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E34109" w14:textId="77777777" w:rsidR="00AC75FD" w:rsidRPr="00D37CB5" w:rsidRDefault="00AC75FD" w:rsidP="00AC75FD">
      <w:pPr>
        <w:spacing w:line="360" w:lineRule="auto"/>
        <w:rPr>
          <w:rFonts w:eastAsia="SimSun" w:cstheme="minorHAnsi"/>
          <w:bCs/>
          <w:color w:val="000000" w:themeColor="text1"/>
          <w:sz w:val="32"/>
          <w:szCs w:val="32"/>
          <w:lang w:val="en-GB" w:eastAsia="zh-CN"/>
        </w:rPr>
      </w:pPr>
      <w:r w:rsidRPr="00D37CB5">
        <w:rPr>
          <w:rFonts w:eastAsia="SimSun" w:cstheme="minorHAnsi"/>
          <w:bCs/>
          <w:noProof/>
          <w:color w:val="000000" w:themeColor="text1"/>
          <w:sz w:val="32"/>
          <w:szCs w:val="32"/>
          <w:lang w:val="en-IN" w:eastAsia="en-IN"/>
        </w:rPr>
        <w:drawing>
          <wp:anchor distT="0" distB="0" distL="114300" distR="114300" simplePos="0" relativeHeight="251659264" behindDoc="1" locked="0" layoutInCell="1" allowOverlap="1" wp14:anchorId="6703710A" wp14:editId="0A147E61">
            <wp:simplePos x="0" y="0"/>
            <wp:positionH relativeFrom="column">
              <wp:posOffset>460375</wp:posOffset>
            </wp:positionH>
            <wp:positionV relativeFrom="paragraph">
              <wp:posOffset>0</wp:posOffset>
            </wp:positionV>
            <wp:extent cx="4526280" cy="2141220"/>
            <wp:effectExtent l="0" t="0" r="7620" b="0"/>
            <wp:wrapTight wrapText="bothSides">
              <wp:wrapPolygon edited="0">
                <wp:start x="0" y="0"/>
                <wp:lineTo x="0" y="21331"/>
                <wp:lineTo x="21545" y="21331"/>
                <wp:lineTo x="21545"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26280" cy="2141220"/>
                    </a:xfrm>
                    <a:prstGeom prst="rect">
                      <a:avLst/>
                    </a:prstGeom>
                    <a:noFill/>
                  </pic:spPr>
                </pic:pic>
              </a:graphicData>
            </a:graphic>
            <wp14:sizeRelH relativeFrom="page">
              <wp14:pctWidth>0</wp14:pctWidth>
            </wp14:sizeRelH>
            <wp14:sizeRelV relativeFrom="page">
              <wp14:pctHeight>0</wp14:pctHeight>
            </wp14:sizeRelV>
          </wp:anchor>
        </w:drawing>
      </w:r>
    </w:p>
    <w:p w14:paraId="6542EC34" w14:textId="77777777" w:rsidR="00AC75FD" w:rsidRPr="00D37CB5" w:rsidRDefault="00AC75FD" w:rsidP="00AC75FD">
      <w:pPr>
        <w:spacing w:line="360" w:lineRule="auto"/>
        <w:rPr>
          <w:rFonts w:eastAsia="SimSun" w:cstheme="minorHAnsi"/>
          <w:bCs/>
          <w:color w:val="000000" w:themeColor="text1"/>
          <w:sz w:val="32"/>
          <w:szCs w:val="32"/>
          <w:lang w:val="en-GB" w:eastAsia="zh-CN"/>
        </w:rPr>
      </w:pPr>
    </w:p>
    <w:p w14:paraId="536C837F" w14:textId="77777777" w:rsidR="00AC75FD" w:rsidRPr="00D37CB5" w:rsidRDefault="00AC75FD" w:rsidP="00AC75FD">
      <w:pPr>
        <w:spacing w:line="360" w:lineRule="auto"/>
        <w:rPr>
          <w:rFonts w:eastAsia="SimSun" w:cstheme="minorHAnsi"/>
          <w:bCs/>
          <w:color w:val="000000" w:themeColor="text1"/>
          <w:sz w:val="32"/>
          <w:szCs w:val="32"/>
          <w:lang w:val="en-GB" w:eastAsia="zh-CN"/>
        </w:rPr>
      </w:pPr>
    </w:p>
    <w:p w14:paraId="04FD7B9A" w14:textId="77777777" w:rsidR="00AC75FD" w:rsidRPr="00D37CB5" w:rsidRDefault="00AC75FD" w:rsidP="00AC75FD">
      <w:pPr>
        <w:spacing w:line="360" w:lineRule="auto"/>
        <w:rPr>
          <w:rFonts w:eastAsia="SimSun" w:cstheme="minorHAnsi"/>
          <w:bCs/>
          <w:color w:val="000000" w:themeColor="text1"/>
          <w:sz w:val="32"/>
          <w:szCs w:val="32"/>
          <w:lang w:val="en-GB" w:eastAsia="zh-CN"/>
        </w:rPr>
      </w:pPr>
    </w:p>
    <w:p w14:paraId="0B7B7BF8" w14:textId="77777777" w:rsidR="00AC75FD" w:rsidRPr="00D37CB5" w:rsidRDefault="00AC75FD" w:rsidP="00AC75FD">
      <w:pPr>
        <w:spacing w:line="360" w:lineRule="auto"/>
        <w:rPr>
          <w:rFonts w:eastAsia="SimSun" w:cstheme="minorHAnsi"/>
          <w:bCs/>
          <w:color w:val="000000" w:themeColor="text1"/>
          <w:sz w:val="32"/>
          <w:szCs w:val="32"/>
          <w:lang w:val="en-GB" w:eastAsia="zh-CN"/>
        </w:rPr>
      </w:pPr>
    </w:p>
    <w:p w14:paraId="1B4F9557" w14:textId="77777777" w:rsidR="00AC75FD" w:rsidRPr="00D37CB5" w:rsidRDefault="00AC75FD" w:rsidP="00AC75FD">
      <w:pPr>
        <w:spacing w:line="360" w:lineRule="auto"/>
        <w:rPr>
          <w:rFonts w:eastAsia="SimSun" w:cstheme="minorHAnsi"/>
          <w:bCs/>
          <w:color w:val="000000" w:themeColor="text1"/>
          <w:sz w:val="32"/>
          <w:szCs w:val="32"/>
          <w:lang w:val="en-GB" w:eastAsia="zh-CN"/>
        </w:rPr>
      </w:pPr>
    </w:p>
    <w:p w14:paraId="5720DF94" w14:textId="77777777" w:rsidR="00AC75FD" w:rsidRPr="00D37CB5" w:rsidRDefault="00AC75FD" w:rsidP="00AC75FD">
      <w:pPr>
        <w:spacing w:line="360" w:lineRule="auto"/>
        <w:rPr>
          <w:rFonts w:eastAsia="SimSun" w:cstheme="minorHAnsi"/>
          <w:bCs/>
          <w:color w:val="000000" w:themeColor="text1"/>
          <w:sz w:val="32"/>
          <w:szCs w:val="32"/>
          <w:lang w:val="en-GB" w:eastAsia="zh-CN"/>
        </w:rPr>
      </w:pPr>
    </w:p>
    <w:p w14:paraId="232E1AB7" w14:textId="77777777" w:rsidR="00AC75FD" w:rsidRPr="00D37CB5" w:rsidRDefault="00AC75FD" w:rsidP="00AC75FD">
      <w:pPr>
        <w:spacing w:line="276" w:lineRule="auto"/>
        <w:jc w:val="center"/>
        <w:rPr>
          <w:rFonts w:eastAsia="SimSun" w:cstheme="minorHAnsi"/>
          <w:b/>
          <w:color w:val="000000" w:themeColor="text1"/>
          <w:sz w:val="40"/>
          <w:szCs w:val="32"/>
          <w:lang w:val="en-GB" w:eastAsia="zh-CN"/>
        </w:rPr>
      </w:pPr>
      <w:r w:rsidRPr="00D37CB5">
        <w:rPr>
          <w:rFonts w:eastAsia="SimSun" w:cstheme="minorHAnsi"/>
          <w:b/>
          <w:color w:val="000000" w:themeColor="text1"/>
          <w:sz w:val="40"/>
          <w:szCs w:val="32"/>
          <w:lang w:val="en-GB" w:eastAsia="zh-CN"/>
        </w:rPr>
        <w:t xml:space="preserve">AN EVALUATION OF CUSTOMER ADAPTATION AND THE DISRUPTION OF FINANCIAL MOBILE APPLICATIONS IN THE REPUBLIC OF IRELAND. </w:t>
      </w:r>
    </w:p>
    <w:p w14:paraId="3AC3B22D" w14:textId="77777777" w:rsidR="00AC75FD" w:rsidRPr="00D37CB5" w:rsidRDefault="00AC75FD" w:rsidP="00AC75FD">
      <w:pPr>
        <w:spacing w:line="276" w:lineRule="auto"/>
        <w:jc w:val="center"/>
        <w:rPr>
          <w:rFonts w:eastAsia="SimSun" w:cstheme="minorHAnsi"/>
          <w:b/>
          <w:color w:val="000000" w:themeColor="text1"/>
          <w:sz w:val="40"/>
          <w:szCs w:val="32"/>
          <w:lang w:val="en-GB" w:eastAsia="zh-CN"/>
        </w:rPr>
      </w:pPr>
      <w:r w:rsidRPr="00D37CB5">
        <w:rPr>
          <w:rFonts w:eastAsia="SimSun" w:cstheme="minorHAnsi"/>
          <w:b/>
          <w:color w:val="000000" w:themeColor="text1"/>
          <w:sz w:val="40"/>
          <w:szCs w:val="32"/>
          <w:lang w:val="en-GB" w:eastAsia="zh-CN"/>
        </w:rPr>
        <w:t>A CASE STUDY OF REVOLUT IRELAND.</w:t>
      </w:r>
    </w:p>
    <w:p w14:paraId="00973E12" w14:textId="77777777" w:rsidR="00AC75FD" w:rsidRPr="00D37CB5" w:rsidRDefault="00AC75FD" w:rsidP="00AC75FD">
      <w:pPr>
        <w:spacing w:line="360" w:lineRule="auto"/>
        <w:jc w:val="center"/>
        <w:rPr>
          <w:rFonts w:eastAsia="SimSun" w:cstheme="minorHAnsi"/>
          <w:b/>
          <w:iCs/>
          <w:color w:val="000000" w:themeColor="text1"/>
          <w:sz w:val="32"/>
          <w:szCs w:val="32"/>
          <w:lang w:val="en-GB" w:eastAsia="zh-CN"/>
        </w:rPr>
      </w:pPr>
    </w:p>
    <w:p w14:paraId="4534E439" w14:textId="00EF18C0" w:rsidR="00AC75FD" w:rsidRPr="00D37CB5" w:rsidRDefault="00224D83" w:rsidP="00AC75FD">
      <w:pPr>
        <w:spacing w:line="360" w:lineRule="auto"/>
        <w:jc w:val="center"/>
        <w:rPr>
          <w:rFonts w:eastAsia="SimSun" w:cstheme="minorHAnsi"/>
          <w:b/>
          <w:iCs/>
          <w:color w:val="000000" w:themeColor="text1"/>
          <w:sz w:val="32"/>
          <w:szCs w:val="32"/>
          <w:lang w:val="en-GB" w:eastAsia="zh-CN"/>
        </w:rPr>
      </w:pPr>
      <w:r>
        <w:rPr>
          <w:rFonts w:eastAsia="SimSun" w:cstheme="minorHAnsi"/>
          <w:b/>
          <w:iCs/>
          <w:color w:val="000000" w:themeColor="text1"/>
          <w:sz w:val="32"/>
          <w:szCs w:val="32"/>
          <w:lang w:val="en-GB" w:eastAsia="zh-CN"/>
        </w:rPr>
        <w:t>ENIOLA AMINAT AGBOLUAJE</w:t>
      </w:r>
    </w:p>
    <w:p w14:paraId="19243494" w14:textId="77777777" w:rsidR="00AC75FD" w:rsidRPr="00D37CB5" w:rsidRDefault="00AC75FD" w:rsidP="00AC75FD">
      <w:pPr>
        <w:spacing w:line="360" w:lineRule="auto"/>
        <w:jc w:val="center"/>
        <w:rPr>
          <w:rFonts w:eastAsia="SimSun" w:cstheme="minorHAnsi"/>
          <w:b/>
          <w:iCs/>
          <w:color w:val="000000" w:themeColor="text1"/>
          <w:sz w:val="32"/>
          <w:szCs w:val="32"/>
          <w:lang w:val="en-GB" w:eastAsia="zh-CN"/>
        </w:rPr>
      </w:pPr>
    </w:p>
    <w:p w14:paraId="1D01D6DA" w14:textId="77777777" w:rsidR="00AC75FD" w:rsidRPr="00D37CB5" w:rsidRDefault="00AC75FD" w:rsidP="00AC75FD">
      <w:pPr>
        <w:spacing w:line="360" w:lineRule="auto"/>
        <w:rPr>
          <w:rFonts w:eastAsia="SimSun" w:cstheme="minorHAnsi"/>
          <w:b/>
          <w:bCs/>
          <w:color w:val="000000" w:themeColor="text1"/>
          <w:sz w:val="32"/>
          <w:szCs w:val="32"/>
          <w:lang w:val="en-GB" w:eastAsia="zh-CN"/>
        </w:rPr>
      </w:pPr>
    </w:p>
    <w:p w14:paraId="6A9C2ECD" w14:textId="77777777" w:rsidR="00AC75FD" w:rsidRPr="00D37CB5" w:rsidRDefault="00AC75FD" w:rsidP="00AC75FD">
      <w:pPr>
        <w:spacing w:line="360" w:lineRule="auto"/>
        <w:jc w:val="center"/>
        <w:rPr>
          <w:rFonts w:eastAsia="SimSun" w:cstheme="minorHAnsi"/>
          <w:b/>
          <w:bCs/>
          <w:color w:val="000000" w:themeColor="text1"/>
          <w:sz w:val="32"/>
          <w:szCs w:val="32"/>
          <w:lang w:val="en-GB" w:eastAsia="zh-CN"/>
        </w:rPr>
      </w:pPr>
    </w:p>
    <w:p w14:paraId="04BC64DD" w14:textId="77777777" w:rsidR="00AC75FD" w:rsidRPr="00D37CB5" w:rsidRDefault="00AC75FD" w:rsidP="00AC75FD">
      <w:pPr>
        <w:spacing w:line="360" w:lineRule="auto"/>
        <w:jc w:val="center"/>
        <w:rPr>
          <w:rFonts w:eastAsia="SimSun" w:cstheme="minorHAnsi"/>
          <w:b/>
          <w:bCs/>
          <w:color w:val="000000" w:themeColor="text1"/>
          <w:sz w:val="32"/>
          <w:szCs w:val="32"/>
          <w:lang w:val="en-GB" w:eastAsia="zh-CN"/>
        </w:rPr>
      </w:pPr>
    </w:p>
    <w:p w14:paraId="4A762576" w14:textId="77777777" w:rsidR="00AC75FD" w:rsidRPr="00D37CB5" w:rsidRDefault="00AC75FD" w:rsidP="00AC75FD">
      <w:pPr>
        <w:autoSpaceDE w:val="0"/>
        <w:autoSpaceDN w:val="0"/>
        <w:adjustRightInd w:val="0"/>
        <w:spacing w:after="200"/>
        <w:jc w:val="center"/>
        <w:rPr>
          <w:rFonts w:cstheme="minorHAnsi"/>
          <w:b/>
          <w:bCs/>
          <w:color w:val="000000" w:themeColor="text1"/>
          <w:sz w:val="32"/>
          <w:szCs w:val="32"/>
          <w:lang w:val="en-GB"/>
        </w:rPr>
      </w:pPr>
      <w:r w:rsidRPr="00D37CB5">
        <w:rPr>
          <w:rFonts w:cstheme="minorHAnsi"/>
          <w:b/>
          <w:bCs/>
          <w:color w:val="000000" w:themeColor="text1"/>
          <w:sz w:val="32"/>
          <w:szCs w:val="32"/>
          <w:lang w:val="en-GB"/>
        </w:rPr>
        <w:t>A DISSERTATION SUBMITTED IN PARTIAL FULFILMENT FOR THE REQUIREMENTS FOR THE DEGREE OF MASTER OF SCIENCE IN GLOBAL BRAND MANAGEMENT TO THE GRIFFITH COLLEGE, IRELAND</w:t>
      </w:r>
    </w:p>
    <w:p w14:paraId="3187FC08" w14:textId="77777777" w:rsidR="00AC75FD" w:rsidRPr="00D37CB5" w:rsidRDefault="00AC75FD" w:rsidP="00AC75FD">
      <w:pPr>
        <w:spacing w:line="360" w:lineRule="auto"/>
        <w:jc w:val="center"/>
        <w:rPr>
          <w:rFonts w:eastAsia="SimSun" w:cstheme="minorHAnsi"/>
          <w:b/>
          <w:bCs/>
          <w:color w:val="000000" w:themeColor="text1"/>
          <w:sz w:val="32"/>
          <w:szCs w:val="32"/>
          <w:lang w:val="en-GB" w:eastAsia="zh-CN"/>
        </w:rPr>
      </w:pPr>
    </w:p>
    <w:p w14:paraId="48DC826B" w14:textId="77777777" w:rsidR="00AC75FD" w:rsidRPr="00D37CB5" w:rsidRDefault="00AC75FD" w:rsidP="00AC75FD">
      <w:pPr>
        <w:spacing w:line="360" w:lineRule="auto"/>
        <w:jc w:val="center"/>
        <w:rPr>
          <w:rFonts w:eastAsia="SimSun" w:cstheme="minorHAnsi"/>
          <w:b/>
          <w:bCs/>
          <w:color w:val="000000" w:themeColor="text1"/>
          <w:sz w:val="32"/>
          <w:szCs w:val="32"/>
          <w:lang w:val="en-GB" w:eastAsia="zh-CN"/>
        </w:rPr>
      </w:pPr>
    </w:p>
    <w:p w14:paraId="4E840F99" w14:textId="77777777" w:rsidR="00AC75FD" w:rsidRPr="00D37CB5" w:rsidRDefault="00AC75FD" w:rsidP="00AC75FD">
      <w:pPr>
        <w:spacing w:line="360" w:lineRule="auto"/>
        <w:jc w:val="center"/>
        <w:rPr>
          <w:rFonts w:eastAsia="SimSun" w:cstheme="minorHAnsi"/>
          <w:b/>
          <w:bCs/>
          <w:color w:val="000000" w:themeColor="text1"/>
          <w:sz w:val="32"/>
          <w:szCs w:val="32"/>
          <w:lang w:val="en-GB" w:eastAsia="zh-CN"/>
        </w:rPr>
      </w:pPr>
    </w:p>
    <w:p w14:paraId="3B573A6C" w14:textId="438D9A39" w:rsidR="00AC75FD" w:rsidRPr="00D37CB5" w:rsidRDefault="00224D83" w:rsidP="00AC75FD">
      <w:pPr>
        <w:spacing w:line="360" w:lineRule="auto"/>
        <w:jc w:val="center"/>
        <w:rPr>
          <w:rFonts w:eastAsia="SimSun" w:cstheme="minorHAnsi"/>
          <w:b/>
          <w:bCs/>
          <w:color w:val="000000" w:themeColor="text1"/>
          <w:sz w:val="32"/>
          <w:szCs w:val="32"/>
          <w:lang w:val="en-GB" w:eastAsia="zh-CN"/>
        </w:rPr>
      </w:pPr>
      <w:r>
        <w:rPr>
          <w:rFonts w:eastAsia="SimSun" w:cstheme="minorHAnsi"/>
          <w:b/>
          <w:bCs/>
          <w:color w:val="000000" w:themeColor="text1"/>
          <w:sz w:val="32"/>
          <w:szCs w:val="32"/>
          <w:lang w:val="en-GB" w:eastAsia="zh-CN"/>
        </w:rPr>
        <w:t>1</w:t>
      </w:r>
      <w:r w:rsidRPr="00224D83">
        <w:rPr>
          <w:rFonts w:eastAsia="SimSun" w:cstheme="minorHAnsi"/>
          <w:b/>
          <w:bCs/>
          <w:color w:val="000000" w:themeColor="text1"/>
          <w:sz w:val="32"/>
          <w:szCs w:val="32"/>
          <w:vertAlign w:val="superscript"/>
          <w:lang w:val="en-GB" w:eastAsia="zh-CN"/>
        </w:rPr>
        <w:t>ST</w:t>
      </w:r>
      <w:r>
        <w:rPr>
          <w:rFonts w:eastAsia="SimSun" w:cstheme="minorHAnsi"/>
          <w:b/>
          <w:bCs/>
          <w:color w:val="000000" w:themeColor="text1"/>
          <w:sz w:val="32"/>
          <w:szCs w:val="32"/>
          <w:lang w:val="en-GB" w:eastAsia="zh-CN"/>
        </w:rPr>
        <w:t xml:space="preserve"> OF </w:t>
      </w:r>
      <w:proofErr w:type="gramStart"/>
      <w:r w:rsidR="00AC75FD" w:rsidRPr="00D37CB5">
        <w:rPr>
          <w:rFonts w:eastAsia="SimSun" w:cstheme="minorHAnsi"/>
          <w:b/>
          <w:bCs/>
          <w:color w:val="000000" w:themeColor="text1"/>
          <w:sz w:val="32"/>
          <w:szCs w:val="32"/>
          <w:lang w:val="en-GB" w:eastAsia="zh-CN"/>
        </w:rPr>
        <w:t>JUNE,</w:t>
      </w:r>
      <w:proofErr w:type="gramEnd"/>
      <w:r w:rsidR="00AC75FD" w:rsidRPr="00D37CB5">
        <w:rPr>
          <w:rFonts w:eastAsia="SimSun" w:cstheme="minorHAnsi"/>
          <w:b/>
          <w:bCs/>
          <w:color w:val="000000" w:themeColor="text1"/>
          <w:sz w:val="32"/>
          <w:szCs w:val="32"/>
          <w:lang w:val="en-GB" w:eastAsia="zh-CN"/>
        </w:rPr>
        <w:t xml:space="preserve"> 2023</w:t>
      </w:r>
    </w:p>
    <w:p w14:paraId="1C6912E9" w14:textId="77777777" w:rsidR="00AC75FD" w:rsidRPr="00D37CB5" w:rsidRDefault="00AC75FD" w:rsidP="00AC75FD">
      <w:pPr>
        <w:spacing w:line="360" w:lineRule="auto"/>
        <w:rPr>
          <w:rFonts w:eastAsia="SimSun" w:cstheme="minorHAnsi"/>
          <w:b/>
          <w:bCs/>
          <w:color w:val="000000" w:themeColor="text1"/>
          <w:sz w:val="32"/>
          <w:szCs w:val="32"/>
          <w:lang w:val="en-GB" w:eastAsia="zh-CN"/>
        </w:rPr>
      </w:pPr>
    </w:p>
    <w:p w14:paraId="060727AD" w14:textId="77777777" w:rsidR="00AC75FD" w:rsidRPr="00D37CB5" w:rsidRDefault="00AC75FD" w:rsidP="00AC75FD">
      <w:pPr>
        <w:keepNext/>
        <w:keepLines/>
        <w:spacing w:before="480" w:after="240"/>
        <w:outlineLvl w:val="0"/>
        <w:rPr>
          <w:rFonts w:eastAsiaTheme="majorEastAsia" w:cstheme="minorHAnsi"/>
          <w:b/>
          <w:bCs/>
          <w:color w:val="000000" w:themeColor="text1"/>
          <w:kern w:val="36"/>
          <w:szCs w:val="48"/>
          <w:lang w:val="en-US" w:eastAsia="zh-CN"/>
        </w:rPr>
      </w:pPr>
      <w:bookmarkStart w:id="0" w:name="_Toc73288405"/>
      <w:bookmarkStart w:id="1" w:name="_Toc73718267"/>
      <w:bookmarkStart w:id="2" w:name="_Toc136500026"/>
      <w:r w:rsidRPr="00D37CB5">
        <w:rPr>
          <w:rFonts w:eastAsiaTheme="majorEastAsia" w:cstheme="minorHAnsi"/>
          <w:b/>
          <w:bCs/>
          <w:color w:val="000000" w:themeColor="text1"/>
          <w:kern w:val="36"/>
          <w:szCs w:val="48"/>
          <w:lang w:val="en-US" w:eastAsia="zh-CN"/>
        </w:rPr>
        <w:lastRenderedPageBreak/>
        <w:t>DECLARATION</w:t>
      </w:r>
      <w:bookmarkEnd w:id="0"/>
      <w:bookmarkEnd w:id="1"/>
      <w:bookmarkEnd w:id="2"/>
    </w:p>
    <w:p w14:paraId="5B89BFB5" w14:textId="77777777" w:rsidR="00AC75FD" w:rsidRPr="00D37CB5" w:rsidRDefault="00AC75FD" w:rsidP="00AC75FD">
      <w:pPr>
        <w:tabs>
          <w:tab w:val="left" w:pos="8929"/>
        </w:tabs>
        <w:spacing w:after="200" w:line="276" w:lineRule="auto"/>
        <w:ind w:right="588"/>
        <w:rPr>
          <w:rFonts w:eastAsia="SimSun" w:cstheme="minorHAnsi"/>
          <w:color w:val="000000" w:themeColor="text1"/>
          <w:lang w:val="en-GB" w:eastAsia="zh-CN"/>
        </w:rPr>
      </w:pPr>
    </w:p>
    <w:p w14:paraId="4E8C74DE" w14:textId="77777777" w:rsidR="00AC75FD" w:rsidRPr="00D37CB5" w:rsidRDefault="00AC75FD" w:rsidP="00AC75FD">
      <w:pPr>
        <w:tabs>
          <w:tab w:val="left" w:pos="8929"/>
        </w:tabs>
        <w:spacing w:line="360" w:lineRule="auto"/>
        <w:ind w:right="588"/>
        <w:rPr>
          <w:rFonts w:eastAsia="SimSun" w:cstheme="minorHAnsi"/>
          <w:b/>
          <w:color w:val="000000" w:themeColor="text1"/>
          <w:lang w:val="en-GB" w:eastAsia="zh-CN"/>
        </w:rPr>
      </w:pPr>
      <w:r w:rsidRPr="00D37CB5">
        <w:rPr>
          <w:rFonts w:eastAsia="SimSun" w:cstheme="minorHAnsi"/>
          <w:b/>
          <w:color w:val="000000" w:themeColor="text1"/>
          <w:lang w:val="en-GB" w:eastAsia="zh-CN"/>
        </w:rPr>
        <w:t>Submission</w:t>
      </w:r>
      <w:r w:rsidRPr="00D37CB5">
        <w:rPr>
          <w:rFonts w:eastAsia="SimSun" w:cstheme="minorHAnsi"/>
          <w:b/>
          <w:color w:val="000000" w:themeColor="text1"/>
          <w:spacing w:val="-1"/>
          <w:lang w:val="en-GB" w:eastAsia="zh-CN"/>
        </w:rPr>
        <w:t xml:space="preserve"> </w:t>
      </w:r>
      <w:r w:rsidRPr="00D37CB5">
        <w:rPr>
          <w:rFonts w:eastAsia="SimSun" w:cstheme="minorHAnsi"/>
          <w:b/>
          <w:color w:val="000000" w:themeColor="text1"/>
          <w:lang w:val="en-GB" w:eastAsia="zh-CN"/>
        </w:rPr>
        <w:t>of</w:t>
      </w:r>
      <w:r w:rsidRPr="00D37CB5">
        <w:rPr>
          <w:rFonts w:eastAsia="SimSun" w:cstheme="minorHAnsi"/>
          <w:b/>
          <w:color w:val="000000" w:themeColor="text1"/>
          <w:spacing w:val="-1"/>
          <w:lang w:val="en-GB" w:eastAsia="zh-CN"/>
        </w:rPr>
        <w:t xml:space="preserve"> </w:t>
      </w:r>
      <w:r w:rsidRPr="00D37CB5">
        <w:rPr>
          <w:rFonts w:eastAsia="SimSun" w:cstheme="minorHAnsi"/>
          <w:b/>
          <w:color w:val="000000" w:themeColor="text1"/>
          <w:lang w:val="en-GB" w:eastAsia="zh-CN"/>
        </w:rPr>
        <w:t>Thesis and</w:t>
      </w:r>
      <w:r w:rsidRPr="00D37CB5">
        <w:rPr>
          <w:rFonts w:eastAsia="SimSun" w:cstheme="minorHAnsi"/>
          <w:b/>
          <w:color w:val="000000" w:themeColor="text1"/>
          <w:spacing w:val="-1"/>
          <w:lang w:val="en-GB" w:eastAsia="zh-CN"/>
        </w:rPr>
        <w:t xml:space="preserve"> </w:t>
      </w:r>
      <w:r w:rsidRPr="00D37CB5">
        <w:rPr>
          <w:rFonts w:eastAsia="SimSun" w:cstheme="minorHAnsi"/>
          <w:b/>
          <w:color w:val="000000" w:themeColor="text1"/>
          <w:lang w:val="en-GB" w:eastAsia="zh-CN"/>
        </w:rPr>
        <w:t>Dissertation</w:t>
      </w:r>
    </w:p>
    <w:p w14:paraId="7D6C5AFC" w14:textId="77777777" w:rsidR="00AC75FD" w:rsidRPr="00D37CB5" w:rsidRDefault="00AC75FD" w:rsidP="00AC75FD">
      <w:pPr>
        <w:spacing w:line="360" w:lineRule="auto"/>
        <w:ind w:right="-27"/>
        <w:rPr>
          <w:rFonts w:eastAsia="SimSun" w:cstheme="minorHAnsi"/>
          <w:b/>
          <w:color w:val="000000" w:themeColor="text1"/>
          <w:spacing w:val="-5"/>
          <w:lang w:val="en-GB" w:eastAsia="zh-CN"/>
        </w:rPr>
      </w:pPr>
      <w:r w:rsidRPr="00D37CB5">
        <w:rPr>
          <w:rFonts w:eastAsia="SimSun" w:cstheme="minorHAnsi"/>
          <w:b/>
          <w:color w:val="000000" w:themeColor="text1"/>
          <w:lang w:val="en-GB" w:eastAsia="zh-CN"/>
        </w:rPr>
        <w:t>Griffith College</w:t>
      </w:r>
      <w:r w:rsidRPr="00D37CB5">
        <w:rPr>
          <w:rFonts w:eastAsia="SimSun" w:cstheme="minorHAnsi"/>
          <w:b/>
          <w:color w:val="000000" w:themeColor="text1"/>
          <w:spacing w:val="1"/>
          <w:lang w:val="en-GB" w:eastAsia="zh-CN"/>
        </w:rPr>
        <w:t xml:space="preserve"> </w:t>
      </w:r>
      <w:r w:rsidRPr="00D37CB5">
        <w:rPr>
          <w:rFonts w:eastAsia="SimSun" w:cstheme="minorHAnsi"/>
          <w:b/>
          <w:color w:val="000000" w:themeColor="text1"/>
          <w:lang w:val="en-GB" w:eastAsia="zh-CN"/>
        </w:rPr>
        <w:t>Research</w:t>
      </w:r>
      <w:r w:rsidRPr="00D37CB5">
        <w:rPr>
          <w:rFonts w:eastAsia="SimSun" w:cstheme="minorHAnsi"/>
          <w:b/>
          <w:color w:val="000000" w:themeColor="text1"/>
          <w:spacing w:val="-7"/>
          <w:lang w:val="en-GB" w:eastAsia="zh-CN"/>
        </w:rPr>
        <w:t xml:space="preserve"> </w:t>
      </w:r>
      <w:r w:rsidRPr="00D37CB5">
        <w:rPr>
          <w:rFonts w:eastAsia="SimSun" w:cstheme="minorHAnsi"/>
          <w:b/>
          <w:color w:val="000000" w:themeColor="text1"/>
          <w:lang w:val="en-GB" w:eastAsia="zh-CN"/>
        </w:rPr>
        <w:t>Students</w:t>
      </w:r>
      <w:r w:rsidRPr="00D37CB5">
        <w:rPr>
          <w:rFonts w:eastAsia="SimSun" w:cstheme="minorHAnsi"/>
          <w:b/>
          <w:color w:val="000000" w:themeColor="text1"/>
          <w:spacing w:val="-5"/>
          <w:lang w:val="en-GB" w:eastAsia="zh-CN"/>
        </w:rPr>
        <w:t xml:space="preserve"> </w:t>
      </w:r>
    </w:p>
    <w:p w14:paraId="40EB7CCB" w14:textId="77777777" w:rsidR="00AC75FD" w:rsidRPr="00D37CB5" w:rsidRDefault="00AC75FD" w:rsidP="00AC75FD">
      <w:pPr>
        <w:spacing w:line="360" w:lineRule="auto"/>
        <w:ind w:right="-27"/>
        <w:rPr>
          <w:rFonts w:eastAsia="SimSun" w:cstheme="minorHAnsi"/>
          <w:b/>
          <w:color w:val="000000" w:themeColor="text1"/>
          <w:lang w:val="en-GB" w:eastAsia="zh-CN"/>
        </w:rPr>
      </w:pPr>
      <w:r w:rsidRPr="00D37CB5">
        <w:rPr>
          <w:rFonts w:eastAsia="SimSun" w:cstheme="minorHAnsi"/>
          <w:b/>
          <w:color w:val="000000" w:themeColor="text1"/>
          <w:lang w:val="en-GB" w:eastAsia="zh-CN"/>
        </w:rPr>
        <w:t>Declaration</w:t>
      </w:r>
      <w:r w:rsidRPr="00D37CB5">
        <w:rPr>
          <w:rFonts w:eastAsia="SimSun" w:cstheme="minorHAnsi"/>
          <w:b/>
          <w:color w:val="000000" w:themeColor="text1"/>
          <w:spacing w:val="-6"/>
          <w:lang w:val="en-GB" w:eastAsia="zh-CN"/>
        </w:rPr>
        <w:t xml:space="preserve"> </w:t>
      </w:r>
      <w:r w:rsidRPr="00D37CB5">
        <w:rPr>
          <w:rFonts w:eastAsia="SimSun" w:cstheme="minorHAnsi"/>
          <w:b/>
          <w:color w:val="000000" w:themeColor="text1"/>
          <w:lang w:val="en-GB" w:eastAsia="zh-CN"/>
        </w:rPr>
        <w:t>Form</w:t>
      </w:r>
    </w:p>
    <w:p w14:paraId="251F4C58" w14:textId="77777777" w:rsidR="00AC75FD" w:rsidRPr="00D37CB5" w:rsidRDefault="00AC75FD" w:rsidP="00AC75FD">
      <w:pPr>
        <w:spacing w:line="360" w:lineRule="auto"/>
        <w:rPr>
          <w:rFonts w:eastAsia="SimSun" w:cstheme="minorHAnsi"/>
          <w:b/>
          <w:color w:val="000000" w:themeColor="text1"/>
          <w:lang w:val="en-US" w:eastAsia="zh-CN"/>
        </w:rPr>
      </w:pPr>
      <w:r w:rsidRPr="00D37CB5">
        <w:rPr>
          <w:rFonts w:eastAsia="SimSun" w:cstheme="minorHAnsi"/>
          <w:b/>
          <w:color w:val="000000" w:themeColor="text1"/>
          <w:lang w:val="en-US" w:eastAsia="zh-CN"/>
        </w:rPr>
        <w:t>(Thesis/Author</w:t>
      </w:r>
      <w:r w:rsidRPr="00D37CB5">
        <w:rPr>
          <w:rFonts w:eastAsia="SimSun" w:cstheme="minorHAnsi"/>
          <w:b/>
          <w:color w:val="000000" w:themeColor="text1"/>
          <w:spacing w:val="-3"/>
          <w:lang w:val="en-US" w:eastAsia="zh-CN"/>
        </w:rPr>
        <w:t xml:space="preserve"> </w:t>
      </w:r>
      <w:r w:rsidRPr="00D37CB5">
        <w:rPr>
          <w:rFonts w:eastAsia="SimSun" w:cstheme="minorHAnsi"/>
          <w:b/>
          <w:color w:val="000000" w:themeColor="text1"/>
          <w:lang w:val="en-US" w:eastAsia="zh-CN"/>
        </w:rPr>
        <w:t>Declaration</w:t>
      </w:r>
      <w:r w:rsidRPr="00D37CB5">
        <w:rPr>
          <w:rFonts w:eastAsia="SimSun" w:cstheme="minorHAnsi"/>
          <w:b/>
          <w:color w:val="000000" w:themeColor="text1"/>
          <w:spacing w:val="-2"/>
          <w:lang w:val="en-US" w:eastAsia="zh-CN"/>
        </w:rPr>
        <w:t xml:space="preserve"> </w:t>
      </w:r>
      <w:r w:rsidRPr="00D37CB5">
        <w:rPr>
          <w:rFonts w:eastAsia="SimSun" w:cstheme="minorHAnsi"/>
          <w:b/>
          <w:color w:val="000000" w:themeColor="text1"/>
          <w:lang w:val="en-US" w:eastAsia="zh-CN"/>
        </w:rPr>
        <w:t>Form)</w:t>
      </w:r>
    </w:p>
    <w:p w14:paraId="3CC08238" w14:textId="77777777" w:rsidR="00AC75FD" w:rsidRPr="00D37CB5" w:rsidRDefault="00AC75FD" w:rsidP="00AC75FD">
      <w:pPr>
        <w:spacing w:line="360" w:lineRule="auto"/>
        <w:rPr>
          <w:rFonts w:eastAsia="Calibri" w:cstheme="minorHAnsi"/>
          <w:i/>
          <w:color w:val="000000" w:themeColor="text1"/>
          <w:lang w:val="en-GB" w:eastAsia="en-GB"/>
        </w:rPr>
      </w:pPr>
    </w:p>
    <w:p w14:paraId="4050654D" w14:textId="07E4F17F" w:rsidR="00AC75FD" w:rsidRPr="00D37CB5" w:rsidRDefault="00AC75FD" w:rsidP="00AC75FD">
      <w:pPr>
        <w:tabs>
          <w:tab w:val="left" w:pos="8641"/>
        </w:tabs>
        <w:spacing w:line="360" w:lineRule="auto"/>
        <w:rPr>
          <w:rFonts w:eastAsia="SimSun" w:cstheme="minorHAnsi"/>
          <w:b/>
          <w:color w:val="000000" w:themeColor="text1"/>
          <w:lang w:val="en-GB" w:eastAsia="zh-CN"/>
        </w:rPr>
      </w:pPr>
      <w:r w:rsidRPr="00D37CB5">
        <w:rPr>
          <w:rFonts w:eastAsia="SimSun" w:cstheme="minorHAnsi"/>
          <w:b/>
          <w:color w:val="000000" w:themeColor="text1"/>
          <w:lang w:val="en-GB" w:eastAsia="zh-CN"/>
        </w:rPr>
        <w:t>Name:</w:t>
      </w:r>
      <w:r w:rsidRPr="00D37CB5">
        <w:rPr>
          <w:rFonts w:eastAsia="SimSun" w:cstheme="minorHAnsi"/>
          <w:b/>
          <w:color w:val="000000" w:themeColor="text1"/>
          <w:spacing w:val="-2"/>
          <w:lang w:val="en-GB" w:eastAsia="zh-CN"/>
        </w:rPr>
        <w:t xml:space="preserve"> </w:t>
      </w:r>
      <w:proofErr w:type="spellStart"/>
      <w:r w:rsidR="00224D83">
        <w:rPr>
          <w:rFonts w:eastAsia="SimSun" w:cstheme="minorHAnsi"/>
          <w:b/>
          <w:color w:val="000000" w:themeColor="text1"/>
          <w:spacing w:val="-2"/>
          <w:lang w:val="en-GB" w:eastAsia="zh-CN"/>
        </w:rPr>
        <w:t>Eniola</w:t>
      </w:r>
      <w:proofErr w:type="spellEnd"/>
      <w:r w:rsidR="00224D83">
        <w:rPr>
          <w:rFonts w:eastAsia="SimSun" w:cstheme="minorHAnsi"/>
          <w:b/>
          <w:color w:val="000000" w:themeColor="text1"/>
          <w:spacing w:val="-2"/>
          <w:lang w:val="en-GB" w:eastAsia="zh-CN"/>
        </w:rPr>
        <w:t xml:space="preserve"> </w:t>
      </w:r>
      <w:proofErr w:type="spellStart"/>
      <w:r w:rsidR="00224D83">
        <w:rPr>
          <w:rFonts w:eastAsia="SimSun" w:cstheme="minorHAnsi"/>
          <w:b/>
          <w:color w:val="000000" w:themeColor="text1"/>
          <w:spacing w:val="-2"/>
          <w:lang w:val="en-GB" w:eastAsia="zh-CN"/>
        </w:rPr>
        <w:t>Aminat</w:t>
      </w:r>
      <w:proofErr w:type="spellEnd"/>
      <w:r w:rsidR="00224D83">
        <w:rPr>
          <w:rFonts w:eastAsia="SimSun" w:cstheme="minorHAnsi"/>
          <w:b/>
          <w:color w:val="000000" w:themeColor="text1"/>
          <w:spacing w:val="-2"/>
          <w:lang w:val="en-GB" w:eastAsia="zh-CN"/>
        </w:rPr>
        <w:t xml:space="preserve"> </w:t>
      </w:r>
      <w:proofErr w:type="spellStart"/>
      <w:r w:rsidR="00224D83">
        <w:rPr>
          <w:rFonts w:eastAsia="SimSun" w:cstheme="minorHAnsi"/>
          <w:b/>
          <w:color w:val="000000" w:themeColor="text1"/>
          <w:spacing w:val="-2"/>
          <w:lang w:val="en-GB" w:eastAsia="zh-CN"/>
        </w:rPr>
        <w:t>Agboluaje</w:t>
      </w:r>
      <w:proofErr w:type="spellEnd"/>
    </w:p>
    <w:p w14:paraId="674B1556" w14:textId="77777777" w:rsidR="00AC75FD" w:rsidRPr="00D37CB5" w:rsidRDefault="00AC75FD" w:rsidP="00AC75FD">
      <w:pPr>
        <w:spacing w:line="360" w:lineRule="auto"/>
        <w:rPr>
          <w:rFonts w:eastAsia="Calibri" w:cstheme="minorHAnsi"/>
          <w:color w:val="000000" w:themeColor="text1"/>
          <w:lang w:val="en-GB" w:eastAsia="en-GB"/>
        </w:rPr>
      </w:pPr>
    </w:p>
    <w:p w14:paraId="467E6054" w14:textId="235F20C4" w:rsidR="00AC75FD" w:rsidRPr="00D37CB5" w:rsidRDefault="00AC75FD" w:rsidP="00AC75FD">
      <w:pPr>
        <w:spacing w:line="360" w:lineRule="auto"/>
        <w:rPr>
          <w:rFonts w:eastAsia="SimSun" w:cstheme="minorHAnsi"/>
          <w:b/>
          <w:color w:val="000000" w:themeColor="text1"/>
          <w:lang w:val="en-US" w:eastAsia="zh-CN"/>
        </w:rPr>
      </w:pPr>
      <w:bookmarkStart w:id="3" w:name="_Toc71030521"/>
      <w:bookmarkStart w:id="4" w:name="_Toc71031137"/>
      <w:bookmarkStart w:id="5" w:name="_Toc71031782"/>
      <w:r w:rsidRPr="00D37CB5">
        <w:rPr>
          <w:rFonts w:eastAsia="SimSun" w:cstheme="minorHAnsi"/>
          <w:b/>
          <w:color w:val="000000" w:themeColor="text1"/>
          <w:lang w:val="en-US" w:eastAsia="zh-CN"/>
        </w:rPr>
        <w:t>Student Number:</w:t>
      </w:r>
      <w:bookmarkEnd w:id="3"/>
      <w:bookmarkEnd w:id="4"/>
      <w:bookmarkEnd w:id="5"/>
      <w:r w:rsidR="000D543E">
        <w:rPr>
          <w:rFonts w:eastAsia="SimSun" w:cstheme="minorHAnsi"/>
          <w:b/>
          <w:color w:val="000000" w:themeColor="text1"/>
          <w:lang w:val="en-US" w:eastAsia="zh-CN"/>
        </w:rPr>
        <w:t xml:space="preserve"> </w:t>
      </w:r>
      <w:r w:rsidR="00011CB9">
        <w:rPr>
          <w:rFonts w:eastAsia="SimSun" w:cstheme="minorHAnsi"/>
          <w:b/>
          <w:color w:val="000000" w:themeColor="text1"/>
          <w:lang w:val="en-US" w:eastAsia="zh-CN"/>
        </w:rPr>
        <w:t>3086438</w:t>
      </w:r>
      <w:r w:rsidRPr="00D37CB5">
        <w:rPr>
          <w:rFonts w:eastAsia="SimSun" w:cstheme="minorHAnsi"/>
          <w:b/>
          <w:color w:val="000000" w:themeColor="text1"/>
          <w:u w:color="221E1F"/>
          <w:lang w:val="en-US" w:eastAsia="zh-CN"/>
        </w:rPr>
        <w:tab/>
      </w:r>
    </w:p>
    <w:p w14:paraId="7942596B" w14:textId="77777777" w:rsidR="00AC75FD" w:rsidRPr="00D37CB5" w:rsidRDefault="00AC75FD" w:rsidP="00AC75FD">
      <w:pPr>
        <w:spacing w:line="360" w:lineRule="auto"/>
        <w:rPr>
          <w:rFonts w:eastAsia="Calibri" w:cstheme="minorHAnsi"/>
          <w:color w:val="000000" w:themeColor="text1"/>
          <w:lang w:val="en-GB" w:eastAsia="en-GB"/>
        </w:rPr>
      </w:pPr>
    </w:p>
    <w:p w14:paraId="016D5516" w14:textId="77777777" w:rsidR="00AC75FD" w:rsidRPr="00D37CB5" w:rsidRDefault="00AC75FD" w:rsidP="00AC75FD">
      <w:pPr>
        <w:spacing w:line="360" w:lineRule="auto"/>
        <w:rPr>
          <w:rFonts w:eastAsia="SimSun" w:cstheme="minorHAnsi"/>
          <w:b/>
          <w:color w:val="000000" w:themeColor="text1"/>
          <w:lang w:val="en-US" w:eastAsia="zh-CN"/>
        </w:rPr>
      </w:pPr>
      <w:bookmarkStart w:id="6" w:name="_Toc71030522"/>
      <w:bookmarkStart w:id="7" w:name="_Toc71031138"/>
      <w:bookmarkStart w:id="8" w:name="_Toc71031783"/>
      <w:r w:rsidRPr="00D37CB5">
        <w:rPr>
          <w:rFonts w:eastAsia="SimSun" w:cstheme="minorHAnsi"/>
          <w:color w:val="000000" w:themeColor="text1"/>
          <w:lang w:val="en-US" w:eastAsia="zh-CN"/>
        </w:rPr>
        <w:t>Degree</w:t>
      </w:r>
      <w:r w:rsidRPr="00D37CB5">
        <w:rPr>
          <w:rFonts w:eastAsia="SimSun" w:cstheme="minorHAnsi"/>
          <w:color w:val="000000" w:themeColor="text1"/>
          <w:spacing w:val="-3"/>
          <w:lang w:val="en-US" w:eastAsia="zh-CN"/>
        </w:rPr>
        <w:t xml:space="preserve"> </w:t>
      </w:r>
      <w:r w:rsidRPr="00D37CB5">
        <w:rPr>
          <w:rFonts w:eastAsia="SimSun" w:cstheme="minorHAnsi"/>
          <w:color w:val="000000" w:themeColor="text1"/>
          <w:lang w:val="en-US" w:eastAsia="zh-CN"/>
        </w:rPr>
        <w:t>for</w:t>
      </w:r>
      <w:r w:rsidRPr="00D37CB5">
        <w:rPr>
          <w:rFonts w:eastAsia="SimSun" w:cstheme="minorHAnsi"/>
          <w:color w:val="000000" w:themeColor="text1"/>
          <w:spacing w:val="-4"/>
          <w:lang w:val="en-US" w:eastAsia="zh-CN"/>
        </w:rPr>
        <w:t xml:space="preserve"> </w:t>
      </w:r>
      <w:r w:rsidRPr="00D37CB5">
        <w:rPr>
          <w:rFonts w:eastAsia="SimSun" w:cstheme="minorHAnsi"/>
          <w:color w:val="000000" w:themeColor="text1"/>
          <w:lang w:val="en-US" w:eastAsia="zh-CN"/>
        </w:rPr>
        <w:t>which</w:t>
      </w:r>
      <w:r w:rsidRPr="00D37CB5">
        <w:rPr>
          <w:rFonts w:eastAsia="SimSun" w:cstheme="minorHAnsi"/>
          <w:color w:val="000000" w:themeColor="text1"/>
          <w:spacing w:val="-4"/>
          <w:lang w:val="en-US" w:eastAsia="zh-CN"/>
        </w:rPr>
        <w:t xml:space="preserve"> </w:t>
      </w:r>
      <w:r w:rsidRPr="00D37CB5">
        <w:rPr>
          <w:rFonts w:eastAsia="SimSun" w:cstheme="minorHAnsi"/>
          <w:color w:val="000000" w:themeColor="text1"/>
          <w:lang w:val="en-US" w:eastAsia="zh-CN"/>
        </w:rPr>
        <w:t>thesis</w:t>
      </w:r>
      <w:r w:rsidRPr="00D37CB5">
        <w:rPr>
          <w:rFonts w:eastAsia="SimSun" w:cstheme="minorHAnsi"/>
          <w:color w:val="000000" w:themeColor="text1"/>
          <w:spacing w:val="-4"/>
          <w:lang w:val="en-US" w:eastAsia="zh-CN"/>
        </w:rPr>
        <w:t xml:space="preserve"> </w:t>
      </w:r>
      <w:r w:rsidRPr="00D37CB5">
        <w:rPr>
          <w:rFonts w:eastAsia="SimSun" w:cstheme="minorHAnsi"/>
          <w:color w:val="000000" w:themeColor="text1"/>
          <w:lang w:val="en-US" w:eastAsia="zh-CN"/>
        </w:rPr>
        <w:t>is</w:t>
      </w:r>
      <w:r w:rsidRPr="00D37CB5">
        <w:rPr>
          <w:rFonts w:eastAsia="SimSun" w:cstheme="minorHAnsi"/>
          <w:color w:val="000000" w:themeColor="text1"/>
          <w:spacing w:val="-12"/>
          <w:lang w:val="en-US" w:eastAsia="zh-CN"/>
        </w:rPr>
        <w:t xml:space="preserve"> </w:t>
      </w:r>
      <w:r w:rsidRPr="00D37CB5">
        <w:rPr>
          <w:rFonts w:eastAsia="SimSun" w:cstheme="minorHAnsi"/>
          <w:color w:val="000000" w:themeColor="text1"/>
          <w:lang w:val="en-US" w:eastAsia="zh-CN"/>
        </w:rPr>
        <w:t>submitted:</w:t>
      </w:r>
      <w:r w:rsidRPr="00D37CB5">
        <w:rPr>
          <w:rFonts w:eastAsia="SimSun" w:cstheme="minorHAnsi"/>
          <w:color w:val="000000" w:themeColor="text1"/>
          <w:spacing w:val="-1"/>
          <w:lang w:val="en-US" w:eastAsia="zh-CN"/>
        </w:rPr>
        <w:t xml:space="preserve"> </w:t>
      </w:r>
      <w:r w:rsidRPr="00D37CB5">
        <w:rPr>
          <w:rFonts w:eastAsia="SimSun" w:cstheme="minorHAnsi"/>
          <w:color w:val="000000" w:themeColor="text1"/>
          <w:u w:color="221E1F"/>
          <w:lang w:val="en-US" w:eastAsia="zh-CN"/>
        </w:rPr>
        <w:t xml:space="preserve"> </w:t>
      </w:r>
      <w:r w:rsidRPr="00D37CB5">
        <w:rPr>
          <w:rFonts w:eastAsia="SimSun" w:cstheme="minorHAnsi"/>
          <w:b/>
          <w:color w:val="000000" w:themeColor="text1"/>
          <w:u w:color="221E1F"/>
          <w:lang w:val="en-US" w:eastAsia="zh-CN"/>
        </w:rPr>
        <w:t xml:space="preserve">MASTER OF SCIENCE IN </w:t>
      </w:r>
      <w:bookmarkEnd w:id="6"/>
      <w:bookmarkEnd w:id="7"/>
      <w:bookmarkEnd w:id="8"/>
      <w:r w:rsidRPr="00D37CB5">
        <w:rPr>
          <w:rFonts w:eastAsia="SimSun" w:cstheme="minorHAnsi"/>
          <w:b/>
          <w:color w:val="000000" w:themeColor="text1"/>
          <w:u w:color="221E1F"/>
          <w:lang w:val="en-US" w:eastAsia="zh-CN"/>
        </w:rPr>
        <w:t>GLOBAL BRAND MANAGEMENT</w:t>
      </w:r>
    </w:p>
    <w:p w14:paraId="5A65E02B" w14:textId="77777777" w:rsidR="00AC75FD" w:rsidRPr="00D37CB5" w:rsidRDefault="00AC75FD" w:rsidP="00AC75FD">
      <w:pPr>
        <w:spacing w:line="360" w:lineRule="auto"/>
        <w:rPr>
          <w:rFonts w:eastAsia="SimSun" w:cstheme="minorHAnsi"/>
          <w:color w:val="000000" w:themeColor="text1"/>
          <w:lang w:val="en-US" w:eastAsia="zh-CN"/>
        </w:rPr>
      </w:pPr>
    </w:p>
    <w:p w14:paraId="1155ADCA" w14:textId="77777777" w:rsidR="00AC75FD" w:rsidRPr="00D37CB5" w:rsidRDefault="00AC75FD" w:rsidP="00AC75FD">
      <w:pPr>
        <w:spacing w:line="360" w:lineRule="auto"/>
        <w:rPr>
          <w:rFonts w:eastAsia="SimSun" w:cstheme="minorHAnsi"/>
          <w:color w:val="000000" w:themeColor="text1"/>
          <w:lang w:val="en-US" w:eastAsia="zh-CN"/>
        </w:rPr>
      </w:pPr>
      <w:bookmarkStart w:id="9" w:name="_Toc71030523"/>
      <w:bookmarkStart w:id="10" w:name="_Toc71031139"/>
      <w:bookmarkStart w:id="11" w:name="_Toc71031784"/>
      <w:r w:rsidRPr="00D37CB5">
        <w:rPr>
          <w:rFonts w:eastAsia="SimSun" w:cstheme="minorHAnsi"/>
          <w:color w:val="000000" w:themeColor="text1"/>
          <w:lang w:val="en-US" w:eastAsia="zh-CN"/>
        </w:rPr>
        <w:t>Material</w:t>
      </w:r>
      <w:r w:rsidRPr="00D37CB5">
        <w:rPr>
          <w:rFonts w:eastAsia="SimSun" w:cstheme="minorHAnsi"/>
          <w:color w:val="000000" w:themeColor="text1"/>
          <w:spacing w:val="-1"/>
          <w:lang w:val="en-US" w:eastAsia="zh-CN"/>
        </w:rPr>
        <w:t xml:space="preserve"> </w:t>
      </w:r>
      <w:r w:rsidRPr="00D37CB5">
        <w:rPr>
          <w:rFonts w:eastAsia="SimSun" w:cstheme="minorHAnsi"/>
          <w:color w:val="000000" w:themeColor="text1"/>
          <w:lang w:val="en-US" w:eastAsia="zh-CN"/>
        </w:rPr>
        <w:t>submitted for award</w:t>
      </w:r>
      <w:bookmarkEnd w:id="9"/>
      <w:bookmarkEnd w:id="10"/>
      <w:bookmarkEnd w:id="11"/>
    </w:p>
    <w:p w14:paraId="1EF8C6FF" w14:textId="77777777" w:rsidR="00AC75FD" w:rsidRPr="00D37CB5" w:rsidRDefault="00AC75FD" w:rsidP="00FC553B">
      <w:pPr>
        <w:widowControl w:val="0"/>
        <w:numPr>
          <w:ilvl w:val="0"/>
          <w:numId w:val="19"/>
        </w:numPr>
        <w:tabs>
          <w:tab w:val="left" w:pos="528"/>
        </w:tabs>
        <w:autoSpaceDE w:val="0"/>
        <w:autoSpaceDN w:val="0"/>
        <w:spacing w:after="160" w:line="360" w:lineRule="auto"/>
        <w:ind w:hanging="284"/>
        <w:rPr>
          <w:rFonts w:eastAsia="SimSun" w:cstheme="minorHAnsi"/>
          <w:color w:val="000000" w:themeColor="text1"/>
          <w:lang w:val="en-GB" w:eastAsia="zh-CN"/>
        </w:rPr>
      </w:pPr>
      <w:r w:rsidRPr="00D37CB5">
        <w:rPr>
          <w:rFonts w:eastAsia="SimSun" w:cstheme="minorHAnsi"/>
          <w:color w:val="000000" w:themeColor="text1"/>
          <w:lang w:val="en-GB" w:eastAsia="zh-CN"/>
        </w:rPr>
        <w:t>I</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declare</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that</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the work</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has</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been composed</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by</w:t>
      </w:r>
      <w:r w:rsidRPr="00D37CB5">
        <w:rPr>
          <w:rFonts w:eastAsia="SimSun" w:cstheme="minorHAnsi"/>
          <w:color w:val="000000" w:themeColor="text1"/>
          <w:spacing w:val="-10"/>
          <w:lang w:val="en-GB" w:eastAsia="zh-CN"/>
        </w:rPr>
        <w:t xml:space="preserve"> </w:t>
      </w:r>
      <w:r w:rsidRPr="00D37CB5">
        <w:rPr>
          <w:rFonts w:eastAsia="SimSun" w:cstheme="minorHAnsi"/>
          <w:color w:val="000000" w:themeColor="text1"/>
          <w:lang w:val="en-GB" w:eastAsia="zh-CN"/>
        </w:rPr>
        <w:t>myself.</w:t>
      </w:r>
    </w:p>
    <w:p w14:paraId="48F6E959" w14:textId="44380612" w:rsidR="00AC75FD" w:rsidRPr="00D37CB5" w:rsidRDefault="00AC75FD" w:rsidP="00FC553B">
      <w:pPr>
        <w:widowControl w:val="0"/>
        <w:numPr>
          <w:ilvl w:val="0"/>
          <w:numId w:val="19"/>
        </w:numPr>
        <w:tabs>
          <w:tab w:val="left" w:pos="528"/>
        </w:tabs>
        <w:autoSpaceDE w:val="0"/>
        <w:autoSpaceDN w:val="0"/>
        <w:spacing w:after="160" w:line="360" w:lineRule="auto"/>
        <w:ind w:right="997"/>
        <w:rPr>
          <w:rFonts w:eastAsia="SimSun" w:cstheme="minorHAnsi"/>
          <w:color w:val="000000" w:themeColor="text1"/>
          <w:lang w:val="en-GB" w:eastAsia="zh-CN"/>
        </w:rPr>
      </w:pPr>
      <w:r w:rsidRPr="00D37CB5">
        <w:rPr>
          <w:rFonts w:eastAsia="SimSun" w:cstheme="minorHAnsi"/>
          <w:color w:val="000000" w:themeColor="text1"/>
          <w:lang w:val="en-GB" w:eastAsia="zh-CN"/>
        </w:rPr>
        <w:t>I</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declare</w:t>
      </w:r>
      <w:r w:rsidRPr="00D37CB5">
        <w:rPr>
          <w:rFonts w:eastAsia="SimSun" w:cstheme="minorHAnsi"/>
          <w:color w:val="000000" w:themeColor="text1"/>
          <w:spacing w:val="2"/>
          <w:lang w:val="en-GB" w:eastAsia="zh-CN"/>
        </w:rPr>
        <w:t xml:space="preserve"> </w:t>
      </w:r>
      <w:r w:rsidRPr="00D37CB5">
        <w:rPr>
          <w:rFonts w:eastAsia="SimSun" w:cstheme="minorHAnsi"/>
          <w:color w:val="000000" w:themeColor="text1"/>
          <w:lang w:val="en-GB" w:eastAsia="zh-CN"/>
        </w:rPr>
        <w:t>that</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all</w:t>
      </w:r>
      <w:r w:rsidRPr="00D37CB5">
        <w:rPr>
          <w:rFonts w:eastAsia="SimSun" w:cstheme="minorHAnsi"/>
          <w:color w:val="000000" w:themeColor="text1"/>
          <w:spacing w:val="2"/>
          <w:lang w:val="en-GB" w:eastAsia="zh-CN"/>
        </w:rPr>
        <w:t xml:space="preserve"> </w:t>
      </w:r>
      <w:r w:rsidRPr="00D37CB5">
        <w:rPr>
          <w:rFonts w:eastAsia="SimSun" w:cstheme="minorHAnsi"/>
          <w:color w:val="000000" w:themeColor="text1"/>
          <w:lang w:val="en-GB" w:eastAsia="zh-CN"/>
        </w:rPr>
        <w:t>verbatim extracts</w:t>
      </w:r>
      <w:r w:rsidRPr="00D37CB5">
        <w:rPr>
          <w:rFonts w:eastAsia="SimSun" w:cstheme="minorHAnsi"/>
          <w:color w:val="000000" w:themeColor="text1"/>
          <w:spacing w:val="2"/>
          <w:lang w:val="en-GB" w:eastAsia="zh-CN"/>
        </w:rPr>
        <w:t xml:space="preserve"> </w:t>
      </w:r>
      <w:r w:rsidRPr="00D37CB5">
        <w:rPr>
          <w:rFonts w:eastAsia="SimSun" w:cstheme="minorHAnsi"/>
          <w:color w:val="000000" w:themeColor="text1"/>
          <w:lang w:val="en-GB" w:eastAsia="zh-CN"/>
        </w:rPr>
        <w:t>contained</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in</w:t>
      </w:r>
      <w:r w:rsidRPr="00D37CB5">
        <w:rPr>
          <w:rFonts w:eastAsia="SimSun" w:cstheme="minorHAnsi"/>
          <w:color w:val="000000" w:themeColor="text1"/>
          <w:spacing w:val="2"/>
          <w:lang w:val="en-GB" w:eastAsia="zh-CN"/>
        </w:rPr>
        <w:t xml:space="preserve"> </w:t>
      </w:r>
      <w:r w:rsidRPr="00D37CB5">
        <w:rPr>
          <w:rFonts w:eastAsia="SimSun" w:cstheme="minorHAnsi"/>
          <w:color w:val="000000" w:themeColor="text1"/>
          <w:lang w:val="en-GB" w:eastAsia="zh-CN"/>
        </w:rPr>
        <w:t>the</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thesis</w:t>
      </w:r>
      <w:r w:rsidRPr="00D37CB5">
        <w:rPr>
          <w:rFonts w:eastAsia="SimSun" w:cstheme="minorHAnsi"/>
          <w:color w:val="000000" w:themeColor="text1"/>
          <w:spacing w:val="2"/>
          <w:lang w:val="en-GB" w:eastAsia="zh-CN"/>
        </w:rPr>
        <w:t xml:space="preserve"> </w:t>
      </w:r>
      <w:r w:rsidRPr="00D37CB5">
        <w:rPr>
          <w:rFonts w:eastAsia="SimSun" w:cstheme="minorHAnsi"/>
          <w:color w:val="000000" w:themeColor="text1"/>
          <w:lang w:val="en-GB" w:eastAsia="zh-CN"/>
        </w:rPr>
        <w:t>have</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 xml:space="preserve">been </w:t>
      </w:r>
      <w:r w:rsidR="00A21FD9" w:rsidRPr="00D37CB5">
        <w:rPr>
          <w:rFonts w:eastAsia="SimSun" w:cstheme="minorHAnsi"/>
          <w:color w:val="000000" w:themeColor="text1"/>
          <w:lang w:val="en-GB" w:eastAsia="zh-CN"/>
        </w:rPr>
        <w:t xml:space="preserve">distinguished </w:t>
      </w:r>
      <w:proofErr w:type="gramStart"/>
      <w:r w:rsidR="00672CA0" w:rsidRPr="00D37CB5">
        <w:rPr>
          <w:rFonts w:eastAsia="SimSun" w:cstheme="minorHAnsi"/>
          <w:color w:val="000000" w:themeColor="text1"/>
          <w:spacing w:val="-51"/>
          <w:lang w:val="en-GB" w:eastAsia="zh-CN"/>
        </w:rPr>
        <w:t>by</w:t>
      </w:r>
      <w:r w:rsidR="00672CA0" w:rsidRPr="00D37CB5">
        <w:rPr>
          <w:rFonts w:eastAsia="SimSun" w:cstheme="minorHAnsi"/>
          <w:color w:val="000000" w:themeColor="text1"/>
          <w:lang w:val="en-GB" w:eastAsia="zh-CN"/>
        </w:rPr>
        <w:t xml:space="preserve"> </w:t>
      </w:r>
      <w:r w:rsidR="00672CA0">
        <w:rPr>
          <w:rFonts w:eastAsia="SimSun" w:cstheme="minorHAnsi"/>
          <w:color w:val="000000" w:themeColor="text1"/>
          <w:lang w:val="en-GB" w:eastAsia="zh-CN"/>
        </w:rPr>
        <w:t xml:space="preserve"> quotation</w:t>
      </w:r>
      <w:proofErr w:type="gramEnd"/>
      <w:r w:rsidRPr="00D37CB5">
        <w:rPr>
          <w:rFonts w:eastAsia="SimSun" w:cstheme="minorHAnsi"/>
          <w:color w:val="000000" w:themeColor="text1"/>
          <w:lang w:val="en-GB" w:eastAsia="zh-CN"/>
        </w:rPr>
        <w:t xml:space="preserve"> marks and the sources of information specifically</w:t>
      </w:r>
      <w:r w:rsidRPr="00D37CB5">
        <w:rPr>
          <w:rFonts w:eastAsia="SimSun" w:cstheme="minorHAnsi"/>
          <w:color w:val="000000" w:themeColor="text1"/>
          <w:spacing w:val="-24"/>
          <w:lang w:val="en-GB" w:eastAsia="zh-CN"/>
        </w:rPr>
        <w:t xml:space="preserve"> </w:t>
      </w:r>
      <w:r w:rsidRPr="00D37CB5">
        <w:rPr>
          <w:rFonts w:eastAsia="SimSun" w:cstheme="minorHAnsi"/>
          <w:color w:val="000000" w:themeColor="text1"/>
          <w:lang w:val="en-GB" w:eastAsia="zh-CN"/>
        </w:rPr>
        <w:t>acknowledged.</w:t>
      </w:r>
    </w:p>
    <w:p w14:paraId="4362C476" w14:textId="77777777" w:rsidR="00AC75FD" w:rsidRPr="00D37CB5" w:rsidRDefault="00AC75FD" w:rsidP="00FC553B">
      <w:pPr>
        <w:widowControl w:val="0"/>
        <w:numPr>
          <w:ilvl w:val="0"/>
          <w:numId w:val="19"/>
        </w:numPr>
        <w:tabs>
          <w:tab w:val="left" w:pos="528"/>
        </w:tabs>
        <w:autoSpaceDE w:val="0"/>
        <w:autoSpaceDN w:val="0"/>
        <w:spacing w:after="160" w:line="360" w:lineRule="auto"/>
        <w:ind w:right="791"/>
        <w:rPr>
          <w:rFonts w:eastAsia="SimSun" w:cstheme="minorHAnsi"/>
          <w:color w:val="000000" w:themeColor="text1"/>
          <w:lang w:val="en-GB" w:eastAsia="zh-CN"/>
        </w:rPr>
      </w:pPr>
      <w:r w:rsidRPr="00D37CB5">
        <w:rPr>
          <w:rFonts w:eastAsia="SimSun" w:cstheme="minorHAnsi"/>
          <w:color w:val="000000" w:themeColor="text1"/>
          <w:spacing w:val="-1"/>
          <w:lang w:val="en-GB" w:eastAsia="zh-CN"/>
        </w:rPr>
        <w:t>My thesis</w:t>
      </w:r>
      <w:r w:rsidRPr="00D37CB5">
        <w:rPr>
          <w:rFonts w:eastAsia="SimSun" w:cstheme="minorHAnsi"/>
          <w:color w:val="000000" w:themeColor="text1"/>
          <w:lang w:val="en-GB" w:eastAsia="zh-CN"/>
        </w:rPr>
        <w:t xml:space="preserve"> </w:t>
      </w:r>
      <w:r w:rsidRPr="00D37CB5">
        <w:rPr>
          <w:rFonts w:eastAsia="SimSun" w:cstheme="minorHAnsi"/>
          <w:color w:val="000000" w:themeColor="text1"/>
          <w:spacing w:val="-1"/>
          <w:lang w:val="en-GB" w:eastAsia="zh-CN"/>
        </w:rPr>
        <w:t>will</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be included in</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electronic format in</w:t>
      </w:r>
      <w:r w:rsidRPr="00D37CB5">
        <w:rPr>
          <w:rFonts w:eastAsia="SimSun" w:cstheme="minorHAnsi"/>
          <w:color w:val="000000" w:themeColor="text1"/>
          <w:spacing w:val="1"/>
          <w:lang w:val="en-GB" w:eastAsia="zh-CN"/>
        </w:rPr>
        <w:t xml:space="preserve"> </w:t>
      </w:r>
      <w:r w:rsidRPr="00D37CB5">
        <w:rPr>
          <w:rFonts w:eastAsia="SimSun" w:cstheme="minorHAnsi"/>
          <w:iCs/>
          <w:color w:val="000000" w:themeColor="text1"/>
          <w:lang w:val="en-GB" w:eastAsia="zh-CN"/>
        </w:rPr>
        <w:t>the Graduate Business School</w:t>
      </w:r>
      <w:r w:rsidRPr="00D37CB5">
        <w:rPr>
          <w:rFonts w:eastAsia="SimSun" w:cstheme="minorHAnsi"/>
          <w:color w:val="000000" w:themeColor="text1"/>
          <w:lang w:val="en-GB" w:eastAsia="zh-CN"/>
        </w:rPr>
        <w:t>, Griffith College</w:t>
      </w:r>
      <w:r w:rsidRPr="00D37CB5">
        <w:rPr>
          <w:rFonts w:eastAsia="SimSun" w:cstheme="minorHAnsi"/>
          <w:iCs/>
          <w:color w:val="000000" w:themeColor="text1"/>
          <w:lang w:val="en-GB" w:eastAsia="zh-CN"/>
        </w:rPr>
        <w:t xml:space="preserve"> in Ireland</w:t>
      </w:r>
      <w:r w:rsidRPr="00D37CB5">
        <w:rPr>
          <w:rFonts w:eastAsia="SimSun" w:cstheme="minorHAnsi"/>
          <w:iCs/>
          <w:color w:val="000000" w:themeColor="text1"/>
          <w:lang w:eastAsia="zh-CN"/>
        </w:rPr>
        <w:t xml:space="preserve"> </w:t>
      </w:r>
    </w:p>
    <w:p w14:paraId="0E4D2ACE" w14:textId="6CDD5DAF" w:rsidR="00AC75FD" w:rsidRDefault="00AC75FD" w:rsidP="00FC553B">
      <w:pPr>
        <w:widowControl w:val="0"/>
        <w:numPr>
          <w:ilvl w:val="0"/>
          <w:numId w:val="19"/>
        </w:numPr>
        <w:tabs>
          <w:tab w:val="left" w:pos="528"/>
        </w:tabs>
        <w:autoSpaceDE w:val="0"/>
        <w:autoSpaceDN w:val="0"/>
        <w:spacing w:after="160" w:line="360" w:lineRule="auto"/>
        <w:ind w:right="843"/>
        <w:rPr>
          <w:rFonts w:eastAsia="SimSun" w:cstheme="minorHAnsi"/>
          <w:color w:val="000000" w:themeColor="text1"/>
          <w:lang w:val="en-GB" w:eastAsia="zh-CN"/>
        </w:rPr>
      </w:pPr>
      <w:r w:rsidRPr="00D37CB5">
        <w:rPr>
          <w:rFonts w:eastAsia="SimSun" w:cstheme="minorHAnsi"/>
          <w:i/>
          <w:color w:val="000000" w:themeColor="text1"/>
          <w:lang w:val="en-GB" w:eastAsia="zh-CN"/>
        </w:rPr>
        <w:t xml:space="preserve"> </w:t>
      </w:r>
      <w:r w:rsidRPr="00D37CB5">
        <w:rPr>
          <w:rFonts w:eastAsia="SimSun" w:cstheme="minorHAnsi"/>
          <w:color w:val="000000" w:themeColor="text1"/>
          <w:lang w:val="en-GB" w:eastAsia="zh-CN"/>
        </w:rPr>
        <w:t>I declare</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that</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no</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material</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contained in</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the</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thesis</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has</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been</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used in</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any other</w:t>
      </w:r>
      <w:r w:rsidRPr="00D37CB5">
        <w:rPr>
          <w:rFonts w:eastAsia="SimSun" w:cstheme="minorHAnsi"/>
          <w:color w:val="000000" w:themeColor="text1"/>
          <w:spacing w:val="-51"/>
          <w:lang w:val="en-GB" w:eastAsia="zh-CN"/>
        </w:rPr>
        <w:t xml:space="preserve"> </w:t>
      </w:r>
      <w:r w:rsidRPr="00D37CB5">
        <w:rPr>
          <w:rFonts w:eastAsia="SimSun" w:cstheme="minorHAnsi"/>
          <w:color w:val="000000" w:themeColor="text1"/>
          <w:lang w:val="en-GB" w:eastAsia="zh-CN"/>
        </w:rPr>
        <w:t>submission</w:t>
      </w:r>
      <w:r w:rsidRPr="00D37CB5">
        <w:rPr>
          <w:rFonts w:eastAsia="SimSun" w:cstheme="minorHAnsi"/>
          <w:color w:val="000000" w:themeColor="text1"/>
          <w:spacing w:val="-1"/>
          <w:lang w:val="en-GB" w:eastAsia="zh-CN"/>
        </w:rPr>
        <w:t xml:space="preserve"> </w:t>
      </w:r>
      <w:r w:rsidRPr="00D37CB5">
        <w:rPr>
          <w:rFonts w:eastAsia="SimSun" w:cstheme="minorHAnsi"/>
          <w:color w:val="000000" w:themeColor="text1"/>
          <w:lang w:val="en-GB" w:eastAsia="zh-CN"/>
        </w:rPr>
        <w:t>for an academic</w:t>
      </w:r>
      <w:r w:rsidRPr="00D37CB5">
        <w:rPr>
          <w:rFonts w:eastAsia="SimSun" w:cstheme="minorHAnsi"/>
          <w:color w:val="000000" w:themeColor="text1"/>
          <w:spacing w:val="-2"/>
          <w:lang w:val="en-GB" w:eastAsia="zh-CN"/>
        </w:rPr>
        <w:t xml:space="preserve"> </w:t>
      </w:r>
      <w:r w:rsidRPr="00D37CB5">
        <w:rPr>
          <w:rFonts w:eastAsia="SimSun" w:cstheme="minorHAnsi"/>
          <w:color w:val="000000" w:themeColor="text1"/>
          <w:lang w:val="en-GB" w:eastAsia="zh-CN"/>
        </w:rPr>
        <w:t>award.</w:t>
      </w:r>
    </w:p>
    <w:p w14:paraId="334CA6D8" w14:textId="7F8A6DA6" w:rsidR="003C5E37" w:rsidRPr="00430CF3" w:rsidRDefault="00143FFC" w:rsidP="003C5E37">
      <w:pPr>
        <w:widowControl w:val="0"/>
        <w:tabs>
          <w:tab w:val="left" w:pos="528"/>
        </w:tabs>
        <w:autoSpaceDE w:val="0"/>
        <w:autoSpaceDN w:val="0"/>
        <w:spacing w:after="160" w:line="360" w:lineRule="auto"/>
        <w:ind w:left="527" w:right="843"/>
        <w:rPr>
          <w:rFonts w:eastAsia="SimSun" w:cstheme="minorHAnsi"/>
          <w:color w:val="000000" w:themeColor="text1"/>
          <w:lang w:val="en-GB" w:eastAsia="zh-CN"/>
        </w:rPr>
      </w:pPr>
      <w:r>
        <w:rPr>
          <w:rFonts w:eastAsia="SimSun" w:cstheme="minorHAnsi"/>
          <w:color w:val="000000" w:themeColor="text1"/>
          <w:lang w:val="en-GB" w:eastAsia="zh-CN"/>
        </w:rPr>
        <w:t xml:space="preserve">            </w:t>
      </w:r>
      <w:r w:rsidR="00672CA0">
        <w:rPr>
          <w:rFonts w:eastAsia="SimSun" w:cstheme="minorHAnsi"/>
          <w:color w:val="000000" w:themeColor="text1"/>
          <w:lang w:val="en-GB" w:eastAsia="zh-CN"/>
        </w:rPr>
        <w:t xml:space="preserve">                           </w:t>
      </w:r>
      <w:r>
        <w:rPr>
          <w:rFonts w:eastAsia="SimSun" w:cstheme="minorHAnsi"/>
          <w:color w:val="000000" w:themeColor="text1"/>
          <w:lang w:val="en-GB" w:eastAsia="zh-CN"/>
        </w:rPr>
        <w:t xml:space="preserve">                     </w:t>
      </w:r>
      <w:r w:rsidR="00672CA0">
        <w:rPr>
          <w:rFonts w:eastAsia="SimSun" w:cstheme="minorHAnsi"/>
          <w:noProof/>
          <w:color w:val="000000" w:themeColor="text1"/>
          <w:lang w:val="en-IN" w:eastAsia="en-IN"/>
        </w:rPr>
        <w:drawing>
          <wp:inline distT="0" distB="0" distL="0" distR="0" wp14:anchorId="75613B5E" wp14:editId="6A6D5B73">
            <wp:extent cx="2494625" cy="571250"/>
            <wp:effectExtent l="0" t="0" r="0" b="635"/>
            <wp:docPr id="22" name="Picture 22" descr="A black text on a black backgroun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black text on a black background&#10;&#10;Description automatically generated with low confidence"/>
                    <pic:cNvPicPr/>
                  </pic:nvPicPr>
                  <pic:blipFill>
                    <a:blip r:embed="rId9">
                      <a:extLst>
                        <a:ext uri="{28A0092B-C50C-407E-A947-70E740481C1C}">
                          <a14:useLocalDpi xmlns:a14="http://schemas.microsoft.com/office/drawing/2010/main" val="0"/>
                        </a:ext>
                      </a:extLst>
                    </a:blip>
                    <a:stretch>
                      <a:fillRect/>
                    </a:stretch>
                  </pic:blipFill>
                  <pic:spPr>
                    <a:xfrm>
                      <a:off x="0" y="0"/>
                      <a:ext cx="2751431" cy="630057"/>
                    </a:xfrm>
                    <a:prstGeom prst="rect">
                      <a:avLst/>
                    </a:prstGeom>
                  </pic:spPr>
                </pic:pic>
              </a:graphicData>
            </a:graphic>
          </wp:inline>
        </w:drawing>
      </w:r>
      <w:r w:rsidR="00672CA0">
        <w:rPr>
          <w:rFonts w:eastAsia="SimSun" w:cstheme="minorHAnsi"/>
          <w:color w:val="000000" w:themeColor="text1"/>
          <w:lang w:val="en-GB" w:eastAsia="zh-CN"/>
        </w:rPr>
        <w:t xml:space="preserve">  </w:t>
      </w:r>
    </w:p>
    <w:p w14:paraId="416FE83E" w14:textId="77777777" w:rsidR="00AC75FD" w:rsidRPr="00D37CB5" w:rsidRDefault="00AC75FD" w:rsidP="00AC75FD">
      <w:pPr>
        <w:spacing w:line="360" w:lineRule="auto"/>
        <w:rPr>
          <w:rFonts w:eastAsia="SimSun" w:cstheme="minorHAnsi"/>
          <w:color w:val="000000" w:themeColor="text1"/>
          <w:lang w:val="en-US" w:eastAsia="zh-CN"/>
        </w:rPr>
      </w:pPr>
      <w:bookmarkStart w:id="12" w:name="_Toc71030524"/>
      <w:bookmarkStart w:id="13" w:name="_Toc71031140"/>
      <w:bookmarkStart w:id="14" w:name="_Toc71031785"/>
      <w:r w:rsidRPr="00D37CB5">
        <w:rPr>
          <w:rFonts w:eastAsia="SimSun" w:cstheme="minorHAnsi"/>
          <w:color w:val="000000" w:themeColor="text1"/>
          <w:spacing w:val="-1"/>
          <w:lang w:val="en-US" w:eastAsia="zh-CN"/>
        </w:rPr>
        <w:t>Signature</w:t>
      </w:r>
      <w:r w:rsidRPr="00D37CB5">
        <w:rPr>
          <w:rFonts w:eastAsia="SimSun" w:cstheme="minorHAnsi"/>
          <w:color w:val="000000" w:themeColor="text1"/>
          <w:lang w:val="en-US" w:eastAsia="zh-CN"/>
        </w:rPr>
        <w:t xml:space="preserve"> of</w:t>
      </w:r>
      <w:r w:rsidRPr="00D37CB5">
        <w:rPr>
          <w:rFonts w:eastAsia="SimSun" w:cstheme="minorHAnsi"/>
          <w:color w:val="000000" w:themeColor="text1"/>
          <w:spacing w:val="2"/>
          <w:lang w:val="en-US" w:eastAsia="zh-CN"/>
        </w:rPr>
        <w:t xml:space="preserve"> </w:t>
      </w:r>
      <w:r w:rsidRPr="00D37CB5">
        <w:rPr>
          <w:rFonts w:eastAsia="SimSun" w:cstheme="minorHAnsi"/>
          <w:color w:val="000000" w:themeColor="text1"/>
          <w:lang w:val="en-US" w:eastAsia="zh-CN"/>
        </w:rPr>
        <w:t>research</w:t>
      </w:r>
      <w:r w:rsidRPr="00D37CB5">
        <w:rPr>
          <w:rFonts w:eastAsia="SimSun" w:cstheme="minorHAnsi"/>
          <w:color w:val="000000" w:themeColor="text1"/>
          <w:spacing w:val="-12"/>
          <w:lang w:val="en-US" w:eastAsia="zh-CN"/>
        </w:rPr>
        <w:t xml:space="preserve"> </w:t>
      </w:r>
      <w:r w:rsidRPr="00D37CB5">
        <w:rPr>
          <w:rFonts w:eastAsia="SimSun" w:cstheme="minorHAnsi"/>
          <w:color w:val="000000" w:themeColor="text1"/>
          <w:lang w:val="en-US" w:eastAsia="zh-CN"/>
        </w:rPr>
        <w:t>student:</w:t>
      </w:r>
      <w:bookmarkEnd w:id="12"/>
      <w:bookmarkEnd w:id="13"/>
      <w:bookmarkEnd w:id="14"/>
      <w:r w:rsidRPr="00D37CB5">
        <w:rPr>
          <w:rFonts w:eastAsia="SimSun" w:cstheme="minorHAnsi"/>
          <w:color w:val="000000" w:themeColor="text1"/>
          <w:spacing w:val="1"/>
          <w:lang w:val="en-US" w:eastAsia="zh-CN"/>
        </w:rPr>
        <w:t xml:space="preserve"> </w:t>
      </w:r>
      <w:r w:rsidRPr="00D37CB5">
        <w:rPr>
          <w:rFonts w:eastAsia="SimSun" w:cstheme="minorHAnsi"/>
          <w:color w:val="000000" w:themeColor="text1"/>
          <w:u w:val="thick" w:color="221E1F"/>
          <w:lang w:val="en-US" w:eastAsia="zh-CN"/>
        </w:rPr>
        <w:t xml:space="preserve"> </w:t>
      </w:r>
      <w:r w:rsidRPr="00D37CB5">
        <w:rPr>
          <w:rFonts w:eastAsia="SimSun" w:cstheme="minorHAnsi"/>
          <w:color w:val="000000" w:themeColor="text1"/>
          <w:u w:val="thick" w:color="221E1F"/>
          <w:lang w:val="en-US" w:eastAsia="zh-CN"/>
        </w:rPr>
        <w:tab/>
        <w:t>___________________________________________</w:t>
      </w:r>
    </w:p>
    <w:p w14:paraId="7D2D7055" w14:textId="77777777" w:rsidR="00AC75FD" w:rsidRPr="00D37CB5" w:rsidRDefault="00AC75FD" w:rsidP="00AC75FD">
      <w:pPr>
        <w:spacing w:line="360" w:lineRule="auto"/>
        <w:rPr>
          <w:rFonts w:eastAsia="Calibri" w:cstheme="minorHAnsi"/>
          <w:color w:val="000000" w:themeColor="text1"/>
          <w:lang w:val="en-GB" w:eastAsia="en-GB"/>
        </w:rPr>
      </w:pPr>
    </w:p>
    <w:p w14:paraId="533B569A" w14:textId="7F421E3C" w:rsidR="00AC75FD" w:rsidRPr="00D37CB5" w:rsidRDefault="00AC75FD" w:rsidP="00AC75FD">
      <w:pPr>
        <w:tabs>
          <w:tab w:val="left" w:pos="3346"/>
        </w:tabs>
        <w:spacing w:line="360" w:lineRule="auto"/>
        <w:rPr>
          <w:rFonts w:eastAsia="SimSun" w:cstheme="minorHAnsi"/>
          <w:color w:val="000000" w:themeColor="text1"/>
          <w:lang w:val="en-GB" w:eastAsia="zh-CN"/>
        </w:rPr>
      </w:pPr>
      <w:r w:rsidRPr="00D37CB5">
        <w:rPr>
          <w:rFonts w:eastAsia="SimSun" w:cstheme="minorHAnsi"/>
          <w:color w:val="000000" w:themeColor="text1"/>
          <w:lang w:val="en-GB" w:eastAsia="zh-CN"/>
        </w:rPr>
        <w:t xml:space="preserve">Name of Supervisor: </w:t>
      </w:r>
      <w:proofErr w:type="spellStart"/>
      <w:r w:rsidR="0045085C">
        <w:rPr>
          <w:rFonts w:eastAsia="SimSun" w:cstheme="minorHAnsi"/>
          <w:color w:val="000000" w:themeColor="text1"/>
          <w:lang w:val="en-GB" w:eastAsia="zh-CN"/>
        </w:rPr>
        <w:t>D</w:t>
      </w:r>
      <w:r w:rsidR="002D5524">
        <w:rPr>
          <w:rFonts w:eastAsia="SimSun" w:cstheme="minorHAnsi"/>
          <w:color w:val="000000" w:themeColor="text1"/>
          <w:lang w:val="en-GB" w:eastAsia="zh-CN"/>
        </w:rPr>
        <w:t>r</w:t>
      </w:r>
      <w:r w:rsidR="0061278E">
        <w:rPr>
          <w:rFonts w:eastAsia="SimSun" w:cstheme="minorHAnsi"/>
          <w:color w:val="000000" w:themeColor="text1"/>
          <w:lang w:val="en-GB" w:eastAsia="zh-CN"/>
        </w:rPr>
        <w:t>.</w:t>
      </w:r>
      <w:proofErr w:type="spellEnd"/>
      <w:r w:rsidR="0061278E">
        <w:rPr>
          <w:rFonts w:eastAsia="SimSun" w:cstheme="minorHAnsi"/>
          <w:color w:val="000000" w:themeColor="text1"/>
          <w:lang w:val="en-GB" w:eastAsia="zh-CN"/>
        </w:rPr>
        <w:t xml:space="preserve"> </w:t>
      </w:r>
      <w:proofErr w:type="spellStart"/>
      <w:r w:rsidR="005C6528">
        <w:rPr>
          <w:rFonts w:eastAsia="SimSun" w:cstheme="minorHAnsi"/>
          <w:color w:val="000000" w:themeColor="text1"/>
          <w:lang w:val="en-GB" w:eastAsia="zh-CN"/>
        </w:rPr>
        <w:t>Tade</w:t>
      </w:r>
      <w:proofErr w:type="spellEnd"/>
      <w:r w:rsidR="005C6528">
        <w:rPr>
          <w:rFonts w:eastAsia="SimSun" w:cstheme="minorHAnsi"/>
          <w:color w:val="000000" w:themeColor="text1"/>
          <w:lang w:val="en-GB" w:eastAsia="zh-CN"/>
        </w:rPr>
        <w:t xml:space="preserve"> </w:t>
      </w:r>
      <w:proofErr w:type="spellStart"/>
      <w:r w:rsidR="005C6528">
        <w:rPr>
          <w:rFonts w:eastAsia="SimSun" w:cstheme="minorHAnsi"/>
          <w:color w:val="000000" w:themeColor="text1"/>
          <w:lang w:val="en-GB" w:eastAsia="zh-CN"/>
        </w:rPr>
        <w:t>Omotosho</w:t>
      </w:r>
      <w:proofErr w:type="spellEnd"/>
    </w:p>
    <w:p w14:paraId="2676372D" w14:textId="77777777" w:rsidR="00AC75FD" w:rsidRPr="00D37CB5" w:rsidRDefault="00AC75FD" w:rsidP="00AC75FD">
      <w:pPr>
        <w:tabs>
          <w:tab w:val="left" w:pos="3346"/>
        </w:tabs>
        <w:spacing w:line="360" w:lineRule="auto"/>
        <w:rPr>
          <w:rFonts w:eastAsia="SimSun" w:cstheme="minorHAnsi"/>
          <w:color w:val="000000" w:themeColor="text1"/>
          <w:lang w:val="en-GB" w:eastAsia="zh-CN"/>
        </w:rPr>
      </w:pPr>
    </w:p>
    <w:p w14:paraId="202F7C09" w14:textId="59D86584" w:rsidR="00AC75FD" w:rsidRPr="00D37CB5" w:rsidRDefault="00AC75FD" w:rsidP="00AC75FD">
      <w:pPr>
        <w:tabs>
          <w:tab w:val="left" w:pos="3346"/>
        </w:tabs>
        <w:spacing w:line="360" w:lineRule="auto"/>
        <w:rPr>
          <w:rFonts w:eastAsia="SimSun" w:cstheme="minorHAnsi"/>
          <w:color w:val="000000" w:themeColor="text1"/>
          <w:lang w:val="en-GB" w:eastAsia="zh-CN"/>
        </w:rPr>
      </w:pPr>
      <w:r w:rsidRPr="00D37CB5">
        <w:rPr>
          <w:rFonts w:eastAsia="SimSun" w:cstheme="minorHAnsi"/>
          <w:color w:val="000000" w:themeColor="text1"/>
          <w:lang w:val="en-GB" w:eastAsia="zh-CN"/>
        </w:rPr>
        <w:t>Date:</w:t>
      </w:r>
      <w:r w:rsidRPr="00D37CB5">
        <w:rPr>
          <w:rFonts w:eastAsia="SimSun" w:cstheme="minorHAnsi"/>
          <w:color w:val="000000" w:themeColor="text1"/>
          <w:spacing w:val="-2"/>
          <w:lang w:val="en-GB" w:eastAsia="zh-CN"/>
        </w:rPr>
        <w:t xml:space="preserve"> </w:t>
      </w:r>
      <w:r w:rsidRPr="00D37CB5">
        <w:rPr>
          <w:rFonts w:eastAsia="SimSun" w:cstheme="minorHAnsi"/>
          <w:color w:val="000000" w:themeColor="text1"/>
          <w:u w:val="thick" w:color="221E1F"/>
          <w:lang w:val="en-GB" w:eastAsia="zh-CN"/>
        </w:rPr>
        <w:t xml:space="preserve"> </w:t>
      </w:r>
      <w:r w:rsidR="0052235C">
        <w:rPr>
          <w:rFonts w:eastAsia="SimSun" w:cstheme="minorHAnsi"/>
          <w:color w:val="000000" w:themeColor="text1"/>
          <w:u w:val="thick" w:color="221E1F"/>
          <w:lang w:val="en-GB" w:eastAsia="zh-CN"/>
        </w:rPr>
        <w:t xml:space="preserve">                  </w:t>
      </w:r>
      <w:r w:rsidR="0061278E">
        <w:rPr>
          <w:rFonts w:eastAsia="SimSun" w:cstheme="minorHAnsi"/>
          <w:color w:val="000000" w:themeColor="text1"/>
          <w:u w:val="thick" w:color="221E1F"/>
          <w:lang w:val="en-GB" w:eastAsia="zh-CN"/>
        </w:rPr>
        <w:t>1/0</w:t>
      </w:r>
      <w:r w:rsidR="0052235C">
        <w:rPr>
          <w:rFonts w:eastAsia="SimSun" w:cstheme="minorHAnsi"/>
          <w:color w:val="000000" w:themeColor="text1"/>
          <w:u w:val="thick" w:color="221E1F"/>
          <w:lang w:val="en-GB" w:eastAsia="zh-CN"/>
        </w:rPr>
        <w:t>6/2023</w:t>
      </w:r>
      <w:r w:rsidRPr="00D37CB5">
        <w:rPr>
          <w:rFonts w:eastAsia="SimSun" w:cstheme="minorHAnsi"/>
          <w:color w:val="000000" w:themeColor="text1"/>
          <w:u w:val="thick" w:color="221E1F"/>
          <w:lang w:val="en-GB" w:eastAsia="zh-CN"/>
        </w:rPr>
        <w:tab/>
        <w:t>______________</w:t>
      </w:r>
    </w:p>
    <w:p w14:paraId="58B63212" w14:textId="77777777" w:rsidR="00AC75FD" w:rsidRPr="00D37CB5" w:rsidRDefault="00AC75FD" w:rsidP="00AC75FD">
      <w:pPr>
        <w:spacing w:line="360" w:lineRule="auto"/>
        <w:rPr>
          <w:rFonts w:eastAsia="SimSun" w:cstheme="minorHAnsi"/>
          <w:color w:val="000000" w:themeColor="text1"/>
          <w:lang w:val="en-GB" w:eastAsia="zh-CN"/>
        </w:rPr>
        <w:sectPr w:rsidR="00AC75FD" w:rsidRPr="00D37CB5" w:rsidSect="00AC75FD">
          <w:footerReference w:type="default" r:id="rId10"/>
          <w:pgSz w:w="11907" w:h="16839" w:code="9"/>
          <w:pgMar w:top="1440" w:right="1120" w:bottom="1134" w:left="1600" w:header="0" w:footer="0" w:gutter="0"/>
          <w:pgNumType w:fmt="lowerRoman" w:start="1"/>
          <w:cols w:space="720"/>
          <w:docGrid w:linePitch="326"/>
        </w:sectPr>
      </w:pPr>
    </w:p>
    <w:p w14:paraId="60ABBD58" w14:textId="77777777" w:rsidR="00AC75FD" w:rsidRPr="00D37CB5" w:rsidRDefault="00AC75FD" w:rsidP="00AC75FD">
      <w:pPr>
        <w:keepNext/>
        <w:keepLines/>
        <w:spacing w:before="480" w:after="240"/>
        <w:outlineLvl w:val="0"/>
        <w:rPr>
          <w:rFonts w:eastAsiaTheme="majorEastAsia" w:cstheme="minorHAnsi"/>
          <w:b/>
          <w:bCs/>
          <w:color w:val="000000" w:themeColor="text1"/>
          <w:kern w:val="36"/>
          <w:szCs w:val="48"/>
          <w:lang w:val="en-US" w:eastAsia="zh-CN"/>
        </w:rPr>
      </w:pPr>
      <w:bookmarkStart w:id="15" w:name="_Toc71045966"/>
      <w:bookmarkStart w:id="16" w:name="_Toc73288406"/>
      <w:bookmarkStart w:id="17" w:name="_Toc73718268"/>
      <w:bookmarkStart w:id="18" w:name="_Toc136500027"/>
      <w:r w:rsidRPr="00D37CB5">
        <w:rPr>
          <w:rFonts w:eastAsiaTheme="majorEastAsia" w:cstheme="minorHAnsi"/>
          <w:b/>
          <w:bCs/>
          <w:color w:val="000000" w:themeColor="text1"/>
          <w:kern w:val="36"/>
          <w:szCs w:val="48"/>
          <w:lang w:val="en-US" w:eastAsia="zh-CN"/>
        </w:rPr>
        <w:lastRenderedPageBreak/>
        <w:t>ACKNOWLEDGEMENTS</w:t>
      </w:r>
      <w:bookmarkEnd w:id="15"/>
      <w:bookmarkEnd w:id="16"/>
      <w:bookmarkEnd w:id="17"/>
      <w:bookmarkEnd w:id="18"/>
    </w:p>
    <w:p w14:paraId="3CBB1FBE" w14:textId="5EA52FED" w:rsidR="004D351D" w:rsidRPr="004D351D" w:rsidRDefault="00A9156D" w:rsidP="004D351D">
      <w:pPr>
        <w:spacing w:line="360" w:lineRule="auto"/>
        <w:rPr>
          <w:rFonts w:eastAsia="SimSun" w:cstheme="minorHAnsi"/>
          <w:color w:val="000000" w:themeColor="text1"/>
          <w:lang w:eastAsia="zh-CN"/>
        </w:rPr>
      </w:pPr>
      <w:r>
        <w:rPr>
          <w:rFonts w:eastAsia="SimSun" w:cstheme="minorHAnsi"/>
          <w:color w:val="000000" w:themeColor="text1"/>
          <w:lang w:eastAsia="zh-CN"/>
        </w:rPr>
        <w:t xml:space="preserve">I </w:t>
      </w:r>
      <w:r w:rsidR="004D351D" w:rsidRPr="004D351D">
        <w:rPr>
          <w:rFonts w:eastAsia="SimSun" w:cstheme="minorHAnsi"/>
          <w:color w:val="000000" w:themeColor="text1"/>
          <w:lang w:eastAsia="zh-CN"/>
        </w:rPr>
        <w:t xml:space="preserve">would like to express my heartfelt gratitude to God Almighty, the overseer of my life. </w:t>
      </w:r>
    </w:p>
    <w:p w14:paraId="71BD9496" w14:textId="0099FFF8" w:rsidR="004D351D" w:rsidRPr="004D351D" w:rsidRDefault="004D351D" w:rsidP="004D351D">
      <w:pPr>
        <w:spacing w:line="360" w:lineRule="auto"/>
        <w:rPr>
          <w:rFonts w:eastAsia="SimSun" w:cstheme="minorHAnsi"/>
          <w:color w:val="000000" w:themeColor="text1"/>
          <w:lang w:eastAsia="zh-CN"/>
        </w:rPr>
      </w:pPr>
      <w:r w:rsidRPr="004D351D">
        <w:rPr>
          <w:rFonts w:eastAsia="SimSun" w:cstheme="minorHAnsi"/>
          <w:color w:val="000000" w:themeColor="text1"/>
          <w:lang w:eastAsia="zh-CN"/>
        </w:rPr>
        <w:t xml:space="preserve">I would also like to extend my sincerest appreciation to Mr. Omar Gambari, who has been my greatest cheerleader and unwavering supporter throughout my academic journey. Your encouragement and assistance have played a significant role in my ability to write and successfully complete this degree. </w:t>
      </w:r>
    </w:p>
    <w:p w14:paraId="10FA3329" w14:textId="1098A4C4" w:rsidR="004D351D" w:rsidRPr="004D351D" w:rsidRDefault="004D351D" w:rsidP="004D351D">
      <w:pPr>
        <w:spacing w:line="360" w:lineRule="auto"/>
        <w:rPr>
          <w:rFonts w:eastAsia="SimSun" w:cstheme="minorHAnsi"/>
          <w:color w:val="000000" w:themeColor="text1"/>
          <w:lang w:eastAsia="zh-CN"/>
        </w:rPr>
      </w:pPr>
      <w:r w:rsidRPr="004D351D">
        <w:rPr>
          <w:rFonts w:eastAsia="SimSun" w:cstheme="minorHAnsi"/>
          <w:color w:val="000000" w:themeColor="text1"/>
          <w:lang w:eastAsia="zh-CN"/>
        </w:rPr>
        <w:t xml:space="preserve">To my beloved mother, Mrs. </w:t>
      </w:r>
      <w:proofErr w:type="spellStart"/>
      <w:r w:rsidRPr="004D351D">
        <w:rPr>
          <w:rFonts w:eastAsia="SimSun" w:cstheme="minorHAnsi"/>
          <w:color w:val="000000" w:themeColor="text1"/>
          <w:lang w:eastAsia="zh-CN"/>
        </w:rPr>
        <w:t>Olubukola</w:t>
      </w:r>
      <w:proofErr w:type="spellEnd"/>
      <w:r w:rsidRPr="004D351D">
        <w:rPr>
          <w:rFonts w:eastAsia="SimSun" w:cstheme="minorHAnsi"/>
          <w:color w:val="000000" w:themeColor="text1"/>
          <w:lang w:eastAsia="zh-CN"/>
        </w:rPr>
        <w:t xml:space="preserve"> Agboluaje, you have been the beacon of light that has guided me through every step of this challenging process. Your love and </w:t>
      </w:r>
      <w:r w:rsidR="00CB7457">
        <w:rPr>
          <w:rFonts w:eastAsia="SimSun" w:cstheme="minorHAnsi"/>
          <w:color w:val="000000" w:themeColor="text1"/>
          <w:lang w:eastAsia="zh-CN"/>
        </w:rPr>
        <w:t xml:space="preserve">never ending </w:t>
      </w:r>
      <w:r w:rsidRPr="004D351D">
        <w:rPr>
          <w:rFonts w:eastAsia="SimSun" w:cstheme="minorHAnsi"/>
          <w:color w:val="000000" w:themeColor="text1"/>
          <w:lang w:eastAsia="zh-CN"/>
        </w:rPr>
        <w:t xml:space="preserve">support have meant the world to me. </w:t>
      </w:r>
    </w:p>
    <w:p w14:paraId="69895853" w14:textId="77777777" w:rsidR="004D351D" w:rsidRPr="004D351D" w:rsidRDefault="004D351D" w:rsidP="004D351D">
      <w:pPr>
        <w:spacing w:line="360" w:lineRule="auto"/>
        <w:rPr>
          <w:rFonts w:eastAsia="SimSun" w:cstheme="minorHAnsi"/>
          <w:color w:val="000000" w:themeColor="text1"/>
          <w:lang w:eastAsia="zh-CN"/>
        </w:rPr>
      </w:pPr>
      <w:r w:rsidRPr="004D351D">
        <w:rPr>
          <w:rFonts w:eastAsia="SimSun" w:cstheme="minorHAnsi"/>
          <w:color w:val="000000" w:themeColor="text1"/>
          <w:lang w:eastAsia="zh-CN"/>
        </w:rPr>
        <w:t xml:space="preserve">I would also like to acknowledge and thank my siblings, Shola, Wale, </w:t>
      </w:r>
      <w:proofErr w:type="spellStart"/>
      <w:r w:rsidRPr="004D351D">
        <w:rPr>
          <w:rFonts w:eastAsia="SimSun" w:cstheme="minorHAnsi"/>
          <w:color w:val="000000" w:themeColor="text1"/>
          <w:lang w:eastAsia="zh-CN"/>
        </w:rPr>
        <w:t>Hamzat</w:t>
      </w:r>
      <w:proofErr w:type="spellEnd"/>
      <w:r w:rsidRPr="004D351D">
        <w:rPr>
          <w:rFonts w:eastAsia="SimSun" w:cstheme="minorHAnsi"/>
          <w:color w:val="000000" w:themeColor="text1"/>
          <w:lang w:eastAsia="zh-CN"/>
        </w:rPr>
        <w:t xml:space="preserve">, </w:t>
      </w:r>
      <w:proofErr w:type="spellStart"/>
      <w:r w:rsidRPr="004D351D">
        <w:rPr>
          <w:rFonts w:eastAsia="SimSun" w:cstheme="minorHAnsi"/>
          <w:color w:val="000000" w:themeColor="text1"/>
          <w:lang w:eastAsia="zh-CN"/>
        </w:rPr>
        <w:t>Dami</w:t>
      </w:r>
      <w:proofErr w:type="spellEnd"/>
      <w:r w:rsidRPr="004D351D">
        <w:rPr>
          <w:rFonts w:eastAsia="SimSun" w:cstheme="minorHAnsi"/>
          <w:color w:val="000000" w:themeColor="text1"/>
          <w:lang w:eastAsia="zh-CN"/>
        </w:rPr>
        <w:t xml:space="preserve">, and my cousin Yewande </w:t>
      </w:r>
      <w:proofErr w:type="spellStart"/>
      <w:r w:rsidRPr="004D351D">
        <w:rPr>
          <w:rFonts w:eastAsia="SimSun" w:cstheme="minorHAnsi"/>
          <w:color w:val="000000" w:themeColor="text1"/>
          <w:lang w:eastAsia="zh-CN"/>
        </w:rPr>
        <w:t>Siwoku</w:t>
      </w:r>
      <w:proofErr w:type="spellEnd"/>
      <w:r w:rsidRPr="004D351D">
        <w:rPr>
          <w:rFonts w:eastAsia="SimSun" w:cstheme="minorHAnsi"/>
          <w:color w:val="000000" w:themeColor="text1"/>
          <w:lang w:eastAsia="zh-CN"/>
        </w:rPr>
        <w:t>. Your presence and support have made this journey worthwhile, and I am grateful for your love and encouragement.</w:t>
      </w:r>
    </w:p>
    <w:p w14:paraId="550E5D57" w14:textId="50BFB455" w:rsidR="004D351D" w:rsidRDefault="004D351D" w:rsidP="004D351D">
      <w:pPr>
        <w:spacing w:line="360" w:lineRule="auto"/>
        <w:rPr>
          <w:rFonts w:eastAsia="SimSun" w:cstheme="minorHAnsi"/>
          <w:color w:val="000000" w:themeColor="text1"/>
          <w:lang w:eastAsia="zh-CN"/>
        </w:rPr>
      </w:pPr>
      <w:r w:rsidRPr="004D351D">
        <w:rPr>
          <w:rFonts w:eastAsia="SimSun" w:cstheme="minorHAnsi"/>
          <w:color w:val="000000" w:themeColor="text1"/>
          <w:lang w:eastAsia="zh-CN"/>
        </w:rPr>
        <w:t xml:space="preserve">A special mention goes to my friend, Favour </w:t>
      </w:r>
      <w:proofErr w:type="spellStart"/>
      <w:r w:rsidRPr="004D351D">
        <w:rPr>
          <w:rFonts w:eastAsia="SimSun" w:cstheme="minorHAnsi"/>
          <w:color w:val="000000" w:themeColor="text1"/>
          <w:lang w:eastAsia="zh-CN"/>
        </w:rPr>
        <w:t>Ogundimu</w:t>
      </w:r>
      <w:proofErr w:type="spellEnd"/>
      <w:r w:rsidRPr="004D351D">
        <w:rPr>
          <w:rFonts w:eastAsia="SimSun" w:cstheme="minorHAnsi"/>
          <w:color w:val="000000" w:themeColor="text1"/>
          <w:lang w:eastAsia="zh-CN"/>
        </w:rPr>
        <w:t xml:space="preserve">. From the very first week of this degree, you have held my hand, providing guidance, love, and support. I am immensely grateful for your </w:t>
      </w:r>
      <w:r w:rsidR="00CE6261">
        <w:rPr>
          <w:rFonts w:eastAsia="SimSun" w:cstheme="minorHAnsi"/>
          <w:color w:val="000000" w:themeColor="text1"/>
          <w:lang w:eastAsia="zh-CN"/>
        </w:rPr>
        <w:t xml:space="preserve">solid </w:t>
      </w:r>
      <w:r w:rsidRPr="004D351D">
        <w:rPr>
          <w:rFonts w:eastAsia="SimSun" w:cstheme="minorHAnsi"/>
          <w:color w:val="000000" w:themeColor="text1"/>
          <w:lang w:eastAsia="zh-CN"/>
        </w:rPr>
        <w:t>presence in my life.</w:t>
      </w:r>
    </w:p>
    <w:p w14:paraId="184883DD" w14:textId="4C1DCB06" w:rsidR="00A9156D" w:rsidRPr="004D351D" w:rsidRDefault="00A9156D" w:rsidP="004D351D">
      <w:pPr>
        <w:spacing w:line="360" w:lineRule="auto"/>
        <w:rPr>
          <w:rFonts w:eastAsia="SimSun" w:cstheme="minorHAnsi"/>
          <w:color w:val="000000" w:themeColor="text1"/>
          <w:lang w:eastAsia="zh-CN"/>
        </w:rPr>
      </w:pPr>
      <w:r>
        <w:rPr>
          <w:rFonts w:eastAsia="SimSun" w:cstheme="minorHAnsi"/>
          <w:color w:val="000000" w:themeColor="text1"/>
          <w:lang w:eastAsia="zh-CN"/>
        </w:rPr>
        <w:t xml:space="preserve">I would love to thank my supervisor </w:t>
      </w:r>
      <w:proofErr w:type="spellStart"/>
      <w:r>
        <w:rPr>
          <w:rFonts w:eastAsia="SimSun" w:cstheme="minorHAnsi"/>
          <w:color w:val="000000" w:themeColor="text1"/>
          <w:lang w:eastAsia="zh-CN"/>
        </w:rPr>
        <w:t>Dr.</w:t>
      </w:r>
      <w:proofErr w:type="spellEnd"/>
      <w:r>
        <w:rPr>
          <w:rFonts w:eastAsia="SimSun" w:cstheme="minorHAnsi"/>
          <w:color w:val="000000" w:themeColor="text1"/>
          <w:lang w:eastAsia="zh-CN"/>
        </w:rPr>
        <w:t xml:space="preserve"> </w:t>
      </w:r>
      <w:proofErr w:type="spellStart"/>
      <w:r>
        <w:rPr>
          <w:rFonts w:eastAsia="SimSun" w:cstheme="minorHAnsi"/>
          <w:color w:val="000000" w:themeColor="text1"/>
          <w:lang w:eastAsia="zh-CN"/>
        </w:rPr>
        <w:t>Tade</w:t>
      </w:r>
      <w:proofErr w:type="spellEnd"/>
      <w:r>
        <w:rPr>
          <w:rFonts w:eastAsia="SimSun" w:cstheme="minorHAnsi"/>
          <w:color w:val="000000" w:themeColor="text1"/>
          <w:lang w:eastAsia="zh-CN"/>
        </w:rPr>
        <w:t xml:space="preserve"> </w:t>
      </w:r>
      <w:proofErr w:type="spellStart"/>
      <w:r>
        <w:rPr>
          <w:rFonts w:eastAsia="SimSun" w:cstheme="minorHAnsi"/>
          <w:color w:val="000000" w:themeColor="text1"/>
          <w:lang w:eastAsia="zh-CN"/>
        </w:rPr>
        <w:t>Omotosho</w:t>
      </w:r>
      <w:proofErr w:type="spellEnd"/>
      <w:r w:rsidR="00751A6B">
        <w:rPr>
          <w:rFonts w:eastAsia="SimSun" w:cstheme="minorHAnsi"/>
          <w:color w:val="000000" w:themeColor="text1"/>
          <w:lang w:eastAsia="zh-CN"/>
        </w:rPr>
        <w:t xml:space="preserve"> for making this dissertation</w:t>
      </w:r>
      <w:r w:rsidR="005F6F02">
        <w:rPr>
          <w:rFonts w:eastAsia="SimSun" w:cstheme="minorHAnsi"/>
          <w:color w:val="000000" w:themeColor="text1"/>
          <w:lang w:eastAsia="zh-CN"/>
        </w:rPr>
        <w:t xml:space="preserve"> </w:t>
      </w:r>
      <w:r w:rsidR="00751A6B">
        <w:rPr>
          <w:rFonts w:eastAsia="SimSun" w:cstheme="minorHAnsi"/>
          <w:color w:val="000000" w:themeColor="text1"/>
          <w:lang w:eastAsia="zh-CN"/>
        </w:rPr>
        <w:t>seamless for me and easy to get through.</w:t>
      </w:r>
    </w:p>
    <w:p w14:paraId="231FAFBE" w14:textId="77777777" w:rsidR="004D351D" w:rsidRPr="004D351D" w:rsidRDefault="004D351D" w:rsidP="004D351D">
      <w:pPr>
        <w:spacing w:line="360" w:lineRule="auto"/>
        <w:rPr>
          <w:rFonts w:eastAsia="SimSun" w:cstheme="minorHAnsi"/>
          <w:color w:val="000000" w:themeColor="text1"/>
          <w:lang w:eastAsia="zh-CN"/>
        </w:rPr>
      </w:pPr>
      <w:r w:rsidRPr="004D351D">
        <w:rPr>
          <w:rFonts w:eastAsia="SimSun" w:cstheme="minorHAnsi"/>
          <w:color w:val="000000" w:themeColor="text1"/>
          <w:lang w:eastAsia="zh-CN"/>
        </w:rPr>
        <w:t>May God bless each and every one of you for your unyielding support, especially during the most challenging moments.</w:t>
      </w:r>
    </w:p>
    <w:p w14:paraId="11A5DD66" w14:textId="77777777" w:rsidR="004D351D" w:rsidRPr="004D351D" w:rsidRDefault="004D351D" w:rsidP="004D351D">
      <w:pPr>
        <w:spacing w:line="360" w:lineRule="auto"/>
        <w:rPr>
          <w:rFonts w:eastAsia="SimSun" w:cstheme="minorHAnsi"/>
          <w:color w:val="000000" w:themeColor="text1"/>
          <w:lang w:eastAsia="zh-CN"/>
        </w:rPr>
      </w:pPr>
    </w:p>
    <w:p w14:paraId="378BCCE2" w14:textId="77777777" w:rsidR="00AC75FD" w:rsidRPr="00D37CB5" w:rsidRDefault="00AC75FD" w:rsidP="00AC75FD">
      <w:pPr>
        <w:spacing w:line="360" w:lineRule="auto"/>
        <w:rPr>
          <w:rFonts w:eastAsia="SimSun" w:cstheme="minorHAnsi"/>
          <w:color w:val="000000" w:themeColor="text1"/>
          <w:lang w:val="en-GB" w:eastAsia="zh-CN"/>
        </w:rPr>
      </w:pPr>
    </w:p>
    <w:p w14:paraId="093FD3DF" w14:textId="77777777" w:rsidR="00AC75FD" w:rsidRPr="00D37CB5" w:rsidRDefault="00AC75FD" w:rsidP="00AC75FD">
      <w:pPr>
        <w:spacing w:after="200"/>
        <w:rPr>
          <w:rFonts w:eastAsia="SimSun" w:cstheme="minorHAnsi"/>
          <w:color w:val="000000" w:themeColor="text1"/>
          <w:lang w:val="en-GB" w:eastAsia="zh-CN"/>
        </w:rPr>
      </w:pPr>
    </w:p>
    <w:p w14:paraId="70AFB659" w14:textId="77777777" w:rsidR="00AC75FD" w:rsidRPr="00D37CB5" w:rsidRDefault="00AC75FD" w:rsidP="00AC75FD">
      <w:pPr>
        <w:spacing w:after="200"/>
        <w:rPr>
          <w:rFonts w:eastAsia="SimSun" w:cstheme="minorHAnsi"/>
          <w:color w:val="000000" w:themeColor="text1"/>
          <w:lang w:val="en-GB" w:eastAsia="zh-CN"/>
        </w:rPr>
      </w:pPr>
    </w:p>
    <w:p w14:paraId="1FF37835" w14:textId="77777777" w:rsidR="00AC75FD" w:rsidRPr="00D37CB5" w:rsidRDefault="00AC75FD" w:rsidP="00AC75FD">
      <w:pPr>
        <w:rPr>
          <w:rFonts w:eastAsia="SimSun" w:cstheme="minorHAnsi"/>
          <w:color w:val="000000" w:themeColor="text1"/>
          <w:sz w:val="22"/>
          <w:szCs w:val="22"/>
          <w:lang w:val="en-US" w:eastAsia="zh-CN"/>
        </w:rPr>
      </w:pPr>
    </w:p>
    <w:p w14:paraId="5A57571A" w14:textId="77777777" w:rsidR="00AC75FD" w:rsidRPr="00D37CB5" w:rsidRDefault="00AC75FD" w:rsidP="00AC75FD">
      <w:pPr>
        <w:rPr>
          <w:rFonts w:eastAsia="SimSun" w:cstheme="minorHAnsi"/>
          <w:color w:val="000000" w:themeColor="text1"/>
          <w:sz w:val="22"/>
          <w:szCs w:val="22"/>
          <w:lang w:val="en-US" w:eastAsia="zh-CN"/>
        </w:rPr>
      </w:pPr>
    </w:p>
    <w:p w14:paraId="63B57615" w14:textId="77777777" w:rsidR="00AC75FD" w:rsidRPr="00D37CB5" w:rsidRDefault="00AC75FD" w:rsidP="00AC75FD">
      <w:pPr>
        <w:rPr>
          <w:rFonts w:eastAsia="SimSun" w:cstheme="minorHAnsi"/>
          <w:color w:val="000000" w:themeColor="text1"/>
          <w:sz w:val="22"/>
          <w:szCs w:val="22"/>
          <w:lang w:val="en-US" w:eastAsia="zh-CN"/>
        </w:rPr>
      </w:pPr>
    </w:p>
    <w:p w14:paraId="437FE436" w14:textId="77777777" w:rsidR="00AC75FD" w:rsidRPr="00D37CB5" w:rsidRDefault="00AC75FD" w:rsidP="00AC75FD">
      <w:pPr>
        <w:rPr>
          <w:rFonts w:eastAsia="SimSun" w:cstheme="minorHAnsi"/>
          <w:color w:val="000000" w:themeColor="text1"/>
          <w:sz w:val="22"/>
          <w:szCs w:val="22"/>
          <w:lang w:val="en-US" w:eastAsia="zh-CN"/>
        </w:rPr>
      </w:pPr>
    </w:p>
    <w:p w14:paraId="1C62CAA1" w14:textId="77777777" w:rsidR="00AC75FD" w:rsidRPr="00D37CB5" w:rsidRDefault="00AC75FD" w:rsidP="00AC75FD">
      <w:pPr>
        <w:rPr>
          <w:rFonts w:eastAsia="SimSun" w:cstheme="minorHAnsi"/>
          <w:color w:val="000000" w:themeColor="text1"/>
          <w:sz w:val="22"/>
          <w:szCs w:val="22"/>
          <w:lang w:val="en-US" w:eastAsia="zh-CN"/>
        </w:rPr>
      </w:pPr>
    </w:p>
    <w:p w14:paraId="15044241" w14:textId="77777777" w:rsidR="00AC75FD" w:rsidRPr="00D37CB5" w:rsidRDefault="00AC75FD" w:rsidP="00AC75FD">
      <w:pPr>
        <w:rPr>
          <w:rFonts w:eastAsia="SimSun" w:cstheme="minorHAnsi"/>
          <w:color w:val="000000" w:themeColor="text1"/>
          <w:sz w:val="22"/>
          <w:szCs w:val="22"/>
          <w:lang w:val="en-US" w:eastAsia="zh-CN"/>
        </w:rPr>
      </w:pPr>
    </w:p>
    <w:p w14:paraId="27D3A28D" w14:textId="77777777" w:rsidR="00AC75FD" w:rsidRPr="00D37CB5" w:rsidRDefault="00AC75FD" w:rsidP="00AC75FD">
      <w:pPr>
        <w:spacing w:line="360" w:lineRule="auto"/>
        <w:rPr>
          <w:rFonts w:eastAsia="SimSun" w:cstheme="minorHAnsi"/>
          <w:color w:val="000000" w:themeColor="text1"/>
          <w:lang w:val="en-GB" w:eastAsia="zh-CN"/>
        </w:rPr>
      </w:pPr>
    </w:p>
    <w:p w14:paraId="7D0FC3D3" w14:textId="77777777" w:rsidR="00AC75FD" w:rsidRPr="00D37CB5" w:rsidRDefault="00AC75FD" w:rsidP="00AC75FD">
      <w:pPr>
        <w:spacing w:line="360" w:lineRule="auto"/>
        <w:rPr>
          <w:rFonts w:eastAsia="SimSun" w:cstheme="minorHAnsi"/>
          <w:color w:val="000000" w:themeColor="text1"/>
          <w:lang w:val="en-GB" w:eastAsia="zh-CN"/>
        </w:rPr>
      </w:pPr>
    </w:p>
    <w:p w14:paraId="4E79320A" w14:textId="77777777" w:rsidR="00AC75FD" w:rsidRPr="00D37CB5" w:rsidRDefault="00AC75FD" w:rsidP="00AC75FD">
      <w:pPr>
        <w:spacing w:line="360" w:lineRule="auto"/>
        <w:rPr>
          <w:rFonts w:eastAsia="SimSun" w:cstheme="minorHAnsi"/>
          <w:color w:val="000000" w:themeColor="text1"/>
          <w:lang w:val="en-GB" w:eastAsia="zh-CN"/>
        </w:rPr>
      </w:pPr>
    </w:p>
    <w:p w14:paraId="1A819814" w14:textId="77777777" w:rsidR="00AC75FD" w:rsidRPr="00D37CB5" w:rsidRDefault="00AC75FD" w:rsidP="00AC75FD">
      <w:pPr>
        <w:keepNext/>
        <w:keepLines/>
        <w:spacing w:before="360" w:after="240" w:line="256" w:lineRule="auto"/>
        <w:outlineLvl w:val="0"/>
        <w:rPr>
          <w:rFonts w:eastAsiaTheme="majorEastAsia" w:cstheme="minorHAnsi"/>
          <w:b/>
          <w:color w:val="000000" w:themeColor="text1"/>
          <w:szCs w:val="32"/>
          <w:lang w:val="en-US" w:eastAsia="zh-CN"/>
        </w:rPr>
      </w:pPr>
      <w:bookmarkStart w:id="19" w:name="_Toc136500028"/>
      <w:r w:rsidRPr="00D37CB5">
        <w:rPr>
          <w:rFonts w:eastAsiaTheme="majorEastAsia" w:cstheme="minorHAnsi"/>
          <w:b/>
          <w:color w:val="000000" w:themeColor="text1"/>
          <w:szCs w:val="32"/>
          <w:lang w:val="en-US" w:eastAsia="zh-CN"/>
        </w:rPr>
        <w:lastRenderedPageBreak/>
        <w:t>TABLE OF CONTENTS</w:t>
      </w:r>
      <w:bookmarkEnd w:id="19"/>
    </w:p>
    <w:sdt>
      <w:sdtPr>
        <w:rPr>
          <w:rFonts w:cstheme="minorHAnsi"/>
          <w:color w:val="000000" w:themeColor="text1"/>
          <w:sz w:val="22"/>
          <w:szCs w:val="22"/>
          <w:lang w:val="en-US"/>
        </w:rPr>
        <w:id w:val="-1201865636"/>
        <w:docPartObj>
          <w:docPartGallery w:val="Table of Contents"/>
          <w:docPartUnique/>
        </w:docPartObj>
      </w:sdtPr>
      <w:sdtEndPr>
        <w:rPr>
          <w:b/>
          <w:bCs/>
          <w:noProof/>
        </w:rPr>
      </w:sdtEndPr>
      <w:sdtContent>
        <w:p w14:paraId="78B40710" w14:textId="77777777" w:rsidR="00AC75FD" w:rsidRPr="00D37CB5" w:rsidRDefault="00AC75FD" w:rsidP="00AC75FD">
          <w:pPr>
            <w:keepNext/>
            <w:keepLines/>
            <w:spacing w:before="240" w:line="259" w:lineRule="auto"/>
            <w:rPr>
              <w:rFonts w:eastAsiaTheme="majorEastAsia" w:cstheme="minorHAnsi"/>
              <w:color w:val="000000" w:themeColor="text1"/>
              <w:sz w:val="32"/>
              <w:szCs w:val="32"/>
              <w:lang w:val="en-US"/>
            </w:rPr>
          </w:pPr>
        </w:p>
        <w:p w14:paraId="6F3AB06B" w14:textId="77777777" w:rsidR="007829FA" w:rsidRDefault="00AC75FD">
          <w:pPr>
            <w:pStyle w:val="TOC1"/>
            <w:rPr>
              <w:rFonts w:eastAsiaTheme="minorEastAsia"/>
              <w:lang w:val="en-IN" w:eastAsia="en-IN"/>
            </w:rPr>
          </w:pPr>
          <w:r w:rsidRPr="00D37CB5">
            <w:rPr>
              <w:rFonts w:cstheme="minorHAnsi"/>
              <w:color w:val="000000" w:themeColor="text1"/>
            </w:rPr>
            <w:fldChar w:fldCharType="begin"/>
          </w:r>
          <w:r w:rsidRPr="00D37CB5">
            <w:rPr>
              <w:rFonts w:cstheme="minorHAnsi"/>
              <w:color w:val="000000" w:themeColor="text1"/>
            </w:rPr>
            <w:instrText xml:space="preserve"> TOC \o "1-3" \h \z \u </w:instrText>
          </w:r>
          <w:r w:rsidRPr="00D37CB5">
            <w:rPr>
              <w:rFonts w:cstheme="minorHAnsi"/>
              <w:color w:val="000000" w:themeColor="text1"/>
            </w:rPr>
            <w:fldChar w:fldCharType="separate"/>
          </w:r>
          <w:hyperlink w:anchor="_Toc136500026" w:history="1">
            <w:r w:rsidR="007829FA" w:rsidRPr="00E96EDC">
              <w:rPr>
                <w:rStyle w:val="Hyperlink"/>
                <w:rFonts w:eastAsiaTheme="majorEastAsia" w:cstheme="minorHAnsi"/>
                <w:b/>
                <w:bCs/>
                <w:kern w:val="36"/>
                <w:lang w:eastAsia="zh-CN"/>
              </w:rPr>
              <w:t>DECLARATION</w:t>
            </w:r>
            <w:r w:rsidR="007829FA">
              <w:rPr>
                <w:webHidden/>
              </w:rPr>
              <w:tab/>
            </w:r>
            <w:r w:rsidR="007829FA">
              <w:rPr>
                <w:webHidden/>
              </w:rPr>
              <w:fldChar w:fldCharType="begin"/>
            </w:r>
            <w:r w:rsidR="007829FA">
              <w:rPr>
                <w:webHidden/>
              </w:rPr>
              <w:instrText xml:space="preserve"> PAGEREF _Toc136500026 \h </w:instrText>
            </w:r>
            <w:r w:rsidR="007829FA">
              <w:rPr>
                <w:webHidden/>
              </w:rPr>
            </w:r>
            <w:r w:rsidR="007829FA">
              <w:rPr>
                <w:webHidden/>
              </w:rPr>
              <w:fldChar w:fldCharType="separate"/>
            </w:r>
            <w:r w:rsidR="007829FA">
              <w:rPr>
                <w:webHidden/>
              </w:rPr>
              <w:t>ii</w:t>
            </w:r>
            <w:r w:rsidR="007829FA">
              <w:rPr>
                <w:webHidden/>
              </w:rPr>
              <w:fldChar w:fldCharType="end"/>
            </w:r>
          </w:hyperlink>
        </w:p>
        <w:p w14:paraId="398EF105" w14:textId="77777777" w:rsidR="007829FA" w:rsidRDefault="00000000">
          <w:pPr>
            <w:pStyle w:val="TOC1"/>
            <w:rPr>
              <w:rFonts w:eastAsiaTheme="minorEastAsia"/>
              <w:lang w:val="en-IN" w:eastAsia="en-IN"/>
            </w:rPr>
          </w:pPr>
          <w:hyperlink w:anchor="_Toc136500027" w:history="1">
            <w:r w:rsidR="007829FA" w:rsidRPr="00E96EDC">
              <w:rPr>
                <w:rStyle w:val="Hyperlink"/>
                <w:rFonts w:eastAsiaTheme="majorEastAsia" w:cstheme="minorHAnsi"/>
                <w:b/>
                <w:bCs/>
                <w:kern w:val="36"/>
                <w:lang w:eastAsia="zh-CN"/>
              </w:rPr>
              <w:t>ACKNOWLEDGEMENTS</w:t>
            </w:r>
            <w:r w:rsidR="007829FA">
              <w:rPr>
                <w:webHidden/>
              </w:rPr>
              <w:tab/>
            </w:r>
            <w:r w:rsidR="007829FA">
              <w:rPr>
                <w:webHidden/>
              </w:rPr>
              <w:fldChar w:fldCharType="begin"/>
            </w:r>
            <w:r w:rsidR="007829FA">
              <w:rPr>
                <w:webHidden/>
              </w:rPr>
              <w:instrText xml:space="preserve"> PAGEREF _Toc136500027 \h </w:instrText>
            </w:r>
            <w:r w:rsidR="007829FA">
              <w:rPr>
                <w:webHidden/>
              </w:rPr>
            </w:r>
            <w:r w:rsidR="007829FA">
              <w:rPr>
                <w:webHidden/>
              </w:rPr>
              <w:fldChar w:fldCharType="separate"/>
            </w:r>
            <w:r w:rsidR="007829FA">
              <w:rPr>
                <w:webHidden/>
              </w:rPr>
              <w:t>iii</w:t>
            </w:r>
            <w:r w:rsidR="007829FA">
              <w:rPr>
                <w:webHidden/>
              </w:rPr>
              <w:fldChar w:fldCharType="end"/>
            </w:r>
          </w:hyperlink>
        </w:p>
        <w:p w14:paraId="3BC11D84" w14:textId="77777777" w:rsidR="007829FA" w:rsidRDefault="00000000">
          <w:pPr>
            <w:pStyle w:val="TOC1"/>
            <w:rPr>
              <w:rFonts w:eastAsiaTheme="minorEastAsia"/>
              <w:lang w:val="en-IN" w:eastAsia="en-IN"/>
            </w:rPr>
          </w:pPr>
          <w:hyperlink w:anchor="_Toc136500028" w:history="1">
            <w:r w:rsidR="007829FA" w:rsidRPr="00E96EDC">
              <w:rPr>
                <w:rStyle w:val="Hyperlink"/>
                <w:rFonts w:eastAsiaTheme="majorEastAsia" w:cstheme="minorHAnsi"/>
                <w:b/>
                <w:lang w:eastAsia="zh-CN"/>
              </w:rPr>
              <w:t>TABLE OF CONTENTS</w:t>
            </w:r>
            <w:r w:rsidR="007829FA">
              <w:rPr>
                <w:webHidden/>
              </w:rPr>
              <w:tab/>
            </w:r>
            <w:r w:rsidR="007829FA">
              <w:rPr>
                <w:webHidden/>
              </w:rPr>
              <w:fldChar w:fldCharType="begin"/>
            </w:r>
            <w:r w:rsidR="007829FA">
              <w:rPr>
                <w:webHidden/>
              </w:rPr>
              <w:instrText xml:space="preserve"> PAGEREF _Toc136500028 \h </w:instrText>
            </w:r>
            <w:r w:rsidR="007829FA">
              <w:rPr>
                <w:webHidden/>
              </w:rPr>
            </w:r>
            <w:r w:rsidR="007829FA">
              <w:rPr>
                <w:webHidden/>
              </w:rPr>
              <w:fldChar w:fldCharType="separate"/>
            </w:r>
            <w:r w:rsidR="007829FA">
              <w:rPr>
                <w:webHidden/>
              </w:rPr>
              <w:t>iv</w:t>
            </w:r>
            <w:r w:rsidR="007829FA">
              <w:rPr>
                <w:webHidden/>
              </w:rPr>
              <w:fldChar w:fldCharType="end"/>
            </w:r>
          </w:hyperlink>
        </w:p>
        <w:p w14:paraId="7A961C7A" w14:textId="77777777" w:rsidR="007829FA" w:rsidRDefault="00000000">
          <w:pPr>
            <w:pStyle w:val="TOC1"/>
            <w:rPr>
              <w:rFonts w:eastAsiaTheme="minorEastAsia"/>
              <w:lang w:val="en-IN" w:eastAsia="en-IN"/>
            </w:rPr>
          </w:pPr>
          <w:hyperlink w:anchor="_Toc136500029" w:history="1">
            <w:r w:rsidR="007829FA" w:rsidRPr="00E96EDC">
              <w:rPr>
                <w:rStyle w:val="Hyperlink"/>
                <w:rFonts w:eastAsiaTheme="majorEastAsia" w:cstheme="minorHAnsi"/>
                <w:b/>
                <w:bCs/>
                <w:kern w:val="36"/>
                <w:lang w:eastAsia="zh-CN"/>
              </w:rPr>
              <w:t>LIST OF TABLES AND FIGURES</w:t>
            </w:r>
            <w:r w:rsidR="007829FA">
              <w:rPr>
                <w:webHidden/>
              </w:rPr>
              <w:tab/>
            </w:r>
            <w:r w:rsidR="007829FA">
              <w:rPr>
                <w:webHidden/>
              </w:rPr>
              <w:fldChar w:fldCharType="begin"/>
            </w:r>
            <w:r w:rsidR="007829FA">
              <w:rPr>
                <w:webHidden/>
              </w:rPr>
              <w:instrText xml:space="preserve"> PAGEREF _Toc136500029 \h </w:instrText>
            </w:r>
            <w:r w:rsidR="007829FA">
              <w:rPr>
                <w:webHidden/>
              </w:rPr>
            </w:r>
            <w:r w:rsidR="007829FA">
              <w:rPr>
                <w:webHidden/>
              </w:rPr>
              <w:fldChar w:fldCharType="separate"/>
            </w:r>
            <w:r w:rsidR="007829FA">
              <w:rPr>
                <w:webHidden/>
              </w:rPr>
              <w:t>vii</w:t>
            </w:r>
            <w:r w:rsidR="007829FA">
              <w:rPr>
                <w:webHidden/>
              </w:rPr>
              <w:fldChar w:fldCharType="end"/>
            </w:r>
          </w:hyperlink>
        </w:p>
        <w:p w14:paraId="6BCF781E" w14:textId="77777777" w:rsidR="007829FA" w:rsidRDefault="00000000">
          <w:pPr>
            <w:pStyle w:val="TOC1"/>
            <w:rPr>
              <w:rStyle w:val="Hyperlink"/>
            </w:rPr>
          </w:pPr>
          <w:hyperlink w:anchor="_Toc136500030" w:history="1">
            <w:r w:rsidR="007829FA" w:rsidRPr="00E96EDC">
              <w:rPr>
                <w:rStyle w:val="Hyperlink"/>
                <w:rFonts w:eastAsiaTheme="majorEastAsia" w:cstheme="minorHAnsi"/>
                <w:b/>
                <w:bCs/>
                <w:kern w:val="36"/>
              </w:rPr>
              <w:t>ABSTRACT</w:t>
            </w:r>
            <w:r w:rsidR="007829FA">
              <w:rPr>
                <w:webHidden/>
              </w:rPr>
              <w:tab/>
            </w:r>
            <w:r w:rsidR="007829FA">
              <w:rPr>
                <w:webHidden/>
              </w:rPr>
              <w:fldChar w:fldCharType="begin"/>
            </w:r>
            <w:r w:rsidR="007829FA">
              <w:rPr>
                <w:webHidden/>
              </w:rPr>
              <w:instrText xml:space="preserve"> PAGEREF _Toc136500030 \h </w:instrText>
            </w:r>
            <w:r w:rsidR="007829FA">
              <w:rPr>
                <w:webHidden/>
              </w:rPr>
            </w:r>
            <w:r w:rsidR="007829FA">
              <w:rPr>
                <w:webHidden/>
              </w:rPr>
              <w:fldChar w:fldCharType="separate"/>
            </w:r>
            <w:r w:rsidR="007829FA">
              <w:rPr>
                <w:webHidden/>
              </w:rPr>
              <w:t>viii</w:t>
            </w:r>
            <w:r w:rsidR="007829FA">
              <w:rPr>
                <w:webHidden/>
              </w:rPr>
              <w:fldChar w:fldCharType="end"/>
            </w:r>
          </w:hyperlink>
        </w:p>
        <w:p w14:paraId="2D2DC1E1" w14:textId="77777777" w:rsidR="007829FA" w:rsidRPr="007829FA" w:rsidRDefault="007829FA" w:rsidP="007829FA">
          <w:pPr>
            <w:rPr>
              <w:lang w:val="en-US"/>
            </w:rPr>
          </w:pPr>
        </w:p>
        <w:p w14:paraId="11400439" w14:textId="77777777" w:rsidR="007829FA" w:rsidRPr="007829FA" w:rsidRDefault="00000000">
          <w:pPr>
            <w:pStyle w:val="TOC1"/>
            <w:rPr>
              <w:rFonts w:eastAsiaTheme="minorEastAsia"/>
              <w:b/>
              <w:lang w:val="en-IN" w:eastAsia="en-IN"/>
            </w:rPr>
          </w:pPr>
          <w:hyperlink w:anchor="_Toc136500031" w:history="1">
            <w:r w:rsidR="007829FA" w:rsidRPr="007829FA">
              <w:rPr>
                <w:rStyle w:val="Hyperlink"/>
                <w:rFonts w:cstheme="minorHAnsi"/>
                <w:b/>
              </w:rPr>
              <w:t>CHAPTER ONE</w:t>
            </w:r>
            <w:r w:rsidR="007829FA" w:rsidRPr="007829FA">
              <w:rPr>
                <w:b/>
                <w:webHidden/>
              </w:rPr>
              <w:tab/>
            </w:r>
            <w:r w:rsidR="007829FA" w:rsidRPr="007829FA">
              <w:rPr>
                <w:b/>
                <w:webHidden/>
              </w:rPr>
              <w:fldChar w:fldCharType="begin"/>
            </w:r>
            <w:r w:rsidR="007829FA" w:rsidRPr="007829FA">
              <w:rPr>
                <w:b/>
                <w:webHidden/>
              </w:rPr>
              <w:instrText xml:space="preserve"> PAGEREF _Toc136500031 \h </w:instrText>
            </w:r>
            <w:r w:rsidR="007829FA" w:rsidRPr="007829FA">
              <w:rPr>
                <w:b/>
                <w:webHidden/>
              </w:rPr>
            </w:r>
            <w:r w:rsidR="007829FA" w:rsidRPr="007829FA">
              <w:rPr>
                <w:b/>
                <w:webHidden/>
              </w:rPr>
              <w:fldChar w:fldCharType="separate"/>
            </w:r>
            <w:r w:rsidR="007829FA" w:rsidRPr="007829FA">
              <w:rPr>
                <w:b/>
                <w:webHidden/>
              </w:rPr>
              <w:t>1</w:t>
            </w:r>
            <w:r w:rsidR="007829FA" w:rsidRPr="007829FA">
              <w:rPr>
                <w:b/>
                <w:webHidden/>
              </w:rPr>
              <w:fldChar w:fldCharType="end"/>
            </w:r>
          </w:hyperlink>
        </w:p>
        <w:p w14:paraId="5FEEB2C8" w14:textId="77777777" w:rsidR="007829FA" w:rsidRPr="007829FA" w:rsidRDefault="00000000">
          <w:pPr>
            <w:pStyle w:val="TOC1"/>
            <w:rPr>
              <w:rFonts w:eastAsiaTheme="minorEastAsia"/>
              <w:b/>
              <w:lang w:val="en-IN" w:eastAsia="en-IN"/>
            </w:rPr>
          </w:pPr>
          <w:hyperlink w:anchor="_Toc136500032" w:history="1">
            <w:r w:rsidR="007829FA" w:rsidRPr="007829FA">
              <w:rPr>
                <w:rStyle w:val="Hyperlink"/>
                <w:rFonts w:cstheme="minorHAnsi"/>
                <w:b/>
              </w:rPr>
              <w:t>BACKGROUND</w:t>
            </w:r>
            <w:r w:rsidR="007829FA" w:rsidRPr="007829FA">
              <w:rPr>
                <w:b/>
                <w:webHidden/>
              </w:rPr>
              <w:tab/>
            </w:r>
            <w:r w:rsidR="007829FA" w:rsidRPr="007829FA">
              <w:rPr>
                <w:b/>
                <w:webHidden/>
              </w:rPr>
              <w:fldChar w:fldCharType="begin"/>
            </w:r>
            <w:r w:rsidR="007829FA" w:rsidRPr="007829FA">
              <w:rPr>
                <w:b/>
                <w:webHidden/>
              </w:rPr>
              <w:instrText xml:space="preserve"> PAGEREF _Toc136500032 \h </w:instrText>
            </w:r>
            <w:r w:rsidR="007829FA" w:rsidRPr="007829FA">
              <w:rPr>
                <w:b/>
                <w:webHidden/>
              </w:rPr>
            </w:r>
            <w:r w:rsidR="007829FA" w:rsidRPr="007829FA">
              <w:rPr>
                <w:b/>
                <w:webHidden/>
              </w:rPr>
              <w:fldChar w:fldCharType="separate"/>
            </w:r>
            <w:r w:rsidR="007829FA" w:rsidRPr="007829FA">
              <w:rPr>
                <w:b/>
                <w:webHidden/>
              </w:rPr>
              <w:t>1</w:t>
            </w:r>
            <w:r w:rsidR="007829FA" w:rsidRPr="007829FA">
              <w:rPr>
                <w:b/>
                <w:webHidden/>
              </w:rPr>
              <w:fldChar w:fldCharType="end"/>
            </w:r>
          </w:hyperlink>
        </w:p>
        <w:p w14:paraId="634D85B6" w14:textId="77777777" w:rsidR="007829FA" w:rsidRDefault="00000000">
          <w:pPr>
            <w:pStyle w:val="TOC1"/>
            <w:rPr>
              <w:rFonts w:eastAsiaTheme="minorEastAsia"/>
              <w:lang w:val="en-IN" w:eastAsia="en-IN"/>
            </w:rPr>
          </w:pPr>
          <w:hyperlink w:anchor="_Toc136500033" w:history="1">
            <w:r w:rsidR="007829FA" w:rsidRPr="00E96EDC">
              <w:rPr>
                <w:rStyle w:val="Hyperlink"/>
                <w:rFonts w:cstheme="minorHAnsi"/>
              </w:rPr>
              <w:t>1. 1. Introduction</w:t>
            </w:r>
            <w:r w:rsidR="007829FA">
              <w:rPr>
                <w:webHidden/>
              </w:rPr>
              <w:tab/>
            </w:r>
            <w:r w:rsidR="007829FA">
              <w:rPr>
                <w:webHidden/>
              </w:rPr>
              <w:fldChar w:fldCharType="begin"/>
            </w:r>
            <w:r w:rsidR="007829FA">
              <w:rPr>
                <w:webHidden/>
              </w:rPr>
              <w:instrText xml:space="preserve"> PAGEREF _Toc136500033 \h </w:instrText>
            </w:r>
            <w:r w:rsidR="007829FA">
              <w:rPr>
                <w:webHidden/>
              </w:rPr>
            </w:r>
            <w:r w:rsidR="007829FA">
              <w:rPr>
                <w:webHidden/>
              </w:rPr>
              <w:fldChar w:fldCharType="separate"/>
            </w:r>
            <w:r w:rsidR="007829FA">
              <w:rPr>
                <w:webHidden/>
              </w:rPr>
              <w:t>1</w:t>
            </w:r>
            <w:r w:rsidR="007829FA">
              <w:rPr>
                <w:webHidden/>
              </w:rPr>
              <w:fldChar w:fldCharType="end"/>
            </w:r>
          </w:hyperlink>
        </w:p>
        <w:p w14:paraId="300F75E7" w14:textId="77777777" w:rsidR="007829FA" w:rsidRDefault="00000000">
          <w:pPr>
            <w:pStyle w:val="TOC1"/>
            <w:rPr>
              <w:rFonts w:eastAsiaTheme="minorEastAsia"/>
              <w:lang w:val="en-IN" w:eastAsia="en-IN"/>
            </w:rPr>
          </w:pPr>
          <w:hyperlink w:anchor="_Toc136500034" w:history="1">
            <w:r w:rsidR="007829FA" w:rsidRPr="00E96EDC">
              <w:rPr>
                <w:rStyle w:val="Hyperlink"/>
                <w:rFonts w:cstheme="minorHAnsi"/>
              </w:rPr>
              <w:t>1.2. Company Profile</w:t>
            </w:r>
            <w:r w:rsidR="007829FA">
              <w:rPr>
                <w:webHidden/>
              </w:rPr>
              <w:tab/>
            </w:r>
            <w:r w:rsidR="007829FA">
              <w:rPr>
                <w:webHidden/>
              </w:rPr>
              <w:fldChar w:fldCharType="begin"/>
            </w:r>
            <w:r w:rsidR="007829FA">
              <w:rPr>
                <w:webHidden/>
              </w:rPr>
              <w:instrText xml:space="preserve"> PAGEREF _Toc136500034 \h </w:instrText>
            </w:r>
            <w:r w:rsidR="007829FA">
              <w:rPr>
                <w:webHidden/>
              </w:rPr>
            </w:r>
            <w:r w:rsidR="007829FA">
              <w:rPr>
                <w:webHidden/>
              </w:rPr>
              <w:fldChar w:fldCharType="separate"/>
            </w:r>
            <w:r w:rsidR="007829FA">
              <w:rPr>
                <w:webHidden/>
              </w:rPr>
              <w:t>2</w:t>
            </w:r>
            <w:r w:rsidR="007829FA">
              <w:rPr>
                <w:webHidden/>
              </w:rPr>
              <w:fldChar w:fldCharType="end"/>
            </w:r>
          </w:hyperlink>
        </w:p>
        <w:p w14:paraId="5C2AF024" w14:textId="77777777" w:rsidR="007829FA" w:rsidRDefault="00000000">
          <w:pPr>
            <w:pStyle w:val="TOC1"/>
            <w:rPr>
              <w:rFonts w:eastAsiaTheme="minorEastAsia"/>
              <w:lang w:val="en-IN" w:eastAsia="en-IN"/>
            </w:rPr>
          </w:pPr>
          <w:hyperlink w:anchor="_Toc136500035" w:history="1">
            <w:r w:rsidR="007829FA" w:rsidRPr="00E96EDC">
              <w:rPr>
                <w:rStyle w:val="Hyperlink"/>
                <w:rFonts w:cstheme="minorHAnsi"/>
              </w:rPr>
              <w:t>1.3. Research Purpose</w:t>
            </w:r>
            <w:r w:rsidR="007829FA">
              <w:rPr>
                <w:webHidden/>
              </w:rPr>
              <w:tab/>
            </w:r>
            <w:r w:rsidR="007829FA">
              <w:rPr>
                <w:webHidden/>
              </w:rPr>
              <w:fldChar w:fldCharType="begin"/>
            </w:r>
            <w:r w:rsidR="007829FA">
              <w:rPr>
                <w:webHidden/>
              </w:rPr>
              <w:instrText xml:space="preserve"> PAGEREF _Toc136500035 \h </w:instrText>
            </w:r>
            <w:r w:rsidR="007829FA">
              <w:rPr>
                <w:webHidden/>
              </w:rPr>
            </w:r>
            <w:r w:rsidR="007829FA">
              <w:rPr>
                <w:webHidden/>
              </w:rPr>
              <w:fldChar w:fldCharType="separate"/>
            </w:r>
            <w:r w:rsidR="007829FA">
              <w:rPr>
                <w:webHidden/>
              </w:rPr>
              <w:t>3</w:t>
            </w:r>
            <w:r w:rsidR="007829FA">
              <w:rPr>
                <w:webHidden/>
              </w:rPr>
              <w:fldChar w:fldCharType="end"/>
            </w:r>
          </w:hyperlink>
        </w:p>
        <w:p w14:paraId="764B6B05" w14:textId="77777777" w:rsidR="007829FA" w:rsidRDefault="00000000">
          <w:pPr>
            <w:pStyle w:val="TOC1"/>
            <w:rPr>
              <w:rFonts w:eastAsiaTheme="minorEastAsia"/>
              <w:lang w:val="en-IN" w:eastAsia="en-IN"/>
            </w:rPr>
          </w:pPr>
          <w:hyperlink w:anchor="_Toc136500036" w:history="1">
            <w:r w:rsidR="007829FA" w:rsidRPr="00E96EDC">
              <w:rPr>
                <w:rStyle w:val="Hyperlink"/>
                <w:rFonts w:cstheme="minorHAnsi"/>
              </w:rPr>
              <w:t>1.4. Research Objectives</w:t>
            </w:r>
            <w:r w:rsidR="007829FA">
              <w:rPr>
                <w:webHidden/>
              </w:rPr>
              <w:tab/>
            </w:r>
            <w:r w:rsidR="007829FA">
              <w:rPr>
                <w:webHidden/>
              </w:rPr>
              <w:fldChar w:fldCharType="begin"/>
            </w:r>
            <w:r w:rsidR="007829FA">
              <w:rPr>
                <w:webHidden/>
              </w:rPr>
              <w:instrText xml:space="preserve"> PAGEREF _Toc136500036 \h </w:instrText>
            </w:r>
            <w:r w:rsidR="007829FA">
              <w:rPr>
                <w:webHidden/>
              </w:rPr>
            </w:r>
            <w:r w:rsidR="007829FA">
              <w:rPr>
                <w:webHidden/>
              </w:rPr>
              <w:fldChar w:fldCharType="separate"/>
            </w:r>
            <w:r w:rsidR="007829FA">
              <w:rPr>
                <w:webHidden/>
              </w:rPr>
              <w:t>4</w:t>
            </w:r>
            <w:r w:rsidR="007829FA">
              <w:rPr>
                <w:webHidden/>
              </w:rPr>
              <w:fldChar w:fldCharType="end"/>
            </w:r>
          </w:hyperlink>
        </w:p>
        <w:p w14:paraId="465585C5" w14:textId="77777777" w:rsidR="007829FA" w:rsidRDefault="00000000">
          <w:pPr>
            <w:pStyle w:val="TOC2"/>
            <w:tabs>
              <w:tab w:val="right" w:leader="dot" w:pos="9016"/>
            </w:tabs>
            <w:rPr>
              <w:rFonts w:eastAsiaTheme="minorEastAsia"/>
              <w:noProof/>
              <w:lang w:val="en-IN" w:eastAsia="en-IN"/>
            </w:rPr>
          </w:pPr>
          <w:hyperlink w:anchor="_Toc136500037" w:history="1">
            <w:r w:rsidR="007829FA" w:rsidRPr="00E96EDC">
              <w:rPr>
                <w:rStyle w:val="Hyperlink"/>
                <w:rFonts w:cstheme="minorHAnsi"/>
                <w:noProof/>
              </w:rPr>
              <w:t>1.5. Research Questions</w:t>
            </w:r>
            <w:r w:rsidR="007829FA">
              <w:rPr>
                <w:noProof/>
                <w:webHidden/>
              </w:rPr>
              <w:tab/>
            </w:r>
            <w:r w:rsidR="007829FA">
              <w:rPr>
                <w:noProof/>
                <w:webHidden/>
              </w:rPr>
              <w:fldChar w:fldCharType="begin"/>
            </w:r>
            <w:r w:rsidR="007829FA">
              <w:rPr>
                <w:noProof/>
                <w:webHidden/>
              </w:rPr>
              <w:instrText xml:space="preserve"> PAGEREF _Toc136500037 \h </w:instrText>
            </w:r>
            <w:r w:rsidR="007829FA">
              <w:rPr>
                <w:noProof/>
                <w:webHidden/>
              </w:rPr>
            </w:r>
            <w:r w:rsidR="007829FA">
              <w:rPr>
                <w:noProof/>
                <w:webHidden/>
              </w:rPr>
              <w:fldChar w:fldCharType="separate"/>
            </w:r>
            <w:r w:rsidR="007829FA">
              <w:rPr>
                <w:noProof/>
                <w:webHidden/>
              </w:rPr>
              <w:t>4</w:t>
            </w:r>
            <w:r w:rsidR="007829FA">
              <w:rPr>
                <w:noProof/>
                <w:webHidden/>
              </w:rPr>
              <w:fldChar w:fldCharType="end"/>
            </w:r>
          </w:hyperlink>
        </w:p>
        <w:p w14:paraId="59F9A038" w14:textId="77777777" w:rsidR="007829FA" w:rsidRDefault="00000000">
          <w:pPr>
            <w:pStyle w:val="TOC1"/>
            <w:rPr>
              <w:rFonts w:eastAsiaTheme="minorEastAsia"/>
              <w:lang w:val="en-IN" w:eastAsia="en-IN"/>
            </w:rPr>
          </w:pPr>
          <w:hyperlink w:anchor="_Toc136500038" w:history="1">
            <w:r w:rsidR="007829FA" w:rsidRPr="00E96EDC">
              <w:rPr>
                <w:rStyle w:val="Hyperlink"/>
                <w:rFonts w:cstheme="minorHAnsi"/>
              </w:rPr>
              <w:t>1.6. Significance of the Study</w:t>
            </w:r>
            <w:r w:rsidR="007829FA">
              <w:rPr>
                <w:webHidden/>
              </w:rPr>
              <w:tab/>
            </w:r>
            <w:r w:rsidR="007829FA">
              <w:rPr>
                <w:webHidden/>
              </w:rPr>
              <w:fldChar w:fldCharType="begin"/>
            </w:r>
            <w:r w:rsidR="007829FA">
              <w:rPr>
                <w:webHidden/>
              </w:rPr>
              <w:instrText xml:space="preserve"> PAGEREF _Toc136500038 \h </w:instrText>
            </w:r>
            <w:r w:rsidR="007829FA">
              <w:rPr>
                <w:webHidden/>
              </w:rPr>
            </w:r>
            <w:r w:rsidR="007829FA">
              <w:rPr>
                <w:webHidden/>
              </w:rPr>
              <w:fldChar w:fldCharType="separate"/>
            </w:r>
            <w:r w:rsidR="007829FA">
              <w:rPr>
                <w:webHidden/>
              </w:rPr>
              <w:t>4</w:t>
            </w:r>
            <w:r w:rsidR="007829FA">
              <w:rPr>
                <w:webHidden/>
              </w:rPr>
              <w:fldChar w:fldCharType="end"/>
            </w:r>
          </w:hyperlink>
        </w:p>
        <w:p w14:paraId="58847363" w14:textId="77777777" w:rsidR="007829FA" w:rsidRDefault="00000000">
          <w:pPr>
            <w:pStyle w:val="TOC1"/>
            <w:rPr>
              <w:rStyle w:val="Hyperlink"/>
            </w:rPr>
          </w:pPr>
          <w:hyperlink w:anchor="_Toc136500039" w:history="1">
            <w:r w:rsidR="007829FA" w:rsidRPr="00E96EDC">
              <w:rPr>
                <w:rStyle w:val="Hyperlink"/>
                <w:rFonts w:cstheme="minorHAnsi"/>
              </w:rPr>
              <w:t>1.7. Structure of Research</w:t>
            </w:r>
            <w:r w:rsidR="007829FA">
              <w:rPr>
                <w:webHidden/>
              </w:rPr>
              <w:tab/>
            </w:r>
            <w:r w:rsidR="007829FA">
              <w:rPr>
                <w:webHidden/>
              </w:rPr>
              <w:fldChar w:fldCharType="begin"/>
            </w:r>
            <w:r w:rsidR="007829FA">
              <w:rPr>
                <w:webHidden/>
              </w:rPr>
              <w:instrText xml:space="preserve"> PAGEREF _Toc136500039 \h </w:instrText>
            </w:r>
            <w:r w:rsidR="007829FA">
              <w:rPr>
                <w:webHidden/>
              </w:rPr>
            </w:r>
            <w:r w:rsidR="007829FA">
              <w:rPr>
                <w:webHidden/>
              </w:rPr>
              <w:fldChar w:fldCharType="separate"/>
            </w:r>
            <w:r w:rsidR="007829FA">
              <w:rPr>
                <w:webHidden/>
              </w:rPr>
              <w:t>5</w:t>
            </w:r>
            <w:r w:rsidR="007829FA">
              <w:rPr>
                <w:webHidden/>
              </w:rPr>
              <w:fldChar w:fldCharType="end"/>
            </w:r>
          </w:hyperlink>
        </w:p>
        <w:p w14:paraId="4A500A1D" w14:textId="77777777" w:rsidR="007829FA" w:rsidRPr="007829FA" w:rsidRDefault="007829FA" w:rsidP="007829FA">
          <w:pPr>
            <w:rPr>
              <w:lang w:val="en-US"/>
            </w:rPr>
          </w:pPr>
        </w:p>
        <w:p w14:paraId="6C4B7E25" w14:textId="77777777" w:rsidR="007829FA" w:rsidRPr="007829FA" w:rsidRDefault="00000000">
          <w:pPr>
            <w:pStyle w:val="TOC1"/>
            <w:rPr>
              <w:rFonts w:eastAsiaTheme="minorEastAsia"/>
              <w:b/>
              <w:lang w:val="en-IN" w:eastAsia="en-IN"/>
            </w:rPr>
          </w:pPr>
          <w:hyperlink w:anchor="_Toc136500040" w:history="1">
            <w:r w:rsidR="007829FA" w:rsidRPr="007829FA">
              <w:rPr>
                <w:rStyle w:val="Hyperlink"/>
                <w:rFonts w:cstheme="minorHAnsi"/>
                <w:b/>
              </w:rPr>
              <w:t>CHAPTER TWO</w:t>
            </w:r>
            <w:r w:rsidR="007829FA" w:rsidRPr="007829FA">
              <w:rPr>
                <w:b/>
                <w:webHidden/>
              </w:rPr>
              <w:tab/>
            </w:r>
            <w:r w:rsidR="007829FA" w:rsidRPr="007829FA">
              <w:rPr>
                <w:b/>
                <w:webHidden/>
              </w:rPr>
              <w:fldChar w:fldCharType="begin"/>
            </w:r>
            <w:r w:rsidR="007829FA" w:rsidRPr="007829FA">
              <w:rPr>
                <w:b/>
                <w:webHidden/>
              </w:rPr>
              <w:instrText xml:space="preserve"> PAGEREF _Toc136500040 \h </w:instrText>
            </w:r>
            <w:r w:rsidR="007829FA" w:rsidRPr="007829FA">
              <w:rPr>
                <w:b/>
                <w:webHidden/>
              </w:rPr>
            </w:r>
            <w:r w:rsidR="007829FA" w:rsidRPr="007829FA">
              <w:rPr>
                <w:b/>
                <w:webHidden/>
              </w:rPr>
              <w:fldChar w:fldCharType="separate"/>
            </w:r>
            <w:r w:rsidR="007829FA" w:rsidRPr="007829FA">
              <w:rPr>
                <w:b/>
                <w:webHidden/>
              </w:rPr>
              <w:t>7</w:t>
            </w:r>
            <w:r w:rsidR="007829FA" w:rsidRPr="007829FA">
              <w:rPr>
                <w:b/>
                <w:webHidden/>
              </w:rPr>
              <w:fldChar w:fldCharType="end"/>
            </w:r>
          </w:hyperlink>
        </w:p>
        <w:p w14:paraId="273341D6" w14:textId="77777777" w:rsidR="007829FA" w:rsidRPr="007829FA" w:rsidRDefault="00000000">
          <w:pPr>
            <w:pStyle w:val="TOC1"/>
            <w:rPr>
              <w:rFonts w:eastAsiaTheme="minorEastAsia"/>
              <w:b/>
              <w:lang w:val="en-IN" w:eastAsia="en-IN"/>
            </w:rPr>
          </w:pPr>
          <w:hyperlink w:anchor="_Toc136500041" w:history="1">
            <w:r w:rsidR="007829FA" w:rsidRPr="007829FA">
              <w:rPr>
                <w:rStyle w:val="Hyperlink"/>
                <w:rFonts w:cstheme="minorHAnsi"/>
                <w:b/>
              </w:rPr>
              <w:t>LITERATURE REVIEW</w:t>
            </w:r>
            <w:r w:rsidR="007829FA" w:rsidRPr="007829FA">
              <w:rPr>
                <w:b/>
                <w:webHidden/>
              </w:rPr>
              <w:tab/>
            </w:r>
            <w:r w:rsidR="007829FA" w:rsidRPr="007829FA">
              <w:rPr>
                <w:b/>
                <w:webHidden/>
              </w:rPr>
              <w:fldChar w:fldCharType="begin"/>
            </w:r>
            <w:r w:rsidR="007829FA" w:rsidRPr="007829FA">
              <w:rPr>
                <w:b/>
                <w:webHidden/>
              </w:rPr>
              <w:instrText xml:space="preserve"> PAGEREF _Toc136500041 \h </w:instrText>
            </w:r>
            <w:r w:rsidR="007829FA" w:rsidRPr="007829FA">
              <w:rPr>
                <w:b/>
                <w:webHidden/>
              </w:rPr>
            </w:r>
            <w:r w:rsidR="007829FA" w:rsidRPr="007829FA">
              <w:rPr>
                <w:b/>
                <w:webHidden/>
              </w:rPr>
              <w:fldChar w:fldCharType="separate"/>
            </w:r>
            <w:r w:rsidR="007829FA" w:rsidRPr="007829FA">
              <w:rPr>
                <w:b/>
                <w:webHidden/>
              </w:rPr>
              <w:t>7</w:t>
            </w:r>
            <w:r w:rsidR="007829FA" w:rsidRPr="007829FA">
              <w:rPr>
                <w:b/>
                <w:webHidden/>
              </w:rPr>
              <w:fldChar w:fldCharType="end"/>
            </w:r>
          </w:hyperlink>
        </w:p>
        <w:p w14:paraId="3F78317F" w14:textId="0F205541" w:rsidR="007829FA" w:rsidRDefault="00000000">
          <w:pPr>
            <w:pStyle w:val="TOC1"/>
            <w:rPr>
              <w:rFonts w:eastAsiaTheme="minorEastAsia"/>
              <w:lang w:val="en-IN" w:eastAsia="en-IN"/>
            </w:rPr>
          </w:pPr>
          <w:hyperlink w:anchor="_Toc136500042" w:history="1">
            <w:r w:rsidR="007829FA" w:rsidRPr="00E96EDC">
              <w:rPr>
                <w:rStyle w:val="Hyperlink"/>
                <w:rFonts w:cstheme="minorHAnsi"/>
              </w:rPr>
              <w:t>2.1 Introduction</w:t>
            </w:r>
            <w:r w:rsidR="007829FA">
              <w:rPr>
                <w:webHidden/>
              </w:rPr>
              <w:tab/>
            </w:r>
            <w:r w:rsidR="007829FA">
              <w:rPr>
                <w:webHidden/>
              </w:rPr>
              <w:fldChar w:fldCharType="begin"/>
            </w:r>
            <w:r w:rsidR="007829FA">
              <w:rPr>
                <w:webHidden/>
              </w:rPr>
              <w:instrText xml:space="preserve"> PAGEREF _Toc136500042 \h </w:instrText>
            </w:r>
            <w:r w:rsidR="007829FA">
              <w:rPr>
                <w:webHidden/>
              </w:rPr>
            </w:r>
            <w:r w:rsidR="007829FA">
              <w:rPr>
                <w:webHidden/>
              </w:rPr>
              <w:fldChar w:fldCharType="separate"/>
            </w:r>
            <w:r w:rsidR="007829FA">
              <w:rPr>
                <w:webHidden/>
              </w:rPr>
              <w:t>7</w:t>
            </w:r>
            <w:r w:rsidR="007829FA">
              <w:rPr>
                <w:webHidden/>
              </w:rPr>
              <w:fldChar w:fldCharType="end"/>
            </w:r>
          </w:hyperlink>
          <w:hyperlink w:anchor="_Toc136500043" w:history="1"/>
        </w:p>
        <w:p w14:paraId="010FA131" w14:textId="77777777" w:rsidR="007829FA" w:rsidRDefault="00000000">
          <w:pPr>
            <w:pStyle w:val="TOC1"/>
            <w:rPr>
              <w:rFonts w:eastAsiaTheme="minorEastAsia"/>
              <w:lang w:val="en-IN" w:eastAsia="en-IN"/>
            </w:rPr>
          </w:pPr>
          <w:hyperlink w:anchor="_Toc136500044" w:history="1">
            <w:r w:rsidR="007829FA" w:rsidRPr="00E96EDC">
              <w:rPr>
                <w:rStyle w:val="Hyperlink"/>
                <w:rFonts w:cstheme="minorHAnsi"/>
              </w:rPr>
              <w:t>2.2 Digitalisation of Banking Service</w:t>
            </w:r>
            <w:r w:rsidR="007829FA">
              <w:rPr>
                <w:webHidden/>
              </w:rPr>
              <w:tab/>
            </w:r>
            <w:r w:rsidR="007829FA">
              <w:rPr>
                <w:webHidden/>
              </w:rPr>
              <w:fldChar w:fldCharType="begin"/>
            </w:r>
            <w:r w:rsidR="007829FA">
              <w:rPr>
                <w:webHidden/>
              </w:rPr>
              <w:instrText xml:space="preserve"> PAGEREF _Toc136500044 \h </w:instrText>
            </w:r>
            <w:r w:rsidR="007829FA">
              <w:rPr>
                <w:webHidden/>
              </w:rPr>
            </w:r>
            <w:r w:rsidR="007829FA">
              <w:rPr>
                <w:webHidden/>
              </w:rPr>
              <w:fldChar w:fldCharType="separate"/>
            </w:r>
            <w:r w:rsidR="007829FA">
              <w:rPr>
                <w:webHidden/>
              </w:rPr>
              <w:t>7</w:t>
            </w:r>
            <w:r w:rsidR="007829FA">
              <w:rPr>
                <w:webHidden/>
              </w:rPr>
              <w:fldChar w:fldCharType="end"/>
            </w:r>
          </w:hyperlink>
        </w:p>
        <w:p w14:paraId="4FA7964A" w14:textId="77777777" w:rsidR="007829FA" w:rsidRDefault="00000000">
          <w:pPr>
            <w:pStyle w:val="TOC1"/>
            <w:rPr>
              <w:rFonts w:eastAsiaTheme="minorEastAsia"/>
              <w:lang w:val="en-IN" w:eastAsia="en-IN"/>
            </w:rPr>
          </w:pPr>
          <w:hyperlink w:anchor="_Toc136500045" w:history="1">
            <w:r w:rsidR="007829FA" w:rsidRPr="00E96EDC">
              <w:rPr>
                <w:rStyle w:val="Hyperlink"/>
                <w:rFonts w:cstheme="minorHAnsi"/>
              </w:rPr>
              <w:t>2.3. Mobile Banking Services</w:t>
            </w:r>
            <w:r w:rsidR="007829FA">
              <w:rPr>
                <w:webHidden/>
              </w:rPr>
              <w:tab/>
            </w:r>
            <w:r w:rsidR="007829FA">
              <w:rPr>
                <w:webHidden/>
              </w:rPr>
              <w:fldChar w:fldCharType="begin"/>
            </w:r>
            <w:r w:rsidR="007829FA">
              <w:rPr>
                <w:webHidden/>
              </w:rPr>
              <w:instrText xml:space="preserve"> PAGEREF _Toc136500045 \h </w:instrText>
            </w:r>
            <w:r w:rsidR="007829FA">
              <w:rPr>
                <w:webHidden/>
              </w:rPr>
            </w:r>
            <w:r w:rsidR="007829FA">
              <w:rPr>
                <w:webHidden/>
              </w:rPr>
              <w:fldChar w:fldCharType="separate"/>
            </w:r>
            <w:r w:rsidR="007829FA">
              <w:rPr>
                <w:webHidden/>
              </w:rPr>
              <w:t>11</w:t>
            </w:r>
            <w:r w:rsidR="007829FA">
              <w:rPr>
                <w:webHidden/>
              </w:rPr>
              <w:fldChar w:fldCharType="end"/>
            </w:r>
          </w:hyperlink>
        </w:p>
        <w:p w14:paraId="6B3D6548" w14:textId="77777777" w:rsidR="007829FA" w:rsidRDefault="00000000">
          <w:pPr>
            <w:pStyle w:val="TOC1"/>
            <w:rPr>
              <w:rFonts w:eastAsiaTheme="minorEastAsia"/>
              <w:lang w:val="en-IN" w:eastAsia="en-IN"/>
            </w:rPr>
          </w:pPr>
          <w:hyperlink w:anchor="_Toc136500046" w:history="1">
            <w:r w:rsidR="007829FA" w:rsidRPr="00E96EDC">
              <w:rPr>
                <w:rStyle w:val="Hyperlink"/>
                <w:rFonts w:cstheme="minorHAnsi"/>
              </w:rPr>
              <w:t>2.4 Factors Influencing the Low Rates Mobile Banking Adoption</w:t>
            </w:r>
            <w:r w:rsidR="007829FA">
              <w:rPr>
                <w:webHidden/>
              </w:rPr>
              <w:tab/>
            </w:r>
            <w:r w:rsidR="007829FA">
              <w:rPr>
                <w:webHidden/>
              </w:rPr>
              <w:fldChar w:fldCharType="begin"/>
            </w:r>
            <w:r w:rsidR="007829FA">
              <w:rPr>
                <w:webHidden/>
              </w:rPr>
              <w:instrText xml:space="preserve"> PAGEREF _Toc136500046 \h </w:instrText>
            </w:r>
            <w:r w:rsidR="007829FA">
              <w:rPr>
                <w:webHidden/>
              </w:rPr>
            </w:r>
            <w:r w:rsidR="007829FA">
              <w:rPr>
                <w:webHidden/>
              </w:rPr>
              <w:fldChar w:fldCharType="separate"/>
            </w:r>
            <w:r w:rsidR="007829FA">
              <w:rPr>
                <w:webHidden/>
              </w:rPr>
              <w:t>14</w:t>
            </w:r>
            <w:r w:rsidR="007829FA">
              <w:rPr>
                <w:webHidden/>
              </w:rPr>
              <w:fldChar w:fldCharType="end"/>
            </w:r>
          </w:hyperlink>
        </w:p>
        <w:p w14:paraId="2D635CA4" w14:textId="77777777" w:rsidR="007829FA" w:rsidRDefault="00000000">
          <w:pPr>
            <w:pStyle w:val="TOC2"/>
            <w:tabs>
              <w:tab w:val="right" w:leader="dot" w:pos="9016"/>
            </w:tabs>
            <w:rPr>
              <w:rFonts w:eastAsiaTheme="minorEastAsia"/>
              <w:noProof/>
              <w:lang w:val="en-IN" w:eastAsia="en-IN"/>
            </w:rPr>
          </w:pPr>
          <w:hyperlink w:anchor="_Toc136500047" w:history="1">
            <w:r w:rsidR="007829FA" w:rsidRPr="00E96EDC">
              <w:rPr>
                <w:rStyle w:val="Hyperlink"/>
                <w:rFonts w:eastAsia="Calibri" w:cstheme="minorHAnsi"/>
                <w:noProof/>
              </w:rPr>
              <w:t>2.4.1 Perceived Cost</w:t>
            </w:r>
            <w:r w:rsidR="007829FA">
              <w:rPr>
                <w:noProof/>
                <w:webHidden/>
              </w:rPr>
              <w:tab/>
            </w:r>
            <w:r w:rsidR="007829FA">
              <w:rPr>
                <w:noProof/>
                <w:webHidden/>
              </w:rPr>
              <w:fldChar w:fldCharType="begin"/>
            </w:r>
            <w:r w:rsidR="007829FA">
              <w:rPr>
                <w:noProof/>
                <w:webHidden/>
              </w:rPr>
              <w:instrText xml:space="preserve"> PAGEREF _Toc136500047 \h </w:instrText>
            </w:r>
            <w:r w:rsidR="007829FA">
              <w:rPr>
                <w:noProof/>
                <w:webHidden/>
              </w:rPr>
            </w:r>
            <w:r w:rsidR="007829FA">
              <w:rPr>
                <w:noProof/>
                <w:webHidden/>
              </w:rPr>
              <w:fldChar w:fldCharType="separate"/>
            </w:r>
            <w:r w:rsidR="007829FA">
              <w:rPr>
                <w:noProof/>
                <w:webHidden/>
              </w:rPr>
              <w:t>14</w:t>
            </w:r>
            <w:r w:rsidR="007829FA">
              <w:rPr>
                <w:noProof/>
                <w:webHidden/>
              </w:rPr>
              <w:fldChar w:fldCharType="end"/>
            </w:r>
          </w:hyperlink>
        </w:p>
        <w:p w14:paraId="57E5BF31" w14:textId="77777777" w:rsidR="007829FA" w:rsidRDefault="00000000">
          <w:pPr>
            <w:pStyle w:val="TOC2"/>
            <w:tabs>
              <w:tab w:val="right" w:leader="dot" w:pos="9016"/>
            </w:tabs>
            <w:rPr>
              <w:rFonts w:eastAsiaTheme="minorEastAsia"/>
              <w:noProof/>
              <w:lang w:val="en-IN" w:eastAsia="en-IN"/>
            </w:rPr>
          </w:pPr>
          <w:hyperlink w:anchor="_Toc136500048" w:history="1">
            <w:r w:rsidR="007829FA" w:rsidRPr="00E96EDC">
              <w:rPr>
                <w:rStyle w:val="Hyperlink"/>
                <w:rFonts w:eastAsia="Calibri" w:cstheme="minorHAnsi"/>
                <w:noProof/>
              </w:rPr>
              <w:t>2.4.2 Perceived Trust</w:t>
            </w:r>
            <w:r w:rsidR="007829FA">
              <w:rPr>
                <w:noProof/>
                <w:webHidden/>
              </w:rPr>
              <w:tab/>
            </w:r>
            <w:r w:rsidR="007829FA">
              <w:rPr>
                <w:noProof/>
                <w:webHidden/>
              </w:rPr>
              <w:fldChar w:fldCharType="begin"/>
            </w:r>
            <w:r w:rsidR="007829FA">
              <w:rPr>
                <w:noProof/>
                <w:webHidden/>
              </w:rPr>
              <w:instrText xml:space="preserve"> PAGEREF _Toc136500048 \h </w:instrText>
            </w:r>
            <w:r w:rsidR="007829FA">
              <w:rPr>
                <w:noProof/>
                <w:webHidden/>
              </w:rPr>
            </w:r>
            <w:r w:rsidR="007829FA">
              <w:rPr>
                <w:noProof/>
                <w:webHidden/>
              </w:rPr>
              <w:fldChar w:fldCharType="separate"/>
            </w:r>
            <w:r w:rsidR="007829FA">
              <w:rPr>
                <w:noProof/>
                <w:webHidden/>
              </w:rPr>
              <w:t>14</w:t>
            </w:r>
            <w:r w:rsidR="007829FA">
              <w:rPr>
                <w:noProof/>
                <w:webHidden/>
              </w:rPr>
              <w:fldChar w:fldCharType="end"/>
            </w:r>
          </w:hyperlink>
        </w:p>
        <w:p w14:paraId="23E49CCF" w14:textId="77777777" w:rsidR="007829FA" w:rsidRDefault="00000000">
          <w:pPr>
            <w:pStyle w:val="TOC2"/>
            <w:tabs>
              <w:tab w:val="right" w:leader="dot" w:pos="9016"/>
            </w:tabs>
            <w:rPr>
              <w:rFonts w:eastAsiaTheme="minorEastAsia"/>
              <w:noProof/>
              <w:lang w:val="en-IN" w:eastAsia="en-IN"/>
            </w:rPr>
          </w:pPr>
          <w:hyperlink w:anchor="_Toc136500049" w:history="1">
            <w:r w:rsidR="007829FA" w:rsidRPr="00E96EDC">
              <w:rPr>
                <w:rStyle w:val="Hyperlink"/>
                <w:rFonts w:eastAsia="Calibri" w:cstheme="minorHAnsi"/>
                <w:noProof/>
              </w:rPr>
              <w:t>2.4.3 Perceived Risk</w:t>
            </w:r>
            <w:r w:rsidR="007829FA">
              <w:rPr>
                <w:noProof/>
                <w:webHidden/>
              </w:rPr>
              <w:tab/>
            </w:r>
            <w:r w:rsidR="007829FA">
              <w:rPr>
                <w:noProof/>
                <w:webHidden/>
              </w:rPr>
              <w:fldChar w:fldCharType="begin"/>
            </w:r>
            <w:r w:rsidR="007829FA">
              <w:rPr>
                <w:noProof/>
                <w:webHidden/>
              </w:rPr>
              <w:instrText xml:space="preserve"> PAGEREF _Toc136500049 \h </w:instrText>
            </w:r>
            <w:r w:rsidR="007829FA">
              <w:rPr>
                <w:noProof/>
                <w:webHidden/>
              </w:rPr>
            </w:r>
            <w:r w:rsidR="007829FA">
              <w:rPr>
                <w:noProof/>
                <w:webHidden/>
              </w:rPr>
              <w:fldChar w:fldCharType="separate"/>
            </w:r>
            <w:r w:rsidR="007829FA">
              <w:rPr>
                <w:noProof/>
                <w:webHidden/>
              </w:rPr>
              <w:t>15</w:t>
            </w:r>
            <w:r w:rsidR="007829FA">
              <w:rPr>
                <w:noProof/>
                <w:webHidden/>
              </w:rPr>
              <w:fldChar w:fldCharType="end"/>
            </w:r>
          </w:hyperlink>
        </w:p>
        <w:p w14:paraId="14607B28" w14:textId="77777777" w:rsidR="007829FA" w:rsidRDefault="00000000">
          <w:pPr>
            <w:pStyle w:val="TOC2"/>
            <w:tabs>
              <w:tab w:val="right" w:leader="dot" w:pos="9016"/>
            </w:tabs>
            <w:rPr>
              <w:rFonts w:eastAsiaTheme="minorEastAsia"/>
              <w:noProof/>
              <w:lang w:val="en-IN" w:eastAsia="en-IN"/>
            </w:rPr>
          </w:pPr>
          <w:hyperlink w:anchor="_Toc136500050" w:history="1">
            <w:r w:rsidR="007829FA" w:rsidRPr="00E96EDC">
              <w:rPr>
                <w:rStyle w:val="Hyperlink"/>
                <w:rFonts w:eastAsia="Calibri" w:cstheme="minorHAnsi"/>
                <w:noProof/>
              </w:rPr>
              <w:t>2.4.4 Perceived Ease of Use</w:t>
            </w:r>
            <w:r w:rsidR="007829FA">
              <w:rPr>
                <w:noProof/>
                <w:webHidden/>
              </w:rPr>
              <w:tab/>
            </w:r>
            <w:r w:rsidR="007829FA">
              <w:rPr>
                <w:noProof/>
                <w:webHidden/>
              </w:rPr>
              <w:fldChar w:fldCharType="begin"/>
            </w:r>
            <w:r w:rsidR="007829FA">
              <w:rPr>
                <w:noProof/>
                <w:webHidden/>
              </w:rPr>
              <w:instrText xml:space="preserve"> PAGEREF _Toc136500050 \h </w:instrText>
            </w:r>
            <w:r w:rsidR="007829FA">
              <w:rPr>
                <w:noProof/>
                <w:webHidden/>
              </w:rPr>
            </w:r>
            <w:r w:rsidR="007829FA">
              <w:rPr>
                <w:noProof/>
                <w:webHidden/>
              </w:rPr>
              <w:fldChar w:fldCharType="separate"/>
            </w:r>
            <w:r w:rsidR="007829FA">
              <w:rPr>
                <w:noProof/>
                <w:webHidden/>
              </w:rPr>
              <w:t>15</w:t>
            </w:r>
            <w:r w:rsidR="007829FA">
              <w:rPr>
                <w:noProof/>
                <w:webHidden/>
              </w:rPr>
              <w:fldChar w:fldCharType="end"/>
            </w:r>
          </w:hyperlink>
        </w:p>
        <w:p w14:paraId="54616BB9" w14:textId="77777777" w:rsidR="007829FA" w:rsidRDefault="00000000">
          <w:pPr>
            <w:pStyle w:val="TOC1"/>
            <w:rPr>
              <w:rFonts w:eastAsiaTheme="minorEastAsia"/>
              <w:lang w:val="en-IN" w:eastAsia="en-IN"/>
            </w:rPr>
          </w:pPr>
          <w:hyperlink w:anchor="_Toc136500051" w:history="1">
            <w:r w:rsidR="007829FA" w:rsidRPr="00E96EDC">
              <w:rPr>
                <w:rStyle w:val="Hyperlink"/>
                <w:rFonts w:cstheme="minorHAnsi"/>
              </w:rPr>
              <w:t>2.5. Diffusion of Innovation</w:t>
            </w:r>
            <w:r w:rsidR="007829FA">
              <w:rPr>
                <w:webHidden/>
              </w:rPr>
              <w:tab/>
            </w:r>
            <w:r w:rsidR="007829FA">
              <w:rPr>
                <w:webHidden/>
              </w:rPr>
              <w:fldChar w:fldCharType="begin"/>
            </w:r>
            <w:r w:rsidR="007829FA">
              <w:rPr>
                <w:webHidden/>
              </w:rPr>
              <w:instrText xml:space="preserve"> PAGEREF _Toc136500051 \h </w:instrText>
            </w:r>
            <w:r w:rsidR="007829FA">
              <w:rPr>
                <w:webHidden/>
              </w:rPr>
            </w:r>
            <w:r w:rsidR="007829FA">
              <w:rPr>
                <w:webHidden/>
              </w:rPr>
              <w:fldChar w:fldCharType="separate"/>
            </w:r>
            <w:r w:rsidR="007829FA">
              <w:rPr>
                <w:webHidden/>
              </w:rPr>
              <w:t>16</w:t>
            </w:r>
            <w:r w:rsidR="007829FA">
              <w:rPr>
                <w:webHidden/>
              </w:rPr>
              <w:fldChar w:fldCharType="end"/>
            </w:r>
          </w:hyperlink>
        </w:p>
        <w:p w14:paraId="386E68E8" w14:textId="77777777" w:rsidR="007829FA" w:rsidRDefault="00000000">
          <w:pPr>
            <w:pStyle w:val="TOC1"/>
            <w:rPr>
              <w:rFonts w:eastAsiaTheme="minorEastAsia"/>
              <w:lang w:val="en-IN" w:eastAsia="en-IN"/>
            </w:rPr>
          </w:pPr>
          <w:hyperlink w:anchor="_Toc136500052" w:history="1">
            <w:r w:rsidR="007829FA" w:rsidRPr="00E96EDC">
              <w:rPr>
                <w:rStyle w:val="Hyperlink"/>
                <w:rFonts w:cstheme="minorHAnsi"/>
              </w:rPr>
              <w:t>2.6 Theoretical Framework</w:t>
            </w:r>
            <w:r w:rsidR="007829FA">
              <w:rPr>
                <w:webHidden/>
              </w:rPr>
              <w:tab/>
            </w:r>
            <w:r w:rsidR="007829FA">
              <w:rPr>
                <w:webHidden/>
              </w:rPr>
              <w:fldChar w:fldCharType="begin"/>
            </w:r>
            <w:r w:rsidR="007829FA">
              <w:rPr>
                <w:webHidden/>
              </w:rPr>
              <w:instrText xml:space="preserve"> PAGEREF _Toc136500052 \h </w:instrText>
            </w:r>
            <w:r w:rsidR="007829FA">
              <w:rPr>
                <w:webHidden/>
              </w:rPr>
            </w:r>
            <w:r w:rsidR="007829FA">
              <w:rPr>
                <w:webHidden/>
              </w:rPr>
              <w:fldChar w:fldCharType="separate"/>
            </w:r>
            <w:r w:rsidR="007829FA">
              <w:rPr>
                <w:webHidden/>
              </w:rPr>
              <w:t>18</w:t>
            </w:r>
            <w:r w:rsidR="007829FA">
              <w:rPr>
                <w:webHidden/>
              </w:rPr>
              <w:fldChar w:fldCharType="end"/>
            </w:r>
          </w:hyperlink>
        </w:p>
        <w:p w14:paraId="7EBB57CE" w14:textId="77777777" w:rsidR="007829FA" w:rsidRDefault="00000000">
          <w:pPr>
            <w:pStyle w:val="TOC1"/>
            <w:rPr>
              <w:rFonts w:eastAsiaTheme="minorEastAsia"/>
              <w:lang w:val="en-IN" w:eastAsia="en-IN"/>
            </w:rPr>
          </w:pPr>
          <w:hyperlink w:anchor="_Toc136500053" w:history="1">
            <w:r w:rsidR="007829FA" w:rsidRPr="00E96EDC">
              <w:rPr>
                <w:rStyle w:val="Hyperlink"/>
                <w:rFonts w:eastAsia="Calibri" w:cstheme="minorHAnsi"/>
              </w:rPr>
              <w:t>2.6.1 The Unified Theory of Acceptance and Use of Technology</w:t>
            </w:r>
            <w:r w:rsidR="007829FA">
              <w:rPr>
                <w:webHidden/>
              </w:rPr>
              <w:tab/>
            </w:r>
            <w:r w:rsidR="007829FA">
              <w:rPr>
                <w:webHidden/>
              </w:rPr>
              <w:fldChar w:fldCharType="begin"/>
            </w:r>
            <w:r w:rsidR="007829FA">
              <w:rPr>
                <w:webHidden/>
              </w:rPr>
              <w:instrText xml:space="preserve"> PAGEREF _Toc136500053 \h </w:instrText>
            </w:r>
            <w:r w:rsidR="007829FA">
              <w:rPr>
                <w:webHidden/>
              </w:rPr>
            </w:r>
            <w:r w:rsidR="007829FA">
              <w:rPr>
                <w:webHidden/>
              </w:rPr>
              <w:fldChar w:fldCharType="separate"/>
            </w:r>
            <w:r w:rsidR="007829FA">
              <w:rPr>
                <w:webHidden/>
              </w:rPr>
              <w:t>18</w:t>
            </w:r>
            <w:r w:rsidR="007829FA">
              <w:rPr>
                <w:webHidden/>
              </w:rPr>
              <w:fldChar w:fldCharType="end"/>
            </w:r>
          </w:hyperlink>
        </w:p>
        <w:p w14:paraId="74247DA2" w14:textId="77777777" w:rsidR="007829FA" w:rsidRDefault="00000000">
          <w:pPr>
            <w:pStyle w:val="TOC1"/>
            <w:rPr>
              <w:rFonts w:eastAsiaTheme="minorEastAsia"/>
              <w:lang w:val="en-IN" w:eastAsia="en-IN"/>
            </w:rPr>
          </w:pPr>
          <w:hyperlink w:anchor="_Toc136500054" w:history="1">
            <w:r w:rsidR="007829FA" w:rsidRPr="00E96EDC">
              <w:rPr>
                <w:rStyle w:val="Hyperlink"/>
                <w:rFonts w:eastAsia="Calibri" w:cstheme="minorHAnsi"/>
              </w:rPr>
              <w:t>2.6.2 Importance of the Theory to the Research</w:t>
            </w:r>
            <w:r w:rsidR="007829FA">
              <w:rPr>
                <w:webHidden/>
              </w:rPr>
              <w:tab/>
            </w:r>
            <w:r w:rsidR="007829FA">
              <w:rPr>
                <w:webHidden/>
              </w:rPr>
              <w:fldChar w:fldCharType="begin"/>
            </w:r>
            <w:r w:rsidR="007829FA">
              <w:rPr>
                <w:webHidden/>
              </w:rPr>
              <w:instrText xml:space="preserve"> PAGEREF _Toc136500054 \h </w:instrText>
            </w:r>
            <w:r w:rsidR="007829FA">
              <w:rPr>
                <w:webHidden/>
              </w:rPr>
            </w:r>
            <w:r w:rsidR="007829FA">
              <w:rPr>
                <w:webHidden/>
              </w:rPr>
              <w:fldChar w:fldCharType="separate"/>
            </w:r>
            <w:r w:rsidR="007829FA">
              <w:rPr>
                <w:webHidden/>
              </w:rPr>
              <w:t>21</w:t>
            </w:r>
            <w:r w:rsidR="007829FA">
              <w:rPr>
                <w:webHidden/>
              </w:rPr>
              <w:fldChar w:fldCharType="end"/>
            </w:r>
          </w:hyperlink>
        </w:p>
        <w:p w14:paraId="36F49D2C" w14:textId="77777777" w:rsidR="007829FA" w:rsidRDefault="00000000">
          <w:pPr>
            <w:pStyle w:val="TOC1"/>
            <w:rPr>
              <w:rFonts w:eastAsiaTheme="minorEastAsia"/>
              <w:lang w:val="en-IN" w:eastAsia="en-IN"/>
            </w:rPr>
          </w:pPr>
          <w:hyperlink w:anchor="_Toc136500055" w:history="1">
            <w:r w:rsidR="007829FA" w:rsidRPr="00E96EDC">
              <w:rPr>
                <w:rStyle w:val="Hyperlink"/>
                <w:rFonts w:cstheme="minorHAnsi"/>
              </w:rPr>
              <w:t>2.7. Conceptual Framework</w:t>
            </w:r>
            <w:r w:rsidR="007829FA">
              <w:rPr>
                <w:webHidden/>
              </w:rPr>
              <w:tab/>
            </w:r>
            <w:r w:rsidR="007829FA">
              <w:rPr>
                <w:webHidden/>
              </w:rPr>
              <w:fldChar w:fldCharType="begin"/>
            </w:r>
            <w:r w:rsidR="007829FA">
              <w:rPr>
                <w:webHidden/>
              </w:rPr>
              <w:instrText xml:space="preserve"> PAGEREF _Toc136500055 \h </w:instrText>
            </w:r>
            <w:r w:rsidR="007829FA">
              <w:rPr>
                <w:webHidden/>
              </w:rPr>
            </w:r>
            <w:r w:rsidR="007829FA">
              <w:rPr>
                <w:webHidden/>
              </w:rPr>
              <w:fldChar w:fldCharType="separate"/>
            </w:r>
            <w:r w:rsidR="007829FA">
              <w:rPr>
                <w:webHidden/>
              </w:rPr>
              <w:t>22</w:t>
            </w:r>
            <w:r w:rsidR="007829FA">
              <w:rPr>
                <w:webHidden/>
              </w:rPr>
              <w:fldChar w:fldCharType="end"/>
            </w:r>
          </w:hyperlink>
        </w:p>
        <w:p w14:paraId="613E7B6C" w14:textId="77777777" w:rsidR="007829FA" w:rsidRDefault="00000000">
          <w:pPr>
            <w:pStyle w:val="TOC1"/>
            <w:rPr>
              <w:rStyle w:val="Hyperlink"/>
            </w:rPr>
          </w:pPr>
          <w:hyperlink w:anchor="_Toc136500056" w:history="1">
            <w:r w:rsidR="007829FA" w:rsidRPr="00E96EDC">
              <w:rPr>
                <w:rStyle w:val="Hyperlink"/>
                <w:rFonts w:cstheme="minorHAnsi"/>
              </w:rPr>
              <w:t>2.8. Conclusion</w:t>
            </w:r>
            <w:r w:rsidR="007829FA">
              <w:rPr>
                <w:webHidden/>
              </w:rPr>
              <w:tab/>
            </w:r>
            <w:r w:rsidR="007829FA">
              <w:rPr>
                <w:webHidden/>
              </w:rPr>
              <w:fldChar w:fldCharType="begin"/>
            </w:r>
            <w:r w:rsidR="007829FA">
              <w:rPr>
                <w:webHidden/>
              </w:rPr>
              <w:instrText xml:space="preserve"> PAGEREF _Toc136500056 \h </w:instrText>
            </w:r>
            <w:r w:rsidR="007829FA">
              <w:rPr>
                <w:webHidden/>
              </w:rPr>
            </w:r>
            <w:r w:rsidR="007829FA">
              <w:rPr>
                <w:webHidden/>
              </w:rPr>
              <w:fldChar w:fldCharType="separate"/>
            </w:r>
            <w:r w:rsidR="007829FA">
              <w:rPr>
                <w:webHidden/>
              </w:rPr>
              <w:t>24</w:t>
            </w:r>
            <w:r w:rsidR="007829FA">
              <w:rPr>
                <w:webHidden/>
              </w:rPr>
              <w:fldChar w:fldCharType="end"/>
            </w:r>
          </w:hyperlink>
        </w:p>
        <w:p w14:paraId="385CF1B4" w14:textId="77777777" w:rsidR="007829FA" w:rsidRPr="007829FA" w:rsidRDefault="007829FA" w:rsidP="007829FA">
          <w:pPr>
            <w:rPr>
              <w:lang w:val="en-US"/>
            </w:rPr>
          </w:pPr>
        </w:p>
        <w:p w14:paraId="3511C14A" w14:textId="77777777" w:rsidR="007829FA" w:rsidRPr="007829FA" w:rsidRDefault="00000000">
          <w:pPr>
            <w:pStyle w:val="TOC1"/>
            <w:rPr>
              <w:rFonts w:eastAsiaTheme="minorEastAsia"/>
              <w:b/>
              <w:lang w:val="en-IN" w:eastAsia="en-IN"/>
            </w:rPr>
          </w:pPr>
          <w:hyperlink w:anchor="_Toc136500057" w:history="1">
            <w:r w:rsidR="007829FA" w:rsidRPr="007829FA">
              <w:rPr>
                <w:rStyle w:val="Hyperlink"/>
                <w:rFonts w:cstheme="minorHAnsi"/>
                <w:b/>
              </w:rPr>
              <w:t>CHAPTER THREE</w:t>
            </w:r>
            <w:r w:rsidR="007829FA" w:rsidRPr="007829FA">
              <w:rPr>
                <w:b/>
                <w:webHidden/>
              </w:rPr>
              <w:tab/>
            </w:r>
            <w:r w:rsidR="007829FA" w:rsidRPr="007829FA">
              <w:rPr>
                <w:b/>
                <w:webHidden/>
              </w:rPr>
              <w:fldChar w:fldCharType="begin"/>
            </w:r>
            <w:r w:rsidR="007829FA" w:rsidRPr="007829FA">
              <w:rPr>
                <w:b/>
                <w:webHidden/>
              </w:rPr>
              <w:instrText xml:space="preserve"> PAGEREF _Toc136500057 \h </w:instrText>
            </w:r>
            <w:r w:rsidR="007829FA" w:rsidRPr="007829FA">
              <w:rPr>
                <w:b/>
                <w:webHidden/>
              </w:rPr>
            </w:r>
            <w:r w:rsidR="007829FA" w:rsidRPr="007829FA">
              <w:rPr>
                <w:b/>
                <w:webHidden/>
              </w:rPr>
              <w:fldChar w:fldCharType="separate"/>
            </w:r>
            <w:r w:rsidR="007829FA" w:rsidRPr="007829FA">
              <w:rPr>
                <w:b/>
                <w:webHidden/>
              </w:rPr>
              <w:t>25</w:t>
            </w:r>
            <w:r w:rsidR="007829FA" w:rsidRPr="007829FA">
              <w:rPr>
                <w:b/>
                <w:webHidden/>
              </w:rPr>
              <w:fldChar w:fldCharType="end"/>
            </w:r>
          </w:hyperlink>
        </w:p>
        <w:p w14:paraId="053112AC" w14:textId="77777777" w:rsidR="007829FA" w:rsidRPr="007829FA" w:rsidRDefault="00000000">
          <w:pPr>
            <w:pStyle w:val="TOC1"/>
            <w:rPr>
              <w:rFonts w:eastAsiaTheme="minorEastAsia"/>
              <w:b/>
              <w:lang w:val="en-IN" w:eastAsia="en-IN"/>
            </w:rPr>
          </w:pPr>
          <w:hyperlink w:anchor="_Toc136500058" w:history="1">
            <w:r w:rsidR="007829FA" w:rsidRPr="007829FA">
              <w:rPr>
                <w:rStyle w:val="Hyperlink"/>
                <w:rFonts w:cstheme="minorHAnsi"/>
                <w:b/>
              </w:rPr>
              <w:t>METHODOLOGY</w:t>
            </w:r>
            <w:r w:rsidR="007829FA" w:rsidRPr="007829FA">
              <w:rPr>
                <w:b/>
                <w:webHidden/>
              </w:rPr>
              <w:tab/>
            </w:r>
            <w:r w:rsidR="007829FA" w:rsidRPr="007829FA">
              <w:rPr>
                <w:b/>
                <w:webHidden/>
              </w:rPr>
              <w:fldChar w:fldCharType="begin"/>
            </w:r>
            <w:r w:rsidR="007829FA" w:rsidRPr="007829FA">
              <w:rPr>
                <w:b/>
                <w:webHidden/>
              </w:rPr>
              <w:instrText xml:space="preserve"> PAGEREF _Toc136500058 \h </w:instrText>
            </w:r>
            <w:r w:rsidR="007829FA" w:rsidRPr="007829FA">
              <w:rPr>
                <w:b/>
                <w:webHidden/>
              </w:rPr>
            </w:r>
            <w:r w:rsidR="007829FA" w:rsidRPr="007829FA">
              <w:rPr>
                <w:b/>
                <w:webHidden/>
              </w:rPr>
              <w:fldChar w:fldCharType="separate"/>
            </w:r>
            <w:r w:rsidR="007829FA" w:rsidRPr="007829FA">
              <w:rPr>
                <w:b/>
                <w:webHidden/>
              </w:rPr>
              <w:t>25</w:t>
            </w:r>
            <w:r w:rsidR="007829FA" w:rsidRPr="007829FA">
              <w:rPr>
                <w:b/>
                <w:webHidden/>
              </w:rPr>
              <w:fldChar w:fldCharType="end"/>
            </w:r>
          </w:hyperlink>
        </w:p>
        <w:p w14:paraId="46A5FB58" w14:textId="77777777" w:rsidR="007829FA" w:rsidRDefault="00000000">
          <w:pPr>
            <w:pStyle w:val="TOC1"/>
            <w:rPr>
              <w:rFonts w:eastAsiaTheme="minorEastAsia"/>
              <w:lang w:val="en-IN" w:eastAsia="en-IN"/>
            </w:rPr>
          </w:pPr>
          <w:hyperlink w:anchor="_Toc136500059" w:history="1">
            <w:r w:rsidR="007829FA" w:rsidRPr="00E96EDC">
              <w:rPr>
                <w:rStyle w:val="Hyperlink"/>
                <w:rFonts w:cstheme="minorHAnsi"/>
              </w:rPr>
              <w:t>3.1. Introduction</w:t>
            </w:r>
            <w:r w:rsidR="007829FA">
              <w:rPr>
                <w:webHidden/>
              </w:rPr>
              <w:tab/>
            </w:r>
            <w:r w:rsidR="007829FA">
              <w:rPr>
                <w:webHidden/>
              </w:rPr>
              <w:fldChar w:fldCharType="begin"/>
            </w:r>
            <w:r w:rsidR="007829FA">
              <w:rPr>
                <w:webHidden/>
              </w:rPr>
              <w:instrText xml:space="preserve"> PAGEREF _Toc136500059 \h </w:instrText>
            </w:r>
            <w:r w:rsidR="007829FA">
              <w:rPr>
                <w:webHidden/>
              </w:rPr>
            </w:r>
            <w:r w:rsidR="007829FA">
              <w:rPr>
                <w:webHidden/>
              </w:rPr>
              <w:fldChar w:fldCharType="separate"/>
            </w:r>
            <w:r w:rsidR="007829FA">
              <w:rPr>
                <w:webHidden/>
              </w:rPr>
              <w:t>25</w:t>
            </w:r>
            <w:r w:rsidR="007829FA">
              <w:rPr>
                <w:webHidden/>
              </w:rPr>
              <w:fldChar w:fldCharType="end"/>
            </w:r>
          </w:hyperlink>
        </w:p>
        <w:p w14:paraId="68A834E9" w14:textId="77777777" w:rsidR="007829FA" w:rsidRDefault="00000000">
          <w:pPr>
            <w:pStyle w:val="TOC1"/>
            <w:rPr>
              <w:rFonts w:eastAsiaTheme="minorEastAsia"/>
              <w:lang w:val="en-IN" w:eastAsia="en-IN"/>
            </w:rPr>
          </w:pPr>
          <w:hyperlink w:anchor="_Toc136500060" w:history="1">
            <w:r w:rsidR="007829FA" w:rsidRPr="00E96EDC">
              <w:rPr>
                <w:rStyle w:val="Hyperlink"/>
                <w:rFonts w:cstheme="minorHAnsi"/>
              </w:rPr>
              <w:t>3.2. Research Philosophy</w:t>
            </w:r>
            <w:r w:rsidR="007829FA">
              <w:rPr>
                <w:webHidden/>
              </w:rPr>
              <w:tab/>
            </w:r>
            <w:r w:rsidR="007829FA">
              <w:rPr>
                <w:webHidden/>
              </w:rPr>
              <w:fldChar w:fldCharType="begin"/>
            </w:r>
            <w:r w:rsidR="007829FA">
              <w:rPr>
                <w:webHidden/>
              </w:rPr>
              <w:instrText xml:space="preserve"> PAGEREF _Toc136500060 \h </w:instrText>
            </w:r>
            <w:r w:rsidR="007829FA">
              <w:rPr>
                <w:webHidden/>
              </w:rPr>
            </w:r>
            <w:r w:rsidR="007829FA">
              <w:rPr>
                <w:webHidden/>
              </w:rPr>
              <w:fldChar w:fldCharType="separate"/>
            </w:r>
            <w:r w:rsidR="007829FA">
              <w:rPr>
                <w:webHidden/>
              </w:rPr>
              <w:t>25</w:t>
            </w:r>
            <w:r w:rsidR="007829FA">
              <w:rPr>
                <w:webHidden/>
              </w:rPr>
              <w:fldChar w:fldCharType="end"/>
            </w:r>
          </w:hyperlink>
        </w:p>
        <w:p w14:paraId="1802B599" w14:textId="77777777" w:rsidR="007829FA" w:rsidRDefault="00000000">
          <w:pPr>
            <w:pStyle w:val="TOC1"/>
            <w:rPr>
              <w:rFonts w:eastAsiaTheme="minorEastAsia"/>
              <w:lang w:val="en-IN" w:eastAsia="en-IN"/>
            </w:rPr>
          </w:pPr>
          <w:hyperlink w:anchor="_Toc136500061" w:history="1">
            <w:r w:rsidR="007829FA" w:rsidRPr="00E96EDC">
              <w:rPr>
                <w:rStyle w:val="Hyperlink"/>
                <w:rFonts w:cstheme="minorHAnsi"/>
              </w:rPr>
              <w:t>3.4. Research Approach</w:t>
            </w:r>
            <w:r w:rsidR="007829FA">
              <w:rPr>
                <w:webHidden/>
              </w:rPr>
              <w:tab/>
            </w:r>
            <w:r w:rsidR="007829FA">
              <w:rPr>
                <w:webHidden/>
              </w:rPr>
              <w:fldChar w:fldCharType="begin"/>
            </w:r>
            <w:r w:rsidR="007829FA">
              <w:rPr>
                <w:webHidden/>
              </w:rPr>
              <w:instrText xml:space="preserve"> PAGEREF _Toc136500061 \h </w:instrText>
            </w:r>
            <w:r w:rsidR="007829FA">
              <w:rPr>
                <w:webHidden/>
              </w:rPr>
            </w:r>
            <w:r w:rsidR="007829FA">
              <w:rPr>
                <w:webHidden/>
              </w:rPr>
              <w:fldChar w:fldCharType="separate"/>
            </w:r>
            <w:r w:rsidR="007829FA">
              <w:rPr>
                <w:webHidden/>
              </w:rPr>
              <w:t>27</w:t>
            </w:r>
            <w:r w:rsidR="007829FA">
              <w:rPr>
                <w:webHidden/>
              </w:rPr>
              <w:fldChar w:fldCharType="end"/>
            </w:r>
          </w:hyperlink>
        </w:p>
        <w:p w14:paraId="3AFD7816" w14:textId="77777777" w:rsidR="007829FA" w:rsidRDefault="00000000">
          <w:pPr>
            <w:pStyle w:val="TOC1"/>
            <w:rPr>
              <w:rFonts w:eastAsiaTheme="minorEastAsia"/>
              <w:lang w:val="en-IN" w:eastAsia="en-IN"/>
            </w:rPr>
          </w:pPr>
          <w:hyperlink w:anchor="_Toc136500062" w:history="1">
            <w:r w:rsidR="007829FA" w:rsidRPr="00E96EDC">
              <w:rPr>
                <w:rStyle w:val="Hyperlink"/>
                <w:rFonts w:cstheme="minorHAnsi"/>
              </w:rPr>
              <w:t>3.5. Research Strategy</w:t>
            </w:r>
            <w:r w:rsidR="007829FA">
              <w:rPr>
                <w:webHidden/>
              </w:rPr>
              <w:tab/>
            </w:r>
            <w:r w:rsidR="007829FA">
              <w:rPr>
                <w:webHidden/>
              </w:rPr>
              <w:fldChar w:fldCharType="begin"/>
            </w:r>
            <w:r w:rsidR="007829FA">
              <w:rPr>
                <w:webHidden/>
              </w:rPr>
              <w:instrText xml:space="preserve"> PAGEREF _Toc136500062 \h </w:instrText>
            </w:r>
            <w:r w:rsidR="007829FA">
              <w:rPr>
                <w:webHidden/>
              </w:rPr>
            </w:r>
            <w:r w:rsidR="007829FA">
              <w:rPr>
                <w:webHidden/>
              </w:rPr>
              <w:fldChar w:fldCharType="separate"/>
            </w:r>
            <w:r w:rsidR="007829FA">
              <w:rPr>
                <w:webHidden/>
              </w:rPr>
              <w:t>28</w:t>
            </w:r>
            <w:r w:rsidR="007829FA">
              <w:rPr>
                <w:webHidden/>
              </w:rPr>
              <w:fldChar w:fldCharType="end"/>
            </w:r>
          </w:hyperlink>
        </w:p>
        <w:p w14:paraId="28F4C51A" w14:textId="77777777" w:rsidR="007829FA" w:rsidRDefault="00000000">
          <w:pPr>
            <w:pStyle w:val="TOC1"/>
            <w:rPr>
              <w:rFonts w:eastAsiaTheme="minorEastAsia"/>
              <w:lang w:val="en-IN" w:eastAsia="en-IN"/>
            </w:rPr>
          </w:pPr>
          <w:hyperlink w:anchor="_Toc136500063" w:history="1">
            <w:r w:rsidR="007829FA" w:rsidRPr="00E96EDC">
              <w:rPr>
                <w:rStyle w:val="Hyperlink"/>
                <w:rFonts w:cstheme="minorHAnsi"/>
              </w:rPr>
              <w:t>3.6. Research Method</w:t>
            </w:r>
            <w:r w:rsidR="007829FA">
              <w:rPr>
                <w:webHidden/>
              </w:rPr>
              <w:tab/>
            </w:r>
            <w:r w:rsidR="007829FA">
              <w:rPr>
                <w:webHidden/>
              </w:rPr>
              <w:fldChar w:fldCharType="begin"/>
            </w:r>
            <w:r w:rsidR="007829FA">
              <w:rPr>
                <w:webHidden/>
              </w:rPr>
              <w:instrText xml:space="preserve"> PAGEREF _Toc136500063 \h </w:instrText>
            </w:r>
            <w:r w:rsidR="007829FA">
              <w:rPr>
                <w:webHidden/>
              </w:rPr>
            </w:r>
            <w:r w:rsidR="007829FA">
              <w:rPr>
                <w:webHidden/>
              </w:rPr>
              <w:fldChar w:fldCharType="separate"/>
            </w:r>
            <w:r w:rsidR="007829FA">
              <w:rPr>
                <w:webHidden/>
              </w:rPr>
              <w:t>28</w:t>
            </w:r>
            <w:r w:rsidR="007829FA">
              <w:rPr>
                <w:webHidden/>
              </w:rPr>
              <w:fldChar w:fldCharType="end"/>
            </w:r>
          </w:hyperlink>
        </w:p>
        <w:p w14:paraId="513A3981" w14:textId="77777777" w:rsidR="007829FA" w:rsidRDefault="00000000">
          <w:pPr>
            <w:pStyle w:val="TOC1"/>
            <w:rPr>
              <w:rFonts w:eastAsiaTheme="minorEastAsia"/>
              <w:lang w:val="en-IN" w:eastAsia="en-IN"/>
            </w:rPr>
          </w:pPr>
          <w:hyperlink w:anchor="_Toc136500064" w:history="1">
            <w:r w:rsidR="007829FA" w:rsidRPr="00E96EDC">
              <w:rPr>
                <w:rStyle w:val="Hyperlink"/>
                <w:rFonts w:cstheme="minorHAnsi"/>
              </w:rPr>
              <w:t>3.7. Data Collection Method</w:t>
            </w:r>
            <w:r w:rsidR="007829FA">
              <w:rPr>
                <w:webHidden/>
              </w:rPr>
              <w:tab/>
            </w:r>
            <w:r w:rsidR="007829FA">
              <w:rPr>
                <w:webHidden/>
              </w:rPr>
              <w:fldChar w:fldCharType="begin"/>
            </w:r>
            <w:r w:rsidR="007829FA">
              <w:rPr>
                <w:webHidden/>
              </w:rPr>
              <w:instrText xml:space="preserve"> PAGEREF _Toc136500064 \h </w:instrText>
            </w:r>
            <w:r w:rsidR="007829FA">
              <w:rPr>
                <w:webHidden/>
              </w:rPr>
            </w:r>
            <w:r w:rsidR="007829FA">
              <w:rPr>
                <w:webHidden/>
              </w:rPr>
              <w:fldChar w:fldCharType="separate"/>
            </w:r>
            <w:r w:rsidR="007829FA">
              <w:rPr>
                <w:webHidden/>
              </w:rPr>
              <w:t>29</w:t>
            </w:r>
            <w:r w:rsidR="007829FA">
              <w:rPr>
                <w:webHidden/>
              </w:rPr>
              <w:fldChar w:fldCharType="end"/>
            </w:r>
          </w:hyperlink>
        </w:p>
        <w:p w14:paraId="41BCF982" w14:textId="77777777" w:rsidR="007829FA" w:rsidRDefault="00000000">
          <w:pPr>
            <w:pStyle w:val="TOC1"/>
            <w:rPr>
              <w:rFonts w:eastAsiaTheme="minorEastAsia"/>
              <w:lang w:val="en-IN" w:eastAsia="en-IN"/>
            </w:rPr>
          </w:pPr>
          <w:hyperlink w:anchor="_Toc136500065" w:history="1">
            <w:r w:rsidR="007829FA" w:rsidRPr="00E96EDC">
              <w:rPr>
                <w:rStyle w:val="Hyperlink"/>
                <w:rFonts w:cstheme="minorHAnsi"/>
              </w:rPr>
              <w:t>3.8. Data Source</w:t>
            </w:r>
            <w:r w:rsidR="007829FA">
              <w:rPr>
                <w:webHidden/>
              </w:rPr>
              <w:tab/>
            </w:r>
            <w:r w:rsidR="007829FA">
              <w:rPr>
                <w:webHidden/>
              </w:rPr>
              <w:fldChar w:fldCharType="begin"/>
            </w:r>
            <w:r w:rsidR="007829FA">
              <w:rPr>
                <w:webHidden/>
              </w:rPr>
              <w:instrText xml:space="preserve"> PAGEREF _Toc136500065 \h </w:instrText>
            </w:r>
            <w:r w:rsidR="007829FA">
              <w:rPr>
                <w:webHidden/>
              </w:rPr>
            </w:r>
            <w:r w:rsidR="007829FA">
              <w:rPr>
                <w:webHidden/>
              </w:rPr>
              <w:fldChar w:fldCharType="separate"/>
            </w:r>
            <w:r w:rsidR="007829FA">
              <w:rPr>
                <w:webHidden/>
              </w:rPr>
              <w:t>30</w:t>
            </w:r>
            <w:r w:rsidR="007829FA">
              <w:rPr>
                <w:webHidden/>
              </w:rPr>
              <w:fldChar w:fldCharType="end"/>
            </w:r>
          </w:hyperlink>
        </w:p>
        <w:p w14:paraId="09BCBC6F" w14:textId="77777777" w:rsidR="007829FA" w:rsidRDefault="00000000">
          <w:pPr>
            <w:pStyle w:val="TOC1"/>
            <w:rPr>
              <w:rFonts w:eastAsiaTheme="minorEastAsia"/>
              <w:lang w:val="en-IN" w:eastAsia="en-IN"/>
            </w:rPr>
          </w:pPr>
          <w:hyperlink w:anchor="_Toc136500066" w:history="1">
            <w:r w:rsidR="007829FA" w:rsidRPr="00E96EDC">
              <w:rPr>
                <w:rStyle w:val="Hyperlink"/>
                <w:rFonts w:cstheme="minorHAnsi"/>
              </w:rPr>
              <w:t>3.10. Research Population of Study</w:t>
            </w:r>
            <w:r w:rsidR="007829FA">
              <w:rPr>
                <w:webHidden/>
              </w:rPr>
              <w:tab/>
            </w:r>
            <w:r w:rsidR="007829FA">
              <w:rPr>
                <w:webHidden/>
              </w:rPr>
              <w:fldChar w:fldCharType="begin"/>
            </w:r>
            <w:r w:rsidR="007829FA">
              <w:rPr>
                <w:webHidden/>
              </w:rPr>
              <w:instrText xml:space="preserve"> PAGEREF _Toc136500066 \h </w:instrText>
            </w:r>
            <w:r w:rsidR="007829FA">
              <w:rPr>
                <w:webHidden/>
              </w:rPr>
            </w:r>
            <w:r w:rsidR="007829FA">
              <w:rPr>
                <w:webHidden/>
              </w:rPr>
              <w:fldChar w:fldCharType="separate"/>
            </w:r>
            <w:r w:rsidR="007829FA">
              <w:rPr>
                <w:webHidden/>
              </w:rPr>
              <w:t>31</w:t>
            </w:r>
            <w:r w:rsidR="007829FA">
              <w:rPr>
                <w:webHidden/>
              </w:rPr>
              <w:fldChar w:fldCharType="end"/>
            </w:r>
          </w:hyperlink>
        </w:p>
        <w:p w14:paraId="28959763" w14:textId="77777777" w:rsidR="007829FA" w:rsidRDefault="00000000">
          <w:pPr>
            <w:pStyle w:val="TOC1"/>
            <w:rPr>
              <w:rFonts w:eastAsiaTheme="minorEastAsia"/>
              <w:lang w:val="en-IN" w:eastAsia="en-IN"/>
            </w:rPr>
          </w:pPr>
          <w:hyperlink w:anchor="_Toc136500067" w:history="1">
            <w:r w:rsidR="007829FA" w:rsidRPr="00E96EDC">
              <w:rPr>
                <w:rStyle w:val="Hyperlink"/>
                <w:rFonts w:cstheme="minorHAnsi"/>
              </w:rPr>
              <w:t>3.11. Questionnaire Structure</w:t>
            </w:r>
            <w:r w:rsidR="007829FA">
              <w:rPr>
                <w:webHidden/>
              </w:rPr>
              <w:tab/>
            </w:r>
            <w:r w:rsidR="007829FA">
              <w:rPr>
                <w:webHidden/>
              </w:rPr>
              <w:fldChar w:fldCharType="begin"/>
            </w:r>
            <w:r w:rsidR="007829FA">
              <w:rPr>
                <w:webHidden/>
              </w:rPr>
              <w:instrText xml:space="preserve"> PAGEREF _Toc136500067 \h </w:instrText>
            </w:r>
            <w:r w:rsidR="007829FA">
              <w:rPr>
                <w:webHidden/>
              </w:rPr>
            </w:r>
            <w:r w:rsidR="007829FA">
              <w:rPr>
                <w:webHidden/>
              </w:rPr>
              <w:fldChar w:fldCharType="separate"/>
            </w:r>
            <w:r w:rsidR="007829FA">
              <w:rPr>
                <w:webHidden/>
              </w:rPr>
              <w:t>31</w:t>
            </w:r>
            <w:r w:rsidR="007829FA">
              <w:rPr>
                <w:webHidden/>
              </w:rPr>
              <w:fldChar w:fldCharType="end"/>
            </w:r>
          </w:hyperlink>
        </w:p>
        <w:p w14:paraId="0DDD7920" w14:textId="77777777" w:rsidR="007829FA" w:rsidRDefault="00000000">
          <w:pPr>
            <w:pStyle w:val="TOC1"/>
            <w:rPr>
              <w:rFonts w:eastAsiaTheme="minorEastAsia"/>
              <w:lang w:val="en-IN" w:eastAsia="en-IN"/>
            </w:rPr>
          </w:pPr>
          <w:hyperlink w:anchor="_Toc136500068" w:history="1">
            <w:r w:rsidR="007829FA" w:rsidRPr="00E96EDC">
              <w:rPr>
                <w:rStyle w:val="Hyperlink"/>
                <w:rFonts w:cstheme="minorHAnsi"/>
              </w:rPr>
              <w:t>3.12. Survey Administration</w:t>
            </w:r>
            <w:r w:rsidR="007829FA">
              <w:rPr>
                <w:webHidden/>
              </w:rPr>
              <w:tab/>
            </w:r>
            <w:r w:rsidR="007829FA">
              <w:rPr>
                <w:webHidden/>
              </w:rPr>
              <w:fldChar w:fldCharType="begin"/>
            </w:r>
            <w:r w:rsidR="007829FA">
              <w:rPr>
                <w:webHidden/>
              </w:rPr>
              <w:instrText xml:space="preserve"> PAGEREF _Toc136500068 \h </w:instrText>
            </w:r>
            <w:r w:rsidR="007829FA">
              <w:rPr>
                <w:webHidden/>
              </w:rPr>
            </w:r>
            <w:r w:rsidR="007829FA">
              <w:rPr>
                <w:webHidden/>
              </w:rPr>
              <w:fldChar w:fldCharType="separate"/>
            </w:r>
            <w:r w:rsidR="007829FA">
              <w:rPr>
                <w:webHidden/>
              </w:rPr>
              <w:t>32</w:t>
            </w:r>
            <w:r w:rsidR="007829FA">
              <w:rPr>
                <w:webHidden/>
              </w:rPr>
              <w:fldChar w:fldCharType="end"/>
            </w:r>
          </w:hyperlink>
        </w:p>
        <w:p w14:paraId="047C7108" w14:textId="77777777" w:rsidR="007829FA" w:rsidRDefault="00000000">
          <w:pPr>
            <w:pStyle w:val="TOC1"/>
            <w:rPr>
              <w:rFonts w:eastAsiaTheme="minorEastAsia"/>
              <w:lang w:val="en-IN" w:eastAsia="en-IN"/>
            </w:rPr>
          </w:pPr>
          <w:hyperlink w:anchor="_Toc136500069" w:history="1">
            <w:r w:rsidR="007829FA" w:rsidRPr="00E96EDC">
              <w:rPr>
                <w:rStyle w:val="Hyperlink"/>
                <w:rFonts w:cstheme="minorHAnsi"/>
              </w:rPr>
              <w:t>3.13. Method of Data Analysis</w:t>
            </w:r>
            <w:r w:rsidR="007829FA">
              <w:rPr>
                <w:webHidden/>
              </w:rPr>
              <w:tab/>
            </w:r>
            <w:r w:rsidR="007829FA">
              <w:rPr>
                <w:webHidden/>
              </w:rPr>
              <w:fldChar w:fldCharType="begin"/>
            </w:r>
            <w:r w:rsidR="007829FA">
              <w:rPr>
                <w:webHidden/>
              </w:rPr>
              <w:instrText xml:space="preserve"> PAGEREF _Toc136500069 \h </w:instrText>
            </w:r>
            <w:r w:rsidR="007829FA">
              <w:rPr>
                <w:webHidden/>
              </w:rPr>
            </w:r>
            <w:r w:rsidR="007829FA">
              <w:rPr>
                <w:webHidden/>
              </w:rPr>
              <w:fldChar w:fldCharType="separate"/>
            </w:r>
            <w:r w:rsidR="007829FA">
              <w:rPr>
                <w:webHidden/>
              </w:rPr>
              <w:t>32</w:t>
            </w:r>
            <w:r w:rsidR="007829FA">
              <w:rPr>
                <w:webHidden/>
              </w:rPr>
              <w:fldChar w:fldCharType="end"/>
            </w:r>
          </w:hyperlink>
        </w:p>
        <w:p w14:paraId="3509006C" w14:textId="77777777" w:rsidR="007829FA" w:rsidRDefault="00000000">
          <w:pPr>
            <w:pStyle w:val="TOC1"/>
            <w:rPr>
              <w:rFonts w:eastAsiaTheme="minorEastAsia"/>
              <w:lang w:val="en-IN" w:eastAsia="en-IN"/>
            </w:rPr>
          </w:pPr>
          <w:hyperlink w:anchor="_Toc136500070" w:history="1">
            <w:r w:rsidR="007829FA" w:rsidRPr="00E96EDC">
              <w:rPr>
                <w:rStyle w:val="Hyperlink"/>
              </w:rPr>
              <w:t>3.14. Validity and Reliability</w:t>
            </w:r>
            <w:r w:rsidR="007829FA">
              <w:rPr>
                <w:webHidden/>
              </w:rPr>
              <w:tab/>
            </w:r>
            <w:r w:rsidR="007829FA">
              <w:rPr>
                <w:webHidden/>
              </w:rPr>
              <w:fldChar w:fldCharType="begin"/>
            </w:r>
            <w:r w:rsidR="007829FA">
              <w:rPr>
                <w:webHidden/>
              </w:rPr>
              <w:instrText xml:space="preserve"> PAGEREF _Toc136500070 \h </w:instrText>
            </w:r>
            <w:r w:rsidR="007829FA">
              <w:rPr>
                <w:webHidden/>
              </w:rPr>
            </w:r>
            <w:r w:rsidR="007829FA">
              <w:rPr>
                <w:webHidden/>
              </w:rPr>
              <w:fldChar w:fldCharType="separate"/>
            </w:r>
            <w:r w:rsidR="007829FA">
              <w:rPr>
                <w:webHidden/>
              </w:rPr>
              <w:t>33</w:t>
            </w:r>
            <w:r w:rsidR="007829FA">
              <w:rPr>
                <w:webHidden/>
              </w:rPr>
              <w:fldChar w:fldCharType="end"/>
            </w:r>
          </w:hyperlink>
        </w:p>
        <w:p w14:paraId="3561F1C6" w14:textId="77777777" w:rsidR="007829FA" w:rsidRDefault="00000000">
          <w:pPr>
            <w:pStyle w:val="TOC1"/>
            <w:rPr>
              <w:rFonts w:eastAsiaTheme="minorEastAsia"/>
              <w:lang w:val="en-IN" w:eastAsia="en-IN"/>
            </w:rPr>
          </w:pPr>
          <w:hyperlink w:anchor="_Toc136500071" w:history="1">
            <w:r w:rsidR="007829FA" w:rsidRPr="00E96EDC">
              <w:rPr>
                <w:rStyle w:val="Hyperlink"/>
              </w:rPr>
              <w:t>3.14. Access and Ethical Issues</w:t>
            </w:r>
            <w:r w:rsidR="007829FA">
              <w:rPr>
                <w:webHidden/>
              </w:rPr>
              <w:tab/>
            </w:r>
            <w:r w:rsidR="007829FA">
              <w:rPr>
                <w:webHidden/>
              </w:rPr>
              <w:fldChar w:fldCharType="begin"/>
            </w:r>
            <w:r w:rsidR="007829FA">
              <w:rPr>
                <w:webHidden/>
              </w:rPr>
              <w:instrText xml:space="preserve"> PAGEREF _Toc136500071 \h </w:instrText>
            </w:r>
            <w:r w:rsidR="007829FA">
              <w:rPr>
                <w:webHidden/>
              </w:rPr>
            </w:r>
            <w:r w:rsidR="007829FA">
              <w:rPr>
                <w:webHidden/>
              </w:rPr>
              <w:fldChar w:fldCharType="separate"/>
            </w:r>
            <w:r w:rsidR="007829FA">
              <w:rPr>
                <w:webHidden/>
              </w:rPr>
              <w:t>33</w:t>
            </w:r>
            <w:r w:rsidR="007829FA">
              <w:rPr>
                <w:webHidden/>
              </w:rPr>
              <w:fldChar w:fldCharType="end"/>
            </w:r>
          </w:hyperlink>
        </w:p>
        <w:p w14:paraId="0984F7CC" w14:textId="77777777" w:rsidR="007829FA" w:rsidRDefault="00000000">
          <w:pPr>
            <w:pStyle w:val="TOC1"/>
            <w:rPr>
              <w:rStyle w:val="Hyperlink"/>
            </w:rPr>
          </w:pPr>
          <w:hyperlink w:anchor="_Toc136500072" w:history="1">
            <w:r w:rsidR="007829FA" w:rsidRPr="00E96EDC">
              <w:rPr>
                <w:rStyle w:val="Hyperlink"/>
                <w:rFonts w:cstheme="minorHAnsi"/>
              </w:rPr>
              <w:t>3.16. Conclusion</w:t>
            </w:r>
            <w:r w:rsidR="007829FA">
              <w:rPr>
                <w:webHidden/>
              </w:rPr>
              <w:tab/>
            </w:r>
            <w:r w:rsidR="007829FA">
              <w:rPr>
                <w:webHidden/>
              </w:rPr>
              <w:fldChar w:fldCharType="begin"/>
            </w:r>
            <w:r w:rsidR="007829FA">
              <w:rPr>
                <w:webHidden/>
              </w:rPr>
              <w:instrText xml:space="preserve"> PAGEREF _Toc136500072 \h </w:instrText>
            </w:r>
            <w:r w:rsidR="007829FA">
              <w:rPr>
                <w:webHidden/>
              </w:rPr>
            </w:r>
            <w:r w:rsidR="007829FA">
              <w:rPr>
                <w:webHidden/>
              </w:rPr>
              <w:fldChar w:fldCharType="separate"/>
            </w:r>
            <w:r w:rsidR="007829FA">
              <w:rPr>
                <w:webHidden/>
              </w:rPr>
              <w:t>34</w:t>
            </w:r>
            <w:r w:rsidR="007829FA">
              <w:rPr>
                <w:webHidden/>
              </w:rPr>
              <w:fldChar w:fldCharType="end"/>
            </w:r>
          </w:hyperlink>
        </w:p>
        <w:p w14:paraId="078F887A" w14:textId="77777777" w:rsidR="007829FA" w:rsidRPr="007829FA" w:rsidRDefault="007829FA" w:rsidP="007829FA">
          <w:pPr>
            <w:rPr>
              <w:lang w:val="en-US"/>
            </w:rPr>
          </w:pPr>
        </w:p>
        <w:p w14:paraId="4D230FCC" w14:textId="77777777" w:rsidR="007829FA" w:rsidRPr="007829FA" w:rsidRDefault="00000000">
          <w:pPr>
            <w:pStyle w:val="TOC1"/>
            <w:rPr>
              <w:rFonts w:eastAsiaTheme="minorEastAsia"/>
              <w:b/>
              <w:lang w:val="en-IN" w:eastAsia="en-IN"/>
            </w:rPr>
          </w:pPr>
          <w:hyperlink w:anchor="_Toc136500073" w:history="1">
            <w:r w:rsidR="007829FA" w:rsidRPr="007829FA">
              <w:rPr>
                <w:rStyle w:val="Hyperlink"/>
                <w:rFonts w:cstheme="minorHAnsi"/>
                <w:b/>
              </w:rPr>
              <w:t>CHAPTER FOUR</w:t>
            </w:r>
            <w:r w:rsidR="007829FA" w:rsidRPr="007829FA">
              <w:rPr>
                <w:b/>
                <w:webHidden/>
              </w:rPr>
              <w:tab/>
            </w:r>
            <w:r w:rsidR="007829FA" w:rsidRPr="007829FA">
              <w:rPr>
                <w:b/>
                <w:webHidden/>
              </w:rPr>
              <w:fldChar w:fldCharType="begin"/>
            </w:r>
            <w:r w:rsidR="007829FA" w:rsidRPr="007829FA">
              <w:rPr>
                <w:b/>
                <w:webHidden/>
              </w:rPr>
              <w:instrText xml:space="preserve"> PAGEREF _Toc136500073 \h </w:instrText>
            </w:r>
            <w:r w:rsidR="007829FA" w:rsidRPr="007829FA">
              <w:rPr>
                <w:b/>
                <w:webHidden/>
              </w:rPr>
            </w:r>
            <w:r w:rsidR="007829FA" w:rsidRPr="007829FA">
              <w:rPr>
                <w:b/>
                <w:webHidden/>
              </w:rPr>
              <w:fldChar w:fldCharType="separate"/>
            </w:r>
            <w:r w:rsidR="007829FA" w:rsidRPr="007829FA">
              <w:rPr>
                <w:b/>
                <w:webHidden/>
              </w:rPr>
              <w:t>35</w:t>
            </w:r>
            <w:r w:rsidR="007829FA" w:rsidRPr="007829FA">
              <w:rPr>
                <w:b/>
                <w:webHidden/>
              </w:rPr>
              <w:fldChar w:fldCharType="end"/>
            </w:r>
          </w:hyperlink>
        </w:p>
        <w:p w14:paraId="5521D1E9" w14:textId="77777777" w:rsidR="007829FA" w:rsidRPr="007829FA" w:rsidRDefault="00000000">
          <w:pPr>
            <w:pStyle w:val="TOC1"/>
            <w:rPr>
              <w:rFonts w:eastAsiaTheme="minorEastAsia"/>
              <w:b/>
              <w:lang w:val="en-IN" w:eastAsia="en-IN"/>
            </w:rPr>
          </w:pPr>
          <w:hyperlink w:anchor="_Toc136500074" w:history="1">
            <w:r w:rsidR="007829FA" w:rsidRPr="007829FA">
              <w:rPr>
                <w:rStyle w:val="Hyperlink"/>
                <w:rFonts w:cstheme="minorHAnsi"/>
                <w:b/>
              </w:rPr>
              <w:t>DATA ANALYSIS AND PRESENTATION</w:t>
            </w:r>
            <w:r w:rsidR="007829FA" w:rsidRPr="007829FA">
              <w:rPr>
                <w:b/>
                <w:webHidden/>
              </w:rPr>
              <w:tab/>
            </w:r>
            <w:r w:rsidR="007829FA" w:rsidRPr="007829FA">
              <w:rPr>
                <w:b/>
                <w:webHidden/>
              </w:rPr>
              <w:fldChar w:fldCharType="begin"/>
            </w:r>
            <w:r w:rsidR="007829FA" w:rsidRPr="007829FA">
              <w:rPr>
                <w:b/>
                <w:webHidden/>
              </w:rPr>
              <w:instrText xml:space="preserve"> PAGEREF _Toc136500074 \h </w:instrText>
            </w:r>
            <w:r w:rsidR="007829FA" w:rsidRPr="007829FA">
              <w:rPr>
                <w:b/>
                <w:webHidden/>
              </w:rPr>
            </w:r>
            <w:r w:rsidR="007829FA" w:rsidRPr="007829FA">
              <w:rPr>
                <w:b/>
                <w:webHidden/>
              </w:rPr>
              <w:fldChar w:fldCharType="separate"/>
            </w:r>
            <w:r w:rsidR="007829FA" w:rsidRPr="007829FA">
              <w:rPr>
                <w:b/>
                <w:webHidden/>
              </w:rPr>
              <w:t>35</w:t>
            </w:r>
            <w:r w:rsidR="007829FA" w:rsidRPr="007829FA">
              <w:rPr>
                <w:b/>
                <w:webHidden/>
              </w:rPr>
              <w:fldChar w:fldCharType="end"/>
            </w:r>
          </w:hyperlink>
        </w:p>
        <w:p w14:paraId="0D7EB875" w14:textId="77777777" w:rsidR="007829FA" w:rsidRDefault="00000000">
          <w:pPr>
            <w:pStyle w:val="TOC1"/>
            <w:rPr>
              <w:rFonts w:eastAsiaTheme="minorEastAsia"/>
              <w:lang w:val="en-IN" w:eastAsia="en-IN"/>
            </w:rPr>
          </w:pPr>
          <w:hyperlink w:anchor="_Toc136500075" w:history="1">
            <w:r w:rsidR="007829FA" w:rsidRPr="00E96EDC">
              <w:rPr>
                <w:rStyle w:val="Hyperlink"/>
                <w:rFonts w:cstheme="minorHAnsi"/>
              </w:rPr>
              <w:t>4.1 Introduction</w:t>
            </w:r>
            <w:r w:rsidR="007829FA">
              <w:rPr>
                <w:webHidden/>
              </w:rPr>
              <w:tab/>
            </w:r>
            <w:r w:rsidR="007829FA">
              <w:rPr>
                <w:webHidden/>
              </w:rPr>
              <w:fldChar w:fldCharType="begin"/>
            </w:r>
            <w:r w:rsidR="007829FA">
              <w:rPr>
                <w:webHidden/>
              </w:rPr>
              <w:instrText xml:space="preserve"> PAGEREF _Toc136500075 \h </w:instrText>
            </w:r>
            <w:r w:rsidR="007829FA">
              <w:rPr>
                <w:webHidden/>
              </w:rPr>
            </w:r>
            <w:r w:rsidR="007829FA">
              <w:rPr>
                <w:webHidden/>
              </w:rPr>
              <w:fldChar w:fldCharType="separate"/>
            </w:r>
            <w:r w:rsidR="007829FA">
              <w:rPr>
                <w:webHidden/>
              </w:rPr>
              <w:t>35</w:t>
            </w:r>
            <w:r w:rsidR="007829FA">
              <w:rPr>
                <w:webHidden/>
              </w:rPr>
              <w:fldChar w:fldCharType="end"/>
            </w:r>
          </w:hyperlink>
        </w:p>
        <w:p w14:paraId="517707B1" w14:textId="77777777" w:rsidR="007829FA" w:rsidRDefault="00000000">
          <w:pPr>
            <w:pStyle w:val="TOC1"/>
            <w:rPr>
              <w:rFonts w:eastAsiaTheme="minorEastAsia"/>
              <w:lang w:val="en-IN" w:eastAsia="en-IN"/>
            </w:rPr>
          </w:pPr>
          <w:hyperlink w:anchor="_Toc136500076" w:history="1">
            <w:r w:rsidR="007829FA" w:rsidRPr="00E96EDC">
              <w:rPr>
                <w:rStyle w:val="Hyperlink"/>
                <w:rFonts w:cstheme="minorHAnsi"/>
              </w:rPr>
              <w:t>4.2 Section A: Respondents Demographic</w:t>
            </w:r>
            <w:r w:rsidR="007829FA">
              <w:rPr>
                <w:webHidden/>
              </w:rPr>
              <w:tab/>
            </w:r>
            <w:r w:rsidR="007829FA">
              <w:rPr>
                <w:webHidden/>
              </w:rPr>
              <w:fldChar w:fldCharType="begin"/>
            </w:r>
            <w:r w:rsidR="007829FA">
              <w:rPr>
                <w:webHidden/>
              </w:rPr>
              <w:instrText xml:space="preserve"> PAGEREF _Toc136500076 \h </w:instrText>
            </w:r>
            <w:r w:rsidR="007829FA">
              <w:rPr>
                <w:webHidden/>
              </w:rPr>
            </w:r>
            <w:r w:rsidR="007829FA">
              <w:rPr>
                <w:webHidden/>
              </w:rPr>
              <w:fldChar w:fldCharType="separate"/>
            </w:r>
            <w:r w:rsidR="007829FA">
              <w:rPr>
                <w:webHidden/>
              </w:rPr>
              <w:t>35</w:t>
            </w:r>
            <w:r w:rsidR="007829FA">
              <w:rPr>
                <w:webHidden/>
              </w:rPr>
              <w:fldChar w:fldCharType="end"/>
            </w:r>
          </w:hyperlink>
        </w:p>
        <w:p w14:paraId="5E6EEB10" w14:textId="77777777" w:rsidR="007829FA" w:rsidRDefault="00000000">
          <w:pPr>
            <w:pStyle w:val="TOC1"/>
            <w:rPr>
              <w:rFonts w:eastAsiaTheme="minorEastAsia"/>
              <w:lang w:val="en-IN" w:eastAsia="en-IN"/>
            </w:rPr>
          </w:pPr>
          <w:hyperlink w:anchor="_Toc136500077" w:history="1">
            <w:r w:rsidR="007829FA" w:rsidRPr="00E96EDC">
              <w:rPr>
                <w:rStyle w:val="Hyperlink"/>
                <w:rFonts w:cstheme="minorHAnsi"/>
              </w:rPr>
              <w:t>4.3 Section B: Analysis of Research Data by Objectives</w:t>
            </w:r>
            <w:r w:rsidR="007829FA">
              <w:rPr>
                <w:webHidden/>
              </w:rPr>
              <w:tab/>
            </w:r>
            <w:r w:rsidR="007829FA">
              <w:rPr>
                <w:webHidden/>
              </w:rPr>
              <w:fldChar w:fldCharType="begin"/>
            </w:r>
            <w:r w:rsidR="007829FA">
              <w:rPr>
                <w:webHidden/>
              </w:rPr>
              <w:instrText xml:space="preserve"> PAGEREF _Toc136500077 \h </w:instrText>
            </w:r>
            <w:r w:rsidR="007829FA">
              <w:rPr>
                <w:webHidden/>
              </w:rPr>
            </w:r>
            <w:r w:rsidR="007829FA">
              <w:rPr>
                <w:webHidden/>
              </w:rPr>
              <w:fldChar w:fldCharType="separate"/>
            </w:r>
            <w:r w:rsidR="007829FA">
              <w:rPr>
                <w:webHidden/>
              </w:rPr>
              <w:t>36</w:t>
            </w:r>
            <w:r w:rsidR="007829FA">
              <w:rPr>
                <w:webHidden/>
              </w:rPr>
              <w:fldChar w:fldCharType="end"/>
            </w:r>
          </w:hyperlink>
        </w:p>
        <w:p w14:paraId="603CB5E1" w14:textId="77777777" w:rsidR="007829FA" w:rsidRDefault="00000000">
          <w:pPr>
            <w:pStyle w:val="TOC1"/>
            <w:rPr>
              <w:rFonts w:eastAsiaTheme="minorEastAsia"/>
              <w:lang w:val="en-IN" w:eastAsia="en-IN"/>
            </w:rPr>
          </w:pPr>
          <w:hyperlink w:anchor="_Toc136500078" w:history="1">
            <w:r w:rsidR="007829FA" w:rsidRPr="00E96EDC">
              <w:rPr>
                <w:rStyle w:val="Hyperlink"/>
                <w:rFonts w:cstheme="minorHAnsi"/>
              </w:rPr>
              <w:t>4.4. Section C: Discussion of Findings</w:t>
            </w:r>
            <w:r w:rsidR="007829FA">
              <w:rPr>
                <w:webHidden/>
              </w:rPr>
              <w:tab/>
            </w:r>
            <w:r w:rsidR="007829FA">
              <w:rPr>
                <w:webHidden/>
              </w:rPr>
              <w:fldChar w:fldCharType="begin"/>
            </w:r>
            <w:r w:rsidR="007829FA">
              <w:rPr>
                <w:webHidden/>
              </w:rPr>
              <w:instrText xml:space="preserve"> PAGEREF _Toc136500078 \h </w:instrText>
            </w:r>
            <w:r w:rsidR="007829FA">
              <w:rPr>
                <w:webHidden/>
              </w:rPr>
            </w:r>
            <w:r w:rsidR="007829FA">
              <w:rPr>
                <w:webHidden/>
              </w:rPr>
              <w:fldChar w:fldCharType="separate"/>
            </w:r>
            <w:r w:rsidR="007829FA">
              <w:rPr>
                <w:webHidden/>
              </w:rPr>
              <w:t>53</w:t>
            </w:r>
            <w:r w:rsidR="007829FA">
              <w:rPr>
                <w:webHidden/>
              </w:rPr>
              <w:fldChar w:fldCharType="end"/>
            </w:r>
          </w:hyperlink>
        </w:p>
        <w:p w14:paraId="141A5640" w14:textId="77777777" w:rsidR="007829FA" w:rsidRDefault="00000000">
          <w:pPr>
            <w:pStyle w:val="TOC2"/>
            <w:tabs>
              <w:tab w:val="right" w:leader="dot" w:pos="9016"/>
            </w:tabs>
            <w:rPr>
              <w:rFonts w:eastAsiaTheme="minorEastAsia"/>
              <w:noProof/>
              <w:lang w:val="en-IN" w:eastAsia="en-IN"/>
            </w:rPr>
          </w:pPr>
          <w:hyperlink w:anchor="_Toc136500079" w:history="1">
            <w:r w:rsidR="007829FA" w:rsidRPr="00E96EDC">
              <w:rPr>
                <w:rStyle w:val="Hyperlink"/>
                <w:rFonts w:cstheme="minorHAnsi"/>
                <w:noProof/>
              </w:rPr>
              <w:t>4.4.1. Research Objective one: To investigate the diverse reasons that influence customer decisions to adopt financial-mobile applications like Revolut in Ireland</w:t>
            </w:r>
            <w:r w:rsidR="007829FA">
              <w:rPr>
                <w:noProof/>
                <w:webHidden/>
              </w:rPr>
              <w:tab/>
            </w:r>
            <w:r w:rsidR="007829FA">
              <w:rPr>
                <w:noProof/>
                <w:webHidden/>
              </w:rPr>
              <w:fldChar w:fldCharType="begin"/>
            </w:r>
            <w:r w:rsidR="007829FA">
              <w:rPr>
                <w:noProof/>
                <w:webHidden/>
              </w:rPr>
              <w:instrText xml:space="preserve"> PAGEREF _Toc136500079 \h </w:instrText>
            </w:r>
            <w:r w:rsidR="007829FA">
              <w:rPr>
                <w:noProof/>
                <w:webHidden/>
              </w:rPr>
            </w:r>
            <w:r w:rsidR="007829FA">
              <w:rPr>
                <w:noProof/>
                <w:webHidden/>
              </w:rPr>
              <w:fldChar w:fldCharType="separate"/>
            </w:r>
            <w:r w:rsidR="007829FA">
              <w:rPr>
                <w:noProof/>
                <w:webHidden/>
              </w:rPr>
              <w:t>53</w:t>
            </w:r>
            <w:r w:rsidR="007829FA">
              <w:rPr>
                <w:noProof/>
                <w:webHidden/>
              </w:rPr>
              <w:fldChar w:fldCharType="end"/>
            </w:r>
          </w:hyperlink>
        </w:p>
        <w:p w14:paraId="516BA31A" w14:textId="77777777" w:rsidR="007829FA" w:rsidRDefault="00000000">
          <w:pPr>
            <w:pStyle w:val="TOC2"/>
            <w:tabs>
              <w:tab w:val="right" w:leader="dot" w:pos="9016"/>
            </w:tabs>
            <w:rPr>
              <w:rFonts w:eastAsiaTheme="minorEastAsia"/>
              <w:noProof/>
              <w:lang w:val="en-IN" w:eastAsia="en-IN"/>
            </w:rPr>
          </w:pPr>
          <w:hyperlink w:anchor="_Toc136500080" w:history="1">
            <w:r w:rsidR="007829FA" w:rsidRPr="00E96EDC">
              <w:rPr>
                <w:rStyle w:val="Hyperlink"/>
                <w:rFonts w:cstheme="minorHAnsi"/>
                <w:noProof/>
              </w:rPr>
              <w:t>4.4.2. Comparison of Research Findings on Objective One to the Literature Review</w:t>
            </w:r>
            <w:r w:rsidR="007829FA">
              <w:rPr>
                <w:noProof/>
                <w:webHidden/>
              </w:rPr>
              <w:tab/>
            </w:r>
            <w:r w:rsidR="007829FA">
              <w:rPr>
                <w:noProof/>
                <w:webHidden/>
              </w:rPr>
              <w:fldChar w:fldCharType="begin"/>
            </w:r>
            <w:r w:rsidR="007829FA">
              <w:rPr>
                <w:noProof/>
                <w:webHidden/>
              </w:rPr>
              <w:instrText xml:space="preserve"> PAGEREF _Toc136500080 \h </w:instrText>
            </w:r>
            <w:r w:rsidR="007829FA">
              <w:rPr>
                <w:noProof/>
                <w:webHidden/>
              </w:rPr>
            </w:r>
            <w:r w:rsidR="007829FA">
              <w:rPr>
                <w:noProof/>
                <w:webHidden/>
              </w:rPr>
              <w:fldChar w:fldCharType="separate"/>
            </w:r>
            <w:r w:rsidR="007829FA">
              <w:rPr>
                <w:noProof/>
                <w:webHidden/>
              </w:rPr>
              <w:t>54</w:t>
            </w:r>
            <w:r w:rsidR="007829FA">
              <w:rPr>
                <w:noProof/>
                <w:webHidden/>
              </w:rPr>
              <w:fldChar w:fldCharType="end"/>
            </w:r>
          </w:hyperlink>
        </w:p>
        <w:p w14:paraId="295CEBB9" w14:textId="77777777" w:rsidR="007829FA" w:rsidRDefault="00000000">
          <w:pPr>
            <w:pStyle w:val="TOC2"/>
            <w:tabs>
              <w:tab w:val="right" w:leader="dot" w:pos="9016"/>
            </w:tabs>
            <w:rPr>
              <w:rFonts w:eastAsiaTheme="minorEastAsia"/>
              <w:noProof/>
              <w:lang w:val="en-IN" w:eastAsia="en-IN"/>
            </w:rPr>
          </w:pPr>
          <w:hyperlink w:anchor="_Toc136500081" w:history="1">
            <w:r w:rsidR="007829FA" w:rsidRPr="00E96EDC">
              <w:rPr>
                <w:rStyle w:val="Hyperlink"/>
                <w:rFonts w:cstheme="minorHAnsi"/>
                <w:noProof/>
              </w:rPr>
              <w:t>4.4.3. Research Objective Two: To understand the societal implications of continuous adoption of mobile financial applications like Revolut in Ireland</w:t>
            </w:r>
            <w:r w:rsidR="007829FA">
              <w:rPr>
                <w:noProof/>
                <w:webHidden/>
              </w:rPr>
              <w:tab/>
            </w:r>
            <w:r w:rsidR="007829FA">
              <w:rPr>
                <w:noProof/>
                <w:webHidden/>
              </w:rPr>
              <w:fldChar w:fldCharType="begin"/>
            </w:r>
            <w:r w:rsidR="007829FA">
              <w:rPr>
                <w:noProof/>
                <w:webHidden/>
              </w:rPr>
              <w:instrText xml:space="preserve"> PAGEREF _Toc136500081 \h </w:instrText>
            </w:r>
            <w:r w:rsidR="007829FA">
              <w:rPr>
                <w:noProof/>
                <w:webHidden/>
              </w:rPr>
            </w:r>
            <w:r w:rsidR="007829FA">
              <w:rPr>
                <w:noProof/>
                <w:webHidden/>
              </w:rPr>
              <w:fldChar w:fldCharType="separate"/>
            </w:r>
            <w:r w:rsidR="007829FA">
              <w:rPr>
                <w:noProof/>
                <w:webHidden/>
              </w:rPr>
              <w:t>55</w:t>
            </w:r>
            <w:r w:rsidR="007829FA">
              <w:rPr>
                <w:noProof/>
                <w:webHidden/>
              </w:rPr>
              <w:fldChar w:fldCharType="end"/>
            </w:r>
          </w:hyperlink>
        </w:p>
        <w:p w14:paraId="6CCBD26D" w14:textId="77777777" w:rsidR="007829FA" w:rsidRDefault="00000000">
          <w:pPr>
            <w:pStyle w:val="TOC2"/>
            <w:tabs>
              <w:tab w:val="right" w:leader="dot" w:pos="9016"/>
            </w:tabs>
            <w:rPr>
              <w:rFonts w:eastAsiaTheme="minorEastAsia"/>
              <w:noProof/>
              <w:lang w:val="en-IN" w:eastAsia="en-IN"/>
            </w:rPr>
          </w:pPr>
          <w:hyperlink w:anchor="_Toc136500082" w:history="1">
            <w:r w:rsidR="007829FA" w:rsidRPr="00E96EDC">
              <w:rPr>
                <w:rStyle w:val="Hyperlink"/>
                <w:rFonts w:cstheme="minorHAnsi"/>
                <w:noProof/>
              </w:rPr>
              <w:t>4.4.4. Comparison of Research Findings on Objective Two to the Literature Review</w:t>
            </w:r>
            <w:r w:rsidR="007829FA">
              <w:rPr>
                <w:noProof/>
                <w:webHidden/>
              </w:rPr>
              <w:tab/>
            </w:r>
            <w:r w:rsidR="007829FA">
              <w:rPr>
                <w:noProof/>
                <w:webHidden/>
              </w:rPr>
              <w:fldChar w:fldCharType="begin"/>
            </w:r>
            <w:r w:rsidR="007829FA">
              <w:rPr>
                <w:noProof/>
                <w:webHidden/>
              </w:rPr>
              <w:instrText xml:space="preserve"> PAGEREF _Toc136500082 \h </w:instrText>
            </w:r>
            <w:r w:rsidR="007829FA">
              <w:rPr>
                <w:noProof/>
                <w:webHidden/>
              </w:rPr>
            </w:r>
            <w:r w:rsidR="007829FA">
              <w:rPr>
                <w:noProof/>
                <w:webHidden/>
              </w:rPr>
              <w:fldChar w:fldCharType="separate"/>
            </w:r>
            <w:r w:rsidR="007829FA">
              <w:rPr>
                <w:noProof/>
                <w:webHidden/>
              </w:rPr>
              <w:t>57</w:t>
            </w:r>
            <w:r w:rsidR="007829FA">
              <w:rPr>
                <w:noProof/>
                <w:webHidden/>
              </w:rPr>
              <w:fldChar w:fldCharType="end"/>
            </w:r>
          </w:hyperlink>
        </w:p>
        <w:p w14:paraId="62547E9B" w14:textId="77777777" w:rsidR="007829FA" w:rsidRDefault="00000000">
          <w:pPr>
            <w:pStyle w:val="TOC2"/>
            <w:tabs>
              <w:tab w:val="right" w:leader="dot" w:pos="9016"/>
            </w:tabs>
            <w:rPr>
              <w:rFonts w:eastAsiaTheme="minorEastAsia"/>
              <w:noProof/>
              <w:lang w:val="en-IN" w:eastAsia="en-IN"/>
            </w:rPr>
          </w:pPr>
          <w:hyperlink w:anchor="_Toc136500083" w:history="1">
            <w:r w:rsidR="007829FA" w:rsidRPr="00E96EDC">
              <w:rPr>
                <w:rStyle w:val="Hyperlink"/>
                <w:rFonts w:cstheme="minorHAnsi"/>
                <w:noProof/>
              </w:rPr>
              <w:t>4.4.5. Objective Three: To discover the challenges faced by Consumers/Users while using financial applications like Revolut</w:t>
            </w:r>
            <w:r w:rsidR="007829FA">
              <w:rPr>
                <w:noProof/>
                <w:webHidden/>
              </w:rPr>
              <w:tab/>
            </w:r>
            <w:r w:rsidR="007829FA">
              <w:rPr>
                <w:noProof/>
                <w:webHidden/>
              </w:rPr>
              <w:fldChar w:fldCharType="begin"/>
            </w:r>
            <w:r w:rsidR="007829FA">
              <w:rPr>
                <w:noProof/>
                <w:webHidden/>
              </w:rPr>
              <w:instrText xml:space="preserve"> PAGEREF _Toc136500083 \h </w:instrText>
            </w:r>
            <w:r w:rsidR="007829FA">
              <w:rPr>
                <w:noProof/>
                <w:webHidden/>
              </w:rPr>
            </w:r>
            <w:r w:rsidR="007829FA">
              <w:rPr>
                <w:noProof/>
                <w:webHidden/>
              </w:rPr>
              <w:fldChar w:fldCharType="separate"/>
            </w:r>
            <w:r w:rsidR="007829FA">
              <w:rPr>
                <w:noProof/>
                <w:webHidden/>
              </w:rPr>
              <w:t>58</w:t>
            </w:r>
            <w:r w:rsidR="007829FA">
              <w:rPr>
                <w:noProof/>
                <w:webHidden/>
              </w:rPr>
              <w:fldChar w:fldCharType="end"/>
            </w:r>
          </w:hyperlink>
        </w:p>
        <w:p w14:paraId="5E89E66F" w14:textId="77777777" w:rsidR="007829FA" w:rsidRDefault="00000000">
          <w:pPr>
            <w:pStyle w:val="TOC2"/>
            <w:tabs>
              <w:tab w:val="right" w:leader="dot" w:pos="9016"/>
            </w:tabs>
            <w:rPr>
              <w:rFonts w:eastAsiaTheme="minorEastAsia"/>
              <w:noProof/>
              <w:lang w:val="en-IN" w:eastAsia="en-IN"/>
            </w:rPr>
          </w:pPr>
          <w:hyperlink w:anchor="_Toc136500084" w:history="1">
            <w:r w:rsidR="007829FA" w:rsidRPr="00E96EDC">
              <w:rPr>
                <w:rStyle w:val="Hyperlink"/>
                <w:rFonts w:cstheme="minorHAnsi"/>
                <w:noProof/>
              </w:rPr>
              <w:t>4.4.6. Comparison of Findings of Research Objective Three to the Literature Review</w:t>
            </w:r>
            <w:r w:rsidR="007829FA">
              <w:rPr>
                <w:noProof/>
                <w:webHidden/>
              </w:rPr>
              <w:tab/>
            </w:r>
            <w:r w:rsidR="007829FA">
              <w:rPr>
                <w:noProof/>
                <w:webHidden/>
              </w:rPr>
              <w:fldChar w:fldCharType="begin"/>
            </w:r>
            <w:r w:rsidR="007829FA">
              <w:rPr>
                <w:noProof/>
                <w:webHidden/>
              </w:rPr>
              <w:instrText xml:space="preserve"> PAGEREF _Toc136500084 \h </w:instrText>
            </w:r>
            <w:r w:rsidR="007829FA">
              <w:rPr>
                <w:noProof/>
                <w:webHidden/>
              </w:rPr>
            </w:r>
            <w:r w:rsidR="007829FA">
              <w:rPr>
                <w:noProof/>
                <w:webHidden/>
              </w:rPr>
              <w:fldChar w:fldCharType="separate"/>
            </w:r>
            <w:r w:rsidR="007829FA">
              <w:rPr>
                <w:noProof/>
                <w:webHidden/>
              </w:rPr>
              <w:t>59</w:t>
            </w:r>
            <w:r w:rsidR="007829FA">
              <w:rPr>
                <w:noProof/>
                <w:webHidden/>
              </w:rPr>
              <w:fldChar w:fldCharType="end"/>
            </w:r>
          </w:hyperlink>
        </w:p>
        <w:p w14:paraId="6B5A2044" w14:textId="77777777" w:rsidR="007829FA" w:rsidRDefault="00000000">
          <w:pPr>
            <w:pStyle w:val="TOC1"/>
            <w:rPr>
              <w:rStyle w:val="Hyperlink"/>
            </w:rPr>
          </w:pPr>
          <w:hyperlink w:anchor="_Toc136500085" w:history="1">
            <w:r w:rsidR="007829FA" w:rsidRPr="00E96EDC">
              <w:rPr>
                <w:rStyle w:val="Hyperlink"/>
                <w:rFonts w:cstheme="minorHAnsi"/>
              </w:rPr>
              <w:t>4.6. Summary of Research Findings</w:t>
            </w:r>
            <w:r w:rsidR="007829FA">
              <w:rPr>
                <w:webHidden/>
              </w:rPr>
              <w:tab/>
            </w:r>
            <w:r w:rsidR="007829FA">
              <w:rPr>
                <w:webHidden/>
              </w:rPr>
              <w:fldChar w:fldCharType="begin"/>
            </w:r>
            <w:r w:rsidR="007829FA">
              <w:rPr>
                <w:webHidden/>
              </w:rPr>
              <w:instrText xml:space="preserve"> PAGEREF _Toc136500085 \h </w:instrText>
            </w:r>
            <w:r w:rsidR="007829FA">
              <w:rPr>
                <w:webHidden/>
              </w:rPr>
            </w:r>
            <w:r w:rsidR="007829FA">
              <w:rPr>
                <w:webHidden/>
              </w:rPr>
              <w:fldChar w:fldCharType="separate"/>
            </w:r>
            <w:r w:rsidR="007829FA">
              <w:rPr>
                <w:webHidden/>
              </w:rPr>
              <w:t>59</w:t>
            </w:r>
            <w:r w:rsidR="007829FA">
              <w:rPr>
                <w:webHidden/>
              </w:rPr>
              <w:fldChar w:fldCharType="end"/>
            </w:r>
          </w:hyperlink>
        </w:p>
        <w:p w14:paraId="2A31D11F" w14:textId="77777777" w:rsidR="007829FA" w:rsidRPr="007829FA" w:rsidRDefault="007829FA" w:rsidP="007829FA">
          <w:pPr>
            <w:rPr>
              <w:lang w:val="en-US"/>
            </w:rPr>
          </w:pPr>
        </w:p>
        <w:p w14:paraId="7B94B8C6" w14:textId="77777777" w:rsidR="007829FA" w:rsidRPr="007829FA" w:rsidRDefault="00000000">
          <w:pPr>
            <w:pStyle w:val="TOC1"/>
            <w:rPr>
              <w:rFonts w:eastAsiaTheme="minorEastAsia"/>
              <w:b/>
              <w:lang w:val="en-IN" w:eastAsia="en-IN"/>
            </w:rPr>
          </w:pPr>
          <w:hyperlink w:anchor="_Toc136500086" w:history="1">
            <w:r w:rsidR="007829FA" w:rsidRPr="007829FA">
              <w:rPr>
                <w:rStyle w:val="Hyperlink"/>
                <w:rFonts w:cstheme="minorHAnsi"/>
                <w:b/>
              </w:rPr>
              <w:t>CHAPTER FIVE</w:t>
            </w:r>
            <w:r w:rsidR="007829FA" w:rsidRPr="007829FA">
              <w:rPr>
                <w:b/>
                <w:webHidden/>
              </w:rPr>
              <w:tab/>
            </w:r>
            <w:r w:rsidR="007829FA" w:rsidRPr="007829FA">
              <w:rPr>
                <w:b/>
                <w:webHidden/>
              </w:rPr>
              <w:fldChar w:fldCharType="begin"/>
            </w:r>
            <w:r w:rsidR="007829FA" w:rsidRPr="007829FA">
              <w:rPr>
                <w:b/>
                <w:webHidden/>
              </w:rPr>
              <w:instrText xml:space="preserve"> PAGEREF _Toc136500086 \h </w:instrText>
            </w:r>
            <w:r w:rsidR="007829FA" w:rsidRPr="007829FA">
              <w:rPr>
                <w:b/>
                <w:webHidden/>
              </w:rPr>
            </w:r>
            <w:r w:rsidR="007829FA" w:rsidRPr="007829FA">
              <w:rPr>
                <w:b/>
                <w:webHidden/>
              </w:rPr>
              <w:fldChar w:fldCharType="separate"/>
            </w:r>
            <w:r w:rsidR="007829FA" w:rsidRPr="007829FA">
              <w:rPr>
                <w:b/>
                <w:webHidden/>
              </w:rPr>
              <w:t>61</w:t>
            </w:r>
            <w:r w:rsidR="007829FA" w:rsidRPr="007829FA">
              <w:rPr>
                <w:b/>
                <w:webHidden/>
              </w:rPr>
              <w:fldChar w:fldCharType="end"/>
            </w:r>
          </w:hyperlink>
        </w:p>
        <w:p w14:paraId="13818FAD" w14:textId="77777777" w:rsidR="007829FA" w:rsidRPr="007829FA" w:rsidRDefault="00000000">
          <w:pPr>
            <w:pStyle w:val="TOC1"/>
            <w:rPr>
              <w:rFonts w:eastAsiaTheme="minorEastAsia"/>
              <w:b/>
              <w:lang w:val="en-IN" w:eastAsia="en-IN"/>
            </w:rPr>
          </w:pPr>
          <w:hyperlink w:anchor="_Toc136500087" w:history="1">
            <w:r w:rsidR="007829FA" w:rsidRPr="007829FA">
              <w:rPr>
                <w:rStyle w:val="Hyperlink"/>
                <w:rFonts w:cstheme="minorHAnsi"/>
                <w:b/>
              </w:rPr>
              <w:t>IMPLICATIONS, RECOMMENDATIONS AND CONCLUSIONS</w:t>
            </w:r>
            <w:r w:rsidR="007829FA" w:rsidRPr="007829FA">
              <w:rPr>
                <w:b/>
                <w:webHidden/>
              </w:rPr>
              <w:tab/>
            </w:r>
            <w:r w:rsidR="007829FA" w:rsidRPr="007829FA">
              <w:rPr>
                <w:b/>
                <w:webHidden/>
              </w:rPr>
              <w:fldChar w:fldCharType="begin"/>
            </w:r>
            <w:r w:rsidR="007829FA" w:rsidRPr="007829FA">
              <w:rPr>
                <w:b/>
                <w:webHidden/>
              </w:rPr>
              <w:instrText xml:space="preserve"> PAGEREF _Toc136500087 \h </w:instrText>
            </w:r>
            <w:r w:rsidR="007829FA" w:rsidRPr="007829FA">
              <w:rPr>
                <w:b/>
                <w:webHidden/>
              </w:rPr>
            </w:r>
            <w:r w:rsidR="007829FA" w:rsidRPr="007829FA">
              <w:rPr>
                <w:b/>
                <w:webHidden/>
              </w:rPr>
              <w:fldChar w:fldCharType="separate"/>
            </w:r>
            <w:r w:rsidR="007829FA" w:rsidRPr="007829FA">
              <w:rPr>
                <w:b/>
                <w:webHidden/>
              </w:rPr>
              <w:t>61</w:t>
            </w:r>
            <w:r w:rsidR="007829FA" w:rsidRPr="007829FA">
              <w:rPr>
                <w:b/>
                <w:webHidden/>
              </w:rPr>
              <w:fldChar w:fldCharType="end"/>
            </w:r>
          </w:hyperlink>
        </w:p>
        <w:p w14:paraId="6C718A2E" w14:textId="77777777" w:rsidR="007829FA" w:rsidRDefault="00000000">
          <w:pPr>
            <w:pStyle w:val="TOC1"/>
            <w:rPr>
              <w:rFonts w:eastAsiaTheme="minorEastAsia"/>
              <w:lang w:val="en-IN" w:eastAsia="en-IN"/>
            </w:rPr>
          </w:pPr>
          <w:hyperlink w:anchor="_Toc136500088" w:history="1">
            <w:r w:rsidR="007829FA" w:rsidRPr="00E96EDC">
              <w:rPr>
                <w:rStyle w:val="Hyperlink"/>
                <w:rFonts w:cstheme="minorHAnsi"/>
              </w:rPr>
              <w:t>5.1. Implications of the Research Findings</w:t>
            </w:r>
            <w:r w:rsidR="007829FA">
              <w:rPr>
                <w:webHidden/>
              </w:rPr>
              <w:tab/>
            </w:r>
            <w:r w:rsidR="007829FA">
              <w:rPr>
                <w:webHidden/>
              </w:rPr>
              <w:fldChar w:fldCharType="begin"/>
            </w:r>
            <w:r w:rsidR="007829FA">
              <w:rPr>
                <w:webHidden/>
              </w:rPr>
              <w:instrText xml:space="preserve"> PAGEREF _Toc136500088 \h </w:instrText>
            </w:r>
            <w:r w:rsidR="007829FA">
              <w:rPr>
                <w:webHidden/>
              </w:rPr>
            </w:r>
            <w:r w:rsidR="007829FA">
              <w:rPr>
                <w:webHidden/>
              </w:rPr>
              <w:fldChar w:fldCharType="separate"/>
            </w:r>
            <w:r w:rsidR="007829FA">
              <w:rPr>
                <w:webHidden/>
              </w:rPr>
              <w:t>61</w:t>
            </w:r>
            <w:r w:rsidR="007829FA">
              <w:rPr>
                <w:webHidden/>
              </w:rPr>
              <w:fldChar w:fldCharType="end"/>
            </w:r>
          </w:hyperlink>
        </w:p>
        <w:p w14:paraId="5ACEF89A" w14:textId="77777777" w:rsidR="007829FA" w:rsidRDefault="00000000">
          <w:pPr>
            <w:pStyle w:val="TOC2"/>
            <w:tabs>
              <w:tab w:val="right" w:leader="dot" w:pos="9016"/>
            </w:tabs>
            <w:rPr>
              <w:rFonts w:eastAsiaTheme="minorEastAsia"/>
              <w:noProof/>
              <w:lang w:val="en-IN" w:eastAsia="en-IN"/>
            </w:rPr>
          </w:pPr>
          <w:hyperlink w:anchor="_Toc136500089" w:history="1">
            <w:r w:rsidR="007829FA" w:rsidRPr="00E96EDC">
              <w:rPr>
                <w:rStyle w:val="Hyperlink"/>
                <w:rFonts w:cstheme="minorHAnsi"/>
                <w:noProof/>
              </w:rPr>
              <w:t>5.1.1. Practical implications</w:t>
            </w:r>
            <w:r w:rsidR="007829FA">
              <w:rPr>
                <w:noProof/>
                <w:webHidden/>
              </w:rPr>
              <w:tab/>
            </w:r>
            <w:r w:rsidR="007829FA">
              <w:rPr>
                <w:noProof/>
                <w:webHidden/>
              </w:rPr>
              <w:fldChar w:fldCharType="begin"/>
            </w:r>
            <w:r w:rsidR="007829FA">
              <w:rPr>
                <w:noProof/>
                <w:webHidden/>
              </w:rPr>
              <w:instrText xml:space="preserve"> PAGEREF _Toc136500089 \h </w:instrText>
            </w:r>
            <w:r w:rsidR="007829FA">
              <w:rPr>
                <w:noProof/>
                <w:webHidden/>
              </w:rPr>
            </w:r>
            <w:r w:rsidR="007829FA">
              <w:rPr>
                <w:noProof/>
                <w:webHidden/>
              </w:rPr>
              <w:fldChar w:fldCharType="separate"/>
            </w:r>
            <w:r w:rsidR="007829FA">
              <w:rPr>
                <w:noProof/>
                <w:webHidden/>
              </w:rPr>
              <w:t>61</w:t>
            </w:r>
            <w:r w:rsidR="007829FA">
              <w:rPr>
                <w:noProof/>
                <w:webHidden/>
              </w:rPr>
              <w:fldChar w:fldCharType="end"/>
            </w:r>
          </w:hyperlink>
        </w:p>
        <w:p w14:paraId="51240961" w14:textId="77777777" w:rsidR="007829FA" w:rsidRDefault="00000000">
          <w:pPr>
            <w:pStyle w:val="TOC2"/>
            <w:tabs>
              <w:tab w:val="right" w:leader="dot" w:pos="9016"/>
            </w:tabs>
            <w:rPr>
              <w:rFonts w:eastAsiaTheme="minorEastAsia"/>
              <w:noProof/>
              <w:lang w:val="en-IN" w:eastAsia="en-IN"/>
            </w:rPr>
          </w:pPr>
          <w:hyperlink w:anchor="_Toc136500090" w:history="1">
            <w:r w:rsidR="007829FA" w:rsidRPr="00E96EDC">
              <w:rPr>
                <w:rStyle w:val="Hyperlink"/>
                <w:rFonts w:cstheme="minorHAnsi"/>
                <w:noProof/>
              </w:rPr>
              <w:t>5.1.2. Theoretical Implications</w:t>
            </w:r>
            <w:r w:rsidR="007829FA">
              <w:rPr>
                <w:noProof/>
                <w:webHidden/>
              </w:rPr>
              <w:tab/>
            </w:r>
            <w:r w:rsidR="007829FA">
              <w:rPr>
                <w:noProof/>
                <w:webHidden/>
              </w:rPr>
              <w:fldChar w:fldCharType="begin"/>
            </w:r>
            <w:r w:rsidR="007829FA">
              <w:rPr>
                <w:noProof/>
                <w:webHidden/>
              </w:rPr>
              <w:instrText xml:space="preserve"> PAGEREF _Toc136500090 \h </w:instrText>
            </w:r>
            <w:r w:rsidR="007829FA">
              <w:rPr>
                <w:noProof/>
                <w:webHidden/>
              </w:rPr>
            </w:r>
            <w:r w:rsidR="007829FA">
              <w:rPr>
                <w:noProof/>
                <w:webHidden/>
              </w:rPr>
              <w:fldChar w:fldCharType="separate"/>
            </w:r>
            <w:r w:rsidR="007829FA">
              <w:rPr>
                <w:noProof/>
                <w:webHidden/>
              </w:rPr>
              <w:t>61</w:t>
            </w:r>
            <w:r w:rsidR="007829FA">
              <w:rPr>
                <w:noProof/>
                <w:webHidden/>
              </w:rPr>
              <w:fldChar w:fldCharType="end"/>
            </w:r>
          </w:hyperlink>
        </w:p>
        <w:p w14:paraId="6E88BB7B" w14:textId="77777777" w:rsidR="007829FA" w:rsidRDefault="00000000">
          <w:pPr>
            <w:pStyle w:val="TOC1"/>
            <w:rPr>
              <w:rFonts w:eastAsiaTheme="minorEastAsia"/>
              <w:lang w:val="en-IN" w:eastAsia="en-IN"/>
            </w:rPr>
          </w:pPr>
          <w:hyperlink w:anchor="_Toc136500091" w:history="1">
            <w:r w:rsidR="007829FA" w:rsidRPr="00E96EDC">
              <w:rPr>
                <w:rStyle w:val="Hyperlink"/>
                <w:rFonts w:cstheme="minorHAnsi"/>
              </w:rPr>
              <w:t>5.2. Contributions of the Research</w:t>
            </w:r>
            <w:r w:rsidR="007829FA">
              <w:rPr>
                <w:webHidden/>
              </w:rPr>
              <w:tab/>
            </w:r>
            <w:r w:rsidR="007829FA">
              <w:rPr>
                <w:webHidden/>
              </w:rPr>
              <w:fldChar w:fldCharType="begin"/>
            </w:r>
            <w:r w:rsidR="007829FA">
              <w:rPr>
                <w:webHidden/>
              </w:rPr>
              <w:instrText xml:space="preserve"> PAGEREF _Toc136500091 \h </w:instrText>
            </w:r>
            <w:r w:rsidR="007829FA">
              <w:rPr>
                <w:webHidden/>
              </w:rPr>
            </w:r>
            <w:r w:rsidR="007829FA">
              <w:rPr>
                <w:webHidden/>
              </w:rPr>
              <w:fldChar w:fldCharType="separate"/>
            </w:r>
            <w:r w:rsidR="007829FA">
              <w:rPr>
                <w:webHidden/>
              </w:rPr>
              <w:t>62</w:t>
            </w:r>
            <w:r w:rsidR="007829FA">
              <w:rPr>
                <w:webHidden/>
              </w:rPr>
              <w:fldChar w:fldCharType="end"/>
            </w:r>
          </w:hyperlink>
        </w:p>
        <w:p w14:paraId="0E8D5772" w14:textId="77777777" w:rsidR="007829FA" w:rsidRDefault="00000000">
          <w:pPr>
            <w:pStyle w:val="TOC1"/>
            <w:rPr>
              <w:rFonts w:eastAsiaTheme="minorEastAsia"/>
              <w:lang w:val="en-IN" w:eastAsia="en-IN"/>
            </w:rPr>
          </w:pPr>
          <w:hyperlink w:anchor="_Toc136500092" w:history="1">
            <w:r w:rsidR="007829FA" w:rsidRPr="00E96EDC">
              <w:rPr>
                <w:rStyle w:val="Hyperlink"/>
                <w:rFonts w:cstheme="minorHAnsi"/>
              </w:rPr>
              <w:t>5.3. Limitations of the Research</w:t>
            </w:r>
            <w:r w:rsidR="007829FA">
              <w:rPr>
                <w:webHidden/>
              </w:rPr>
              <w:tab/>
            </w:r>
            <w:r w:rsidR="007829FA">
              <w:rPr>
                <w:webHidden/>
              </w:rPr>
              <w:fldChar w:fldCharType="begin"/>
            </w:r>
            <w:r w:rsidR="007829FA">
              <w:rPr>
                <w:webHidden/>
              </w:rPr>
              <w:instrText xml:space="preserve"> PAGEREF _Toc136500092 \h </w:instrText>
            </w:r>
            <w:r w:rsidR="007829FA">
              <w:rPr>
                <w:webHidden/>
              </w:rPr>
            </w:r>
            <w:r w:rsidR="007829FA">
              <w:rPr>
                <w:webHidden/>
              </w:rPr>
              <w:fldChar w:fldCharType="separate"/>
            </w:r>
            <w:r w:rsidR="007829FA">
              <w:rPr>
                <w:webHidden/>
              </w:rPr>
              <w:t>62</w:t>
            </w:r>
            <w:r w:rsidR="007829FA">
              <w:rPr>
                <w:webHidden/>
              </w:rPr>
              <w:fldChar w:fldCharType="end"/>
            </w:r>
          </w:hyperlink>
        </w:p>
        <w:p w14:paraId="5F606A55" w14:textId="77777777" w:rsidR="007829FA" w:rsidRDefault="00000000">
          <w:pPr>
            <w:pStyle w:val="TOC1"/>
            <w:rPr>
              <w:rFonts w:eastAsiaTheme="minorEastAsia"/>
              <w:lang w:val="en-IN" w:eastAsia="en-IN"/>
            </w:rPr>
          </w:pPr>
          <w:hyperlink w:anchor="_Toc136500093" w:history="1">
            <w:r w:rsidR="007829FA" w:rsidRPr="00E96EDC">
              <w:rPr>
                <w:rStyle w:val="Hyperlink"/>
                <w:rFonts w:cstheme="minorHAnsi"/>
              </w:rPr>
              <w:t>5.4. Recommendations</w:t>
            </w:r>
            <w:r w:rsidR="007829FA">
              <w:rPr>
                <w:webHidden/>
              </w:rPr>
              <w:tab/>
            </w:r>
            <w:r w:rsidR="007829FA">
              <w:rPr>
                <w:webHidden/>
              </w:rPr>
              <w:fldChar w:fldCharType="begin"/>
            </w:r>
            <w:r w:rsidR="007829FA">
              <w:rPr>
                <w:webHidden/>
              </w:rPr>
              <w:instrText xml:space="preserve"> PAGEREF _Toc136500093 \h </w:instrText>
            </w:r>
            <w:r w:rsidR="007829FA">
              <w:rPr>
                <w:webHidden/>
              </w:rPr>
            </w:r>
            <w:r w:rsidR="007829FA">
              <w:rPr>
                <w:webHidden/>
              </w:rPr>
              <w:fldChar w:fldCharType="separate"/>
            </w:r>
            <w:r w:rsidR="007829FA">
              <w:rPr>
                <w:webHidden/>
              </w:rPr>
              <w:t>63</w:t>
            </w:r>
            <w:r w:rsidR="007829FA">
              <w:rPr>
                <w:webHidden/>
              </w:rPr>
              <w:fldChar w:fldCharType="end"/>
            </w:r>
          </w:hyperlink>
        </w:p>
        <w:p w14:paraId="10DC2862" w14:textId="77777777" w:rsidR="007829FA" w:rsidRDefault="00000000">
          <w:pPr>
            <w:pStyle w:val="TOC1"/>
            <w:rPr>
              <w:rFonts w:eastAsiaTheme="minorEastAsia"/>
              <w:lang w:val="en-IN" w:eastAsia="en-IN"/>
            </w:rPr>
          </w:pPr>
          <w:hyperlink w:anchor="_Toc136500094" w:history="1">
            <w:r w:rsidR="007829FA" w:rsidRPr="00E96EDC">
              <w:rPr>
                <w:rStyle w:val="Hyperlink"/>
                <w:rFonts w:cstheme="minorHAnsi"/>
              </w:rPr>
              <w:t>5.5. Recommendations for Future Research</w:t>
            </w:r>
            <w:r w:rsidR="007829FA">
              <w:rPr>
                <w:webHidden/>
              </w:rPr>
              <w:tab/>
            </w:r>
            <w:r w:rsidR="007829FA">
              <w:rPr>
                <w:webHidden/>
              </w:rPr>
              <w:fldChar w:fldCharType="begin"/>
            </w:r>
            <w:r w:rsidR="007829FA">
              <w:rPr>
                <w:webHidden/>
              </w:rPr>
              <w:instrText xml:space="preserve"> PAGEREF _Toc136500094 \h </w:instrText>
            </w:r>
            <w:r w:rsidR="007829FA">
              <w:rPr>
                <w:webHidden/>
              </w:rPr>
            </w:r>
            <w:r w:rsidR="007829FA">
              <w:rPr>
                <w:webHidden/>
              </w:rPr>
              <w:fldChar w:fldCharType="separate"/>
            </w:r>
            <w:r w:rsidR="007829FA">
              <w:rPr>
                <w:webHidden/>
              </w:rPr>
              <w:t>63</w:t>
            </w:r>
            <w:r w:rsidR="007829FA">
              <w:rPr>
                <w:webHidden/>
              </w:rPr>
              <w:fldChar w:fldCharType="end"/>
            </w:r>
          </w:hyperlink>
        </w:p>
        <w:p w14:paraId="6905E17C" w14:textId="77777777" w:rsidR="007829FA" w:rsidRDefault="00000000">
          <w:pPr>
            <w:pStyle w:val="TOC1"/>
            <w:rPr>
              <w:rFonts w:eastAsiaTheme="minorEastAsia"/>
              <w:lang w:val="en-IN" w:eastAsia="en-IN"/>
            </w:rPr>
          </w:pPr>
          <w:hyperlink w:anchor="_Toc136500095" w:history="1">
            <w:r w:rsidR="007829FA" w:rsidRPr="00E96EDC">
              <w:rPr>
                <w:rStyle w:val="Hyperlink"/>
                <w:rFonts w:cstheme="minorHAnsi"/>
              </w:rPr>
              <w:t>5.6. Overall Conclusion/Reflection.</w:t>
            </w:r>
            <w:r w:rsidR="007829FA">
              <w:rPr>
                <w:webHidden/>
              </w:rPr>
              <w:tab/>
            </w:r>
            <w:r w:rsidR="007829FA">
              <w:rPr>
                <w:webHidden/>
              </w:rPr>
              <w:fldChar w:fldCharType="begin"/>
            </w:r>
            <w:r w:rsidR="007829FA">
              <w:rPr>
                <w:webHidden/>
              </w:rPr>
              <w:instrText xml:space="preserve"> PAGEREF _Toc136500095 \h </w:instrText>
            </w:r>
            <w:r w:rsidR="007829FA">
              <w:rPr>
                <w:webHidden/>
              </w:rPr>
            </w:r>
            <w:r w:rsidR="007829FA">
              <w:rPr>
                <w:webHidden/>
              </w:rPr>
              <w:fldChar w:fldCharType="separate"/>
            </w:r>
            <w:r w:rsidR="007829FA">
              <w:rPr>
                <w:webHidden/>
              </w:rPr>
              <w:t>64</w:t>
            </w:r>
            <w:r w:rsidR="007829FA">
              <w:rPr>
                <w:webHidden/>
              </w:rPr>
              <w:fldChar w:fldCharType="end"/>
            </w:r>
          </w:hyperlink>
        </w:p>
        <w:p w14:paraId="21A8407E" w14:textId="77777777" w:rsidR="007829FA" w:rsidRDefault="00000000">
          <w:pPr>
            <w:pStyle w:val="TOC1"/>
            <w:rPr>
              <w:rFonts w:eastAsiaTheme="minorEastAsia"/>
              <w:lang w:val="en-IN" w:eastAsia="en-IN"/>
            </w:rPr>
          </w:pPr>
          <w:hyperlink w:anchor="_Toc136500096" w:history="1">
            <w:r w:rsidR="007829FA" w:rsidRPr="00E96EDC">
              <w:rPr>
                <w:rStyle w:val="Hyperlink"/>
                <w:rFonts w:cstheme="minorHAnsi"/>
              </w:rPr>
              <w:t>Reference</w:t>
            </w:r>
            <w:r w:rsidR="007829FA">
              <w:rPr>
                <w:webHidden/>
              </w:rPr>
              <w:tab/>
            </w:r>
            <w:r w:rsidR="007829FA">
              <w:rPr>
                <w:webHidden/>
              </w:rPr>
              <w:fldChar w:fldCharType="begin"/>
            </w:r>
            <w:r w:rsidR="007829FA">
              <w:rPr>
                <w:webHidden/>
              </w:rPr>
              <w:instrText xml:space="preserve"> PAGEREF _Toc136500096 \h </w:instrText>
            </w:r>
            <w:r w:rsidR="007829FA">
              <w:rPr>
                <w:webHidden/>
              </w:rPr>
            </w:r>
            <w:r w:rsidR="007829FA">
              <w:rPr>
                <w:webHidden/>
              </w:rPr>
              <w:fldChar w:fldCharType="separate"/>
            </w:r>
            <w:r w:rsidR="007829FA">
              <w:rPr>
                <w:webHidden/>
              </w:rPr>
              <w:t>65</w:t>
            </w:r>
            <w:r w:rsidR="007829FA">
              <w:rPr>
                <w:webHidden/>
              </w:rPr>
              <w:fldChar w:fldCharType="end"/>
            </w:r>
          </w:hyperlink>
        </w:p>
        <w:p w14:paraId="4EBEF192" w14:textId="77777777" w:rsidR="007829FA" w:rsidRDefault="00000000">
          <w:pPr>
            <w:pStyle w:val="TOC1"/>
            <w:rPr>
              <w:rFonts w:eastAsiaTheme="minorEastAsia"/>
              <w:lang w:val="en-IN" w:eastAsia="en-IN"/>
            </w:rPr>
          </w:pPr>
          <w:hyperlink w:anchor="_Toc136500097" w:history="1">
            <w:r w:rsidR="007829FA" w:rsidRPr="00E96EDC">
              <w:rPr>
                <w:rStyle w:val="Hyperlink"/>
                <w:rFonts w:cstheme="minorHAnsi"/>
              </w:rPr>
              <w:t>Appendix A: Informed Consent Form</w:t>
            </w:r>
            <w:r w:rsidR="007829FA">
              <w:rPr>
                <w:webHidden/>
              </w:rPr>
              <w:tab/>
            </w:r>
            <w:r w:rsidR="007829FA">
              <w:rPr>
                <w:webHidden/>
              </w:rPr>
              <w:fldChar w:fldCharType="begin"/>
            </w:r>
            <w:r w:rsidR="007829FA">
              <w:rPr>
                <w:webHidden/>
              </w:rPr>
              <w:instrText xml:space="preserve"> PAGEREF _Toc136500097 \h </w:instrText>
            </w:r>
            <w:r w:rsidR="007829FA">
              <w:rPr>
                <w:webHidden/>
              </w:rPr>
            </w:r>
            <w:r w:rsidR="007829FA">
              <w:rPr>
                <w:webHidden/>
              </w:rPr>
              <w:fldChar w:fldCharType="separate"/>
            </w:r>
            <w:r w:rsidR="007829FA">
              <w:rPr>
                <w:webHidden/>
              </w:rPr>
              <w:t>A</w:t>
            </w:r>
            <w:r w:rsidR="007829FA">
              <w:rPr>
                <w:webHidden/>
              </w:rPr>
              <w:fldChar w:fldCharType="end"/>
            </w:r>
          </w:hyperlink>
        </w:p>
        <w:p w14:paraId="0E46590A" w14:textId="77777777" w:rsidR="007829FA" w:rsidRDefault="00000000">
          <w:pPr>
            <w:pStyle w:val="TOC1"/>
            <w:rPr>
              <w:rFonts w:eastAsiaTheme="minorEastAsia"/>
              <w:lang w:val="en-IN" w:eastAsia="en-IN"/>
            </w:rPr>
          </w:pPr>
          <w:hyperlink w:anchor="_Toc136500098" w:history="1">
            <w:r w:rsidR="007829FA" w:rsidRPr="00E96EDC">
              <w:rPr>
                <w:rStyle w:val="Hyperlink"/>
                <w:rFonts w:cstheme="minorHAnsi"/>
              </w:rPr>
              <w:t>Appendix B: Plain Language Statement</w:t>
            </w:r>
            <w:r w:rsidR="007829FA">
              <w:rPr>
                <w:webHidden/>
              </w:rPr>
              <w:tab/>
            </w:r>
            <w:r w:rsidR="007829FA">
              <w:rPr>
                <w:webHidden/>
              </w:rPr>
              <w:fldChar w:fldCharType="begin"/>
            </w:r>
            <w:r w:rsidR="007829FA">
              <w:rPr>
                <w:webHidden/>
              </w:rPr>
              <w:instrText xml:space="preserve"> PAGEREF _Toc136500098 \h </w:instrText>
            </w:r>
            <w:r w:rsidR="007829FA">
              <w:rPr>
                <w:webHidden/>
              </w:rPr>
            </w:r>
            <w:r w:rsidR="007829FA">
              <w:rPr>
                <w:webHidden/>
              </w:rPr>
              <w:fldChar w:fldCharType="separate"/>
            </w:r>
            <w:r w:rsidR="007829FA">
              <w:rPr>
                <w:webHidden/>
              </w:rPr>
              <w:t>C</w:t>
            </w:r>
            <w:r w:rsidR="007829FA">
              <w:rPr>
                <w:webHidden/>
              </w:rPr>
              <w:fldChar w:fldCharType="end"/>
            </w:r>
          </w:hyperlink>
        </w:p>
        <w:p w14:paraId="3BD296CC" w14:textId="77777777" w:rsidR="007829FA" w:rsidRDefault="00000000">
          <w:pPr>
            <w:pStyle w:val="TOC1"/>
            <w:rPr>
              <w:rFonts w:eastAsiaTheme="minorEastAsia"/>
              <w:lang w:val="en-IN" w:eastAsia="en-IN"/>
            </w:rPr>
          </w:pPr>
          <w:hyperlink w:anchor="_Toc136500099" w:history="1">
            <w:r w:rsidR="007829FA" w:rsidRPr="00E96EDC">
              <w:rPr>
                <w:rStyle w:val="Hyperlink"/>
                <w:rFonts w:cstheme="minorHAnsi"/>
              </w:rPr>
              <w:t>Appendix C: Questionnaire Schedule</w:t>
            </w:r>
            <w:r w:rsidR="007829FA">
              <w:rPr>
                <w:webHidden/>
              </w:rPr>
              <w:tab/>
            </w:r>
            <w:r w:rsidR="007829FA">
              <w:rPr>
                <w:webHidden/>
              </w:rPr>
              <w:fldChar w:fldCharType="begin"/>
            </w:r>
            <w:r w:rsidR="007829FA">
              <w:rPr>
                <w:webHidden/>
              </w:rPr>
              <w:instrText xml:space="preserve"> PAGEREF _Toc136500099 \h </w:instrText>
            </w:r>
            <w:r w:rsidR="007829FA">
              <w:rPr>
                <w:webHidden/>
              </w:rPr>
            </w:r>
            <w:r w:rsidR="007829FA">
              <w:rPr>
                <w:webHidden/>
              </w:rPr>
              <w:fldChar w:fldCharType="separate"/>
            </w:r>
            <w:r w:rsidR="007829FA">
              <w:rPr>
                <w:webHidden/>
              </w:rPr>
              <w:t>E</w:t>
            </w:r>
            <w:r w:rsidR="007829FA">
              <w:rPr>
                <w:webHidden/>
              </w:rPr>
              <w:fldChar w:fldCharType="end"/>
            </w:r>
          </w:hyperlink>
        </w:p>
        <w:p w14:paraId="18EFD280" w14:textId="77777777" w:rsidR="007829FA" w:rsidRDefault="00000000">
          <w:pPr>
            <w:pStyle w:val="TOC1"/>
            <w:rPr>
              <w:rFonts w:eastAsiaTheme="minorEastAsia"/>
              <w:lang w:val="en-IN" w:eastAsia="en-IN"/>
            </w:rPr>
          </w:pPr>
          <w:hyperlink w:anchor="_Toc136500100" w:history="1">
            <w:r w:rsidR="007829FA" w:rsidRPr="00E96EDC">
              <w:rPr>
                <w:rStyle w:val="Hyperlink"/>
                <w:rFonts w:cstheme="minorHAnsi"/>
              </w:rPr>
              <w:t>Appendix D: Google forms</w:t>
            </w:r>
            <w:r w:rsidR="007829FA">
              <w:rPr>
                <w:webHidden/>
              </w:rPr>
              <w:tab/>
            </w:r>
            <w:r w:rsidR="007829FA">
              <w:rPr>
                <w:webHidden/>
              </w:rPr>
              <w:fldChar w:fldCharType="begin"/>
            </w:r>
            <w:r w:rsidR="007829FA">
              <w:rPr>
                <w:webHidden/>
              </w:rPr>
              <w:instrText xml:space="preserve"> PAGEREF _Toc136500100 \h </w:instrText>
            </w:r>
            <w:r w:rsidR="007829FA">
              <w:rPr>
                <w:webHidden/>
              </w:rPr>
            </w:r>
            <w:r w:rsidR="007829FA">
              <w:rPr>
                <w:webHidden/>
              </w:rPr>
              <w:fldChar w:fldCharType="separate"/>
            </w:r>
            <w:r w:rsidR="007829FA">
              <w:rPr>
                <w:webHidden/>
              </w:rPr>
              <w:t>K</w:t>
            </w:r>
            <w:r w:rsidR="007829FA">
              <w:rPr>
                <w:webHidden/>
              </w:rPr>
              <w:fldChar w:fldCharType="end"/>
            </w:r>
          </w:hyperlink>
        </w:p>
        <w:p w14:paraId="436B296E" w14:textId="77777777" w:rsidR="007829FA" w:rsidRDefault="00000000">
          <w:pPr>
            <w:pStyle w:val="TOC1"/>
            <w:rPr>
              <w:rFonts w:eastAsiaTheme="minorEastAsia"/>
              <w:lang w:val="en-IN" w:eastAsia="en-IN"/>
            </w:rPr>
          </w:pPr>
          <w:hyperlink w:anchor="_Toc136500101" w:history="1">
            <w:r w:rsidR="007829FA" w:rsidRPr="00E96EDC">
              <w:rPr>
                <w:rStyle w:val="Hyperlink"/>
              </w:rPr>
              <w:t>Appendix E: SPSS OUTPUT</w:t>
            </w:r>
            <w:r w:rsidR="007829FA">
              <w:rPr>
                <w:webHidden/>
              </w:rPr>
              <w:tab/>
            </w:r>
            <w:r w:rsidR="007829FA">
              <w:rPr>
                <w:webHidden/>
              </w:rPr>
              <w:fldChar w:fldCharType="begin"/>
            </w:r>
            <w:r w:rsidR="007829FA">
              <w:rPr>
                <w:webHidden/>
              </w:rPr>
              <w:instrText xml:space="preserve"> PAGEREF _Toc136500101 \h </w:instrText>
            </w:r>
            <w:r w:rsidR="007829FA">
              <w:rPr>
                <w:webHidden/>
              </w:rPr>
            </w:r>
            <w:r w:rsidR="007829FA">
              <w:rPr>
                <w:webHidden/>
              </w:rPr>
              <w:fldChar w:fldCharType="separate"/>
            </w:r>
            <w:r w:rsidR="007829FA">
              <w:rPr>
                <w:webHidden/>
              </w:rPr>
              <w:t>A</w:t>
            </w:r>
            <w:r w:rsidR="007829FA">
              <w:rPr>
                <w:webHidden/>
              </w:rPr>
              <w:fldChar w:fldCharType="end"/>
            </w:r>
          </w:hyperlink>
        </w:p>
        <w:p w14:paraId="3F51508D" w14:textId="77777777" w:rsidR="00AC75FD" w:rsidRPr="00D37CB5" w:rsidRDefault="00AC75FD" w:rsidP="00AC75FD">
          <w:pPr>
            <w:spacing w:after="160" w:line="259" w:lineRule="auto"/>
            <w:rPr>
              <w:rFonts w:cstheme="minorHAnsi"/>
              <w:color w:val="000000" w:themeColor="text1"/>
              <w:sz w:val="22"/>
              <w:szCs w:val="22"/>
              <w:lang w:val="en-US"/>
            </w:rPr>
          </w:pPr>
          <w:r w:rsidRPr="00D37CB5">
            <w:rPr>
              <w:rFonts w:cstheme="minorHAnsi"/>
              <w:b/>
              <w:bCs/>
              <w:noProof/>
              <w:color w:val="000000" w:themeColor="text1"/>
              <w:lang w:val="en-US"/>
            </w:rPr>
            <w:fldChar w:fldCharType="end"/>
          </w:r>
        </w:p>
      </w:sdtContent>
    </w:sdt>
    <w:p w14:paraId="2D8BF6D5"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6D891966"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3FA05DF5"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06415C3F"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147C8101" w14:textId="77777777" w:rsidR="00AC75FD" w:rsidRPr="00D37CB5" w:rsidRDefault="00AC75FD" w:rsidP="000E6869">
      <w:pPr>
        <w:spacing w:after="160" w:line="259" w:lineRule="auto"/>
        <w:jc w:val="center"/>
        <w:rPr>
          <w:rFonts w:eastAsiaTheme="majorEastAsia" w:cstheme="minorHAnsi"/>
          <w:b/>
          <w:color w:val="000000" w:themeColor="text1"/>
          <w:sz w:val="28"/>
          <w:szCs w:val="28"/>
          <w:lang w:val="en-US" w:eastAsia="zh-CN"/>
        </w:rPr>
      </w:pPr>
    </w:p>
    <w:p w14:paraId="076DCBF9"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1A36C34F"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41EF7BDA"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1B6F1EFB" w14:textId="77777777" w:rsidR="00AC75FD" w:rsidRDefault="00AC75FD" w:rsidP="00AC75FD">
      <w:pPr>
        <w:spacing w:after="160" w:line="259" w:lineRule="auto"/>
        <w:rPr>
          <w:rFonts w:eastAsiaTheme="majorEastAsia" w:cstheme="minorHAnsi"/>
          <w:b/>
          <w:color w:val="000000" w:themeColor="text1"/>
          <w:sz w:val="28"/>
          <w:szCs w:val="28"/>
          <w:lang w:val="en-US" w:eastAsia="zh-CN"/>
        </w:rPr>
      </w:pPr>
    </w:p>
    <w:p w14:paraId="11045349" w14:textId="77777777" w:rsidR="005A56C6" w:rsidRDefault="005A56C6" w:rsidP="00AC75FD">
      <w:pPr>
        <w:spacing w:after="160" w:line="259" w:lineRule="auto"/>
        <w:rPr>
          <w:rFonts w:eastAsiaTheme="majorEastAsia" w:cstheme="minorHAnsi"/>
          <w:b/>
          <w:color w:val="000000" w:themeColor="text1"/>
          <w:sz w:val="28"/>
          <w:szCs w:val="28"/>
          <w:lang w:val="en-US" w:eastAsia="zh-CN"/>
        </w:rPr>
      </w:pPr>
    </w:p>
    <w:p w14:paraId="6DFBD1A9" w14:textId="77777777" w:rsidR="005A56C6" w:rsidRDefault="005A56C6" w:rsidP="00AC75FD">
      <w:pPr>
        <w:spacing w:after="160" w:line="259" w:lineRule="auto"/>
        <w:rPr>
          <w:rFonts w:eastAsiaTheme="majorEastAsia" w:cstheme="minorHAnsi"/>
          <w:b/>
          <w:color w:val="000000" w:themeColor="text1"/>
          <w:sz w:val="28"/>
          <w:szCs w:val="28"/>
          <w:lang w:val="en-US" w:eastAsia="zh-CN"/>
        </w:rPr>
      </w:pPr>
    </w:p>
    <w:p w14:paraId="70A73ECC" w14:textId="77777777" w:rsidR="005A56C6" w:rsidRDefault="005A56C6" w:rsidP="00AC75FD">
      <w:pPr>
        <w:spacing w:after="160" w:line="259" w:lineRule="auto"/>
        <w:rPr>
          <w:rFonts w:eastAsiaTheme="majorEastAsia" w:cstheme="minorHAnsi"/>
          <w:b/>
          <w:color w:val="000000" w:themeColor="text1"/>
          <w:sz w:val="28"/>
          <w:szCs w:val="28"/>
          <w:lang w:val="en-US" w:eastAsia="zh-CN"/>
        </w:rPr>
      </w:pPr>
    </w:p>
    <w:p w14:paraId="5B21026E" w14:textId="77777777" w:rsidR="005A56C6" w:rsidRDefault="005A56C6" w:rsidP="00AC75FD">
      <w:pPr>
        <w:spacing w:after="160" w:line="259" w:lineRule="auto"/>
        <w:rPr>
          <w:rFonts w:eastAsiaTheme="majorEastAsia" w:cstheme="minorHAnsi"/>
          <w:b/>
          <w:color w:val="000000" w:themeColor="text1"/>
          <w:sz w:val="28"/>
          <w:szCs w:val="28"/>
          <w:lang w:val="en-US" w:eastAsia="zh-CN"/>
        </w:rPr>
      </w:pPr>
    </w:p>
    <w:p w14:paraId="1C672C93" w14:textId="77777777" w:rsidR="005A56C6" w:rsidRDefault="005A56C6" w:rsidP="00AC75FD">
      <w:pPr>
        <w:spacing w:after="160" w:line="259" w:lineRule="auto"/>
        <w:rPr>
          <w:rFonts w:eastAsiaTheme="majorEastAsia" w:cstheme="minorHAnsi"/>
          <w:b/>
          <w:color w:val="000000" w:themeColor="text1"/>
          <w:sz w:val="28"/>
          <w:szCs w:val="28"/>
          <w:lang w:val="en-US" w:eastAsia="zh-CN"/>
        </w:rPr>
      </w:pPr>
    </w:p>
    <w:p w14:paraId="3D25CB7C" w14:textId="77777777" w:rsidR="005A56C6" w:rsidRPr="00D37CB5" w:rsidRDefault="005A56C6" w:rsidP="00AC75FD">
      <w:pPr>
        <w:spacing w:after="160" w:line="259" w:lineRule="auto"/>
        <w:rPr>
          <w:rFonts w:eastAsiaTheme="majorEastAsia" w:cstheme="minorHAnsi"/>
          <w:b/>
          <w:color w:val="000000" w:themeColor="text1"/>
          <w:sz w:val="28"/>
          <w:szCs w:val="28"/>
          <w:lang w:val="en-US" w:eastAsia="zh-CN"/>
        </w:rPr>
      </w:pPr>
    </w:p>
    <w:p w14:paraId="6DFC23D8"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7CF80077" w14:textId="77777777" w:rsidR="00AC75FD" w:rsidRPr="00D37CB5" w:rsidRDefault="00AC75FD" w:rsidP="00AC75FD">
      <w:pPr>
        <w:keepNext/>
        <w:keepLines/>
        <w:spacing w:before="480" w:after="240"/>
        <w:outlineLvl w:val="0"/>
        <w:rPr>
          <w:rFonts w:eastAsiaTheme="majorEastAsia" w:cstheme="minorHAnsi"/>
          <w:b/>
          <w:bCs/>
          <w:color w:val="000000" w:themeColor="text1"/>
          <w:kern w:val="36"/>
          <w:szCs w:val="48"/>
          <w:lang w:val="en-US" w:eastAsia="zh-CN"/>
        </w:rPr>
      </w:pPr>
      <w:bookmarkStart w:id="20" w:name="_Toc136500029"/>
      <w:r w:rsidRPr="00D37CB5">
        <w:rPr>
          <w:rFonts w:eastAsiaTheme="majorEastAsia" w:cstheme="minorHAnsi"/>
          <w:b/>
          <w:bCs/>
          <w:color w:val="000000" w:themeColor="text1"/>
          <w:kern w:val="36"/>
          <w:szCs w:val="48"/>
          <w:lang w:val="en-US" w:eastAsia="zh-CN"/>
        </w:rPr>
        <w:lastRenderedPageBreak/>
        <w:t>LIST OF TABLES AND FIGURES</w:t>
      </w:r>
      <w:bookmarkEnd w:id="20"/>
    </w:p>
    <w:p w14:paraId="5136BDC1" w14:textId="77777777" w:rsidR="005A56C6" w:rsidRDefault="005A56C6">
      <w:pPr>
        <w:pStyle w:val="TableofFigures"/>
        <w:tabs>
          <w:tab w:val="right" w:leader="dot" w:pos="9016"/>
        </w:tabs>
        <w:rPr>
          <w:rFonts w:eastAsiaTheme="minorEastAsia"/>
          <w:noProof/>
          <w:lang w:val="en-IN" w:eastAsia="en-IN"/>
        </w:rPr>
      </w:pPr>
      <w:r>
        <w:rPr>
          <w:rFonts w:eastAsiaTheme="majorEastAsia" w:cstheme="minorHAnsi"/>
          <w:b/>
          <w:color w:val="000000" w:themeColor="text1"/>
          <w:sz w:val="28"/>
          <w:szCs w:val="28"/>
          <w:lang w:eastAsia="zh-CN"/>
        </w:rPr>
        <w:fldChar w:fldCharType="begin"/>
      </w:r>
      <w:r>
        <w:rPr>
          <w:rFonts w:eastAsiaTheme="majorEastAsia" w:cstheme="minorHAnsi"/>
          <w:b/>
          <w:color w:val="000000" w:themeColor="text1"/>
          <w:sz w:val="28"/>
          <w:szCs w:val="28"/>
          <w:lang w:eastAsia="zh-CN"/>
        </w:rPr>
        <w:instrText xml:space="preserve"> TOC \h \z \c "Table 2." </w:instrText>
      </w:r>
      <w:r>
        <w:rPr>
          <w:rFonts w:eastAsiaTheme="majorEastAsia" w:cstheme="minorHAnsi"/>
          <w:b/>
          <w:color w:val="000000" w:themeColor="text1"/>
          <w:sz w:val="28"/>
          <w:szCs w:val="28"/>
          <w:lang w:eastAsia="zh-CN"/>
        </w:rPr>
        <w:fldChar w:fldCharType="separate"/>
      </w:r>
      <w:hyperlink w:anchor="_Toc136399523" w:history="1">
        <w:r w:rsidRPr="00DE5837">
          <w:rPr>
            <w:rStyle w:val="Hyperlink"/>
            <w:rFonts w:cstheme="minorHAnsi"/>
            <w:noProof/>
          </w:rPr>
          <w:t xml:space="preserve">Table 2. 1. </w:t>
        </w:r>
        <w:r w:rsidRPr="00DE5837">
          <w:rPr>
            <w:rStyle w:val="Hyperlink"/>
            <w:rFonts w:eastAsia="Calibri" w:cstheme="minorHAnsi"/>
            <w:noProof/>
          </w:rPr>
          <w:t>Services supported by Mobile Banking Channel</w:t>
        </w:r>
        <w:r>
          <w:rPr>
            <w:noProof/>
            <w:webHidden/>
          </w:rPr>
          <w:tab/>
        </w:r>
        <w:r>
          <w:rPr>
            <w:noProof/>
            <w:webHidden/>
          </w:rPr>
          <w:fldChar w:fldCharType="begin"/>
        </w:r>
        <w:r>
          <w:rPr>
            <w:noProof/>
            <w:webHidden/>
          </w:rPr>
          <w:instrText xml:space="preserve"> PAGEREF _Toc136399523 \h </w:instrText>
        </w:r>
        <w:r>
          <w:rPr>
            <w:noProof/>
            <w:webHidden/>
          </w:rPr>
        </w:r>
        <w:r>
          <w:rPr>
            <w:noProof/>
            <w:webHidden/>
          </w:rPr>
          <w:fldChar w:fldCharType="separate"/>
        </w:r>
        <w:r>
          <w:rPr>
            <w:noProof/>
            <w:webHidden/>
          </w:rPr>
          <w:t>12</w:t>
        </w:r>
        <w:r>
          <w:rPr>
            <w:noProof/>
            <w:webHidden/>
          </w:rPr>
          <w:fldChar w:fldCharType="end"/>
        </w:r>
      </w:hyperlink>
    </w:p>
    <w:p w14:paraId="3C1A7DF0" w14:textId="77777777" w:rsidR="005A56C6" w:rsidRDefault="00000000">
      <w:pPr>
        <w:pStyle w:val="TableofFigures"/>
        <w:tabs>
          <w:tab w:val="right" w:leader="dot" w:pos="9016"/>
        </w:tabs>
        <w:rPr>
          <w:rFonts w:eastAsiaTheme="minorEastAsia"/>
          <w:noProof/>
          <w:lang w:val="en-IN" w:eastAsia="en-IN"/>
        </w:rPr>
      </w:pPr>
      <w:hyperlink w:anchor="_Toc136399524" w:history="1">
        <w:r w:rsidR="005A56C6" w:rsidRPr="00DE5837">
          <w:rPr>
            <w:rStyle w:val="Hyperlink"/>
            <w:rFonts w:cstheme="minorHAnsi"/>
            <w:noProof/>
          </w:rPr>
          <w:t xml:space="preserve">Table 2. 2. </w:t>
        </w:r>
        <w:r w:rsidR="005A56C6" w:rsidRPr="00DE5837">
          <w:rPr>
            <w:rStyle w:val="Hyperlink"/>
            <w:rFonts w:eastAsia="Calibri" w:cstheme="minorHAnsi"/>
            <w:noProof/>
          </w:rPr>
          <w:t>Conceptual Framework</w:t>
        </w:r>
        <w:r w:rsidR="005A56C6">
          <w:rPr>
            <w:noProof/>
            <w:webHidden/>
          </w:rPr>
          <w:tab/>
        </w:r>
        <w:r w:rsidR="005A56C6">
          <w:rPr>
            <w:noProof/>
            <w:webHidden/>
          </w:rPr>
          <w:fldChar w:fldCharType="begin"/>
        </w:r>
        <w:r w:rsidR="005A56C6">
          <w:rPr>
            <w:noProof/>
            <w:webHidden/>
          </w:rPr>
          <w:instrText xml:space="preserve"> PAGEREF _Toc136399524 \h </w:instrText>
        </w:r>
        <w:r w:rsidR="005A56C6">
          <w:rPr>
            <w:noProof/>
            <w:webHidden/>
          </w:rPr>
        </w:r>
        <w:r w:rsidR="005A56C6">
          <w:rPr>
            <w:noProof/>
            <w:webHidden/>
          </w:rPr>
          <w:fldChar w:fldCharType="separate"/>
        </w:r>
        <w:r w:rsidR="005A56C6">
          <w:rPr>
            <w:noProof/>
            <w:webHidden/>
          </w:rPr>
          <w:t>23</w:t>
        </w:r>
        <w:r w:rsidR="005A56C6">
          <w:rPr>
            <w:noProof/>
            <w:webHidden/>
          </w:rPr>
          <w:fldChar w:fldCharType="end"/>
        </w:r>
      </w:hyperlink>
    </w:p>
    <w:p w14:paraId="5F5E3E72" w14:textId="77777777" w:rsidR="005A56C6" w:rsidRPr="005A56C6" w:rsidRDefault="005A56C6" w:rsidP="00AC75FD">
      <w:pPr>
        <w:spacing w:after="160" w:line="259" w:lineRule="auto"/>
        <w:rPr>
          <w:noProof/>
        </w:rPr>
      </w:pPr>
      <w:r>
        <w:rPr>
          <w:rFonts w:eastAsiaTheme="majorEastAsia" w:cstheme="minorHAnsi"/>
          <w:b/>
          <w:color w:val="000000" w:themeColor="text1"/>
          <w:sz w:val="28"/>
          <w:szCs w:val="28"/>
          <w:lang w:val="en-US" w:eastAsia="zh-CN"/>
        </w:rPr>
        <w:fldChar w:fldCharType="end"/>
      </w:r>
      <w:r w:rsidRPr="005A56C6">
        <w:rPr>
          <w:rFonts w:eastAsiaTheme="majorEastAsia" w:cstheme="minorHAnsi"/>
          <w:color w:val="000000" w:themeColor="text1"/>
          <w:sz w:val="28"/>
          <w:szCs w:val="28"/>
          <w:lang w:val="en-US" w:eastAsia="zh-CN"/>
        </w:rPr>
        <w:fldChar w:fldCharType="begin"/>
      </w:r>
      <w:r w:rsidRPr="005A56C6">
        <w:rPr>
          <w:rFonts w:eastAsiaTheme="majorEastAsia" w:cstheme="minorHAnsi"/>
          <w:color w:val="000000" w:themeColor="text1"/>
          <w:sz w:val="28"/>
          <w:szCs w:val="28"/>
          <w:lang w:val="en-US" w:eastAsia="zh-CN"/>
        </w:rPr>
        <w:instrText xml:space="preserve"> TOC \h \z \c "Table 4." </w:instrText>
      </w:r>
      <w:r w:rsidRPr="005A56C6">
        <w:rPr>
          <w:rFonts w:eastAsiaTheme="majorEastAsia" w:cstheme="minorHAnsi"/>
          <w:color w:val="000000" w:themeColor="text1"/>
          <w:sz w:val="28"/>
          <w:szCs w:val="28"/>
          <w:lang w:val="en-US" w:eastAsia="zh-CN"/>
        </w:rPr>
        <w:fldChar w:fldCharType="separate"/>
      </w:r>
    </w:p>
    <w:p w14:paraId="3D8E8896" w14:textId="77777777" w:rsidR="005A56C6" w:rsidRPr="005A56C6" w:rsidRDefault="00000000">
      <w:pPr>
        <w:pStyle w:val="TableofFigures"/>
        <w:tabs>
          <w:tab w:val="right" w:leader="dot" w:pos="9016"/>
        </w:tabs>
        <w:rPr>
          <w:rFonts w:eastAsiaTheme="minorEastAsia"/>
          <w:noProof/>
          <w:lang w:val="en-IN" w:eastAsia="en-IN"/>
        </w:rPr>
      </w:pPr>
      <w:hyperlink w:anchor="_Toc136399539" w:history="1">
        <w:r w:rsidR="005A56C6" w:rsidRPr="005A56C6">
          <w:rPr>
            <w:rStyle w:val="Hyperlink"/>
            <w:rFonts w:cstheme="minorHAnsi"/>
            <w:noProof/>
          </w:rPr>
          <w:t xml:space="preserve">Table 4. 1. </w:t>
        </w:r>
        <w:r w:rsidR="005A56C6" w:rsidRPr="005A56C6">
          <w:rPr>
            <w:rStyle w:val="Hyperlink"/>
            <w:rFonts w:cstheme="minorHAnsi"/>
            <w:bCs/>
            <w:noProof/>
          </w:rPr>
          <w:t>Respondents Age</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_Toc136399539 \h </w:instrText>
        </w:r>
        <w:r w:rsidR="005A56C6" w:rsidRPr="005A56C6">
          <w:rPr>
            <w:noProof/>
            <w:webHidden/>
          </w:rPr>
        </w:r>
        <w:r w:rsidR="005A56C6" w:rsidRPr="005A56C6">
          <w:rPr>
            <w:noProof/>
            <w:webHidden/>
          </w:rPr>
          <w:fldChar w:fldCharType="separate"/>
        </w:r>
        <w:r w:rsidR="005A56C6" w:rsidRPr="005A56C6">
          <w:rPr>
            <w:noProof/>
            <w:webHidden/>
          </w:rPr>
          <w:t>35</w:t>
        </w:r>
        <w:r w:rsidR="005A56C6" w:rsidRPr="005A56C6">
          <w:rPr>
            <w:noProof/>
            <w:webHidden/>
          </w:rPr>
          <w:fldChar w:fldCharType="end"/>
        </w:r>
      </w:hyperlink>
    </w:p>
    <w:p w14:paraId="201AAEEC" w14:textId="77777777" w:rsidR="005A56C6" w:rsidRPr="005A56C6" w:rsidRDefault="00000000">
      <w:pPr>
        <w:pStyle w:val="TableofFigures"/>
        <w:tabs>
          <w:tab w:val="right" w:leader="dot" w:pos="9016"/>
        </w:tabs>
        <w:rPr>
          <w:rFonts w:eastAsiaTheme="minorEastAsia"/>
          <w:noProof/>
          <w:lang w:val="en-IN" w:eastAsia="en-IN"/>
        </w:rPr>
      </w:pPr>
      <w:hyperlink w:anchor="_Toc136399540" w:history="1">
        <w:r w:rsidR="005A56C6" w:rsidRPr="005A56C6">
          <w:rPr>
            <w:rStyle w:val="Hyperlink"/>
            <w:rFonts w:cstheme="minorHAnsi"/>
            <w:noProof/>
          </w:rPr>
          <w:t xml:space="preserve">Table 4. 2. </w:t>
        </w:r>
        <w:r w:rsidR="005A56C6" w:rsidRPr="005A56C6">
          <w:rPr>
            <w:rStyle w:val="Hyperlink"/>
            <w:rFonts w:cstheme="minorHAnsi"/>
            <w:bCs/>
            <w:noProof/>
          </w:rPr>
          <w:t>Do you have a financial application on your mobile device such as Revolut?</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_Toc136399540 \h </w:instrText>
        </w:r>
        <w:r w:rsidR="005A56C6" w:rsidRPr="005A56C6">
          <w:rPr>
            <w:noProof/>
            <w:webHidden/>
          </w:rPr>
        </w:r>
        <w:r w:rsidR="005A56C6" w:rsidRPr="005A56C6">
          <w:rPr>
            <w:noProof/>
            <w:webHidden/>
          </w:rPr>
          <w:fldChar w:fldCharType="separate"/>
        </w:r>
        <w:r w:rsidR="005A56C6" w:rsidRPr="005A56C6">
          <w:rPr>
            <w:noProof/>
            <w:webHidden/>
          </w:rPr>
          <w:t>36</w:t>
        </w:r>
        <w:r w:rsidR="005A56C6" w:rsidRPr="005A56C6">
          <w:rPr>
            <w:noProof/>
            <w:webHidden/>
          </w:rPr>
          <w:fldChar w:fldCharType="end"/>
        </w:r>
      </w:hyperlink>
    </w:p>
    <w:p w14:paraId="3AB551B3" w14:textId="77777777" w:rsidR="005A56C6" w:rsidRPr="005A56C6" w:rsidRDefault="00000000">
      <w:pPr>
        <w:pStyle w:val="TableofFigures"/>
        <w:tabs>
          <w:tab w:val="right" w:leader="dot" w:pos="9016"/>
        </w:tabs>
        <w:rPr>
          <w:rFonts w:eastAsiaTheme="minorEastAsia"/>
          <w:noProof/>
          <w:lang w:val="en-IN" w:eastAsia="en-IN"/>
        </w:rPr>
      </w:pPr>
      <w:hyperlink w:anchor="_Toc136399541" w:history="1">
        <w:r w:rsidR="005A56C6" w:rsidRPr="005A56C6">
          <w:rPr>
            <w:rStyle w:val="Hyperlink"/>
            <w:rFonts w:cstheme="minorHAnsi"/>
            <w:noProof/>
          </w:rPr>
          <w:t xml:space="preserve">Table 4. 3. </w:t>
        </w:r>
        <w:r w:rsidR="005A56C6" w:rsidRPr="005A56C6">
          <w:rPr>
            <w:rStyle w:val="Hyperlink"/>
            <w:rFonts w:cstheme="minorHAnsi"/>
            <w:bCs/>
            <w:noProof/>
          </w:rPr>
          <w:t>Do you use Revolut as your online banking application?</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_Toc136399541 \h </w:instrText>
        </w:r>
        <w:r w:rsidR="005A56C6" w:rsidRPr="005A56C6">
          <w:rPr>
            <w:noProof/>
            <w:webHidden/>
          </w:rPr>
        </w:r>
        <w:r w:rsidR="005A56C6" w:rsidRPr="005A56C6">
          <w:rPr>
            <w:noProof/>
            <w:webHidden/>
          </w:rPr>
          <w:fldChar w:fldCharType="separate"/>
        </w:r>
        <w:r w:rsidR="005A56C6" w:rsidRPr="005A56C6">
          <w:rPr>
            <w:noProof/>
            <w:webHidden/>
          </w:rPr>
          <w:t>37</w:t>
        </w:r>
        <w:r w:rsidR="005A56C6" w:rsidRPr="005A56C6">
          <w:rPr>
            <w:noProof/>
            <w:webHidden/>
          </w:rPr>
          <w:fldChar w:fldCharType="end"/>
        </w:r>
      </w:hyperlink>
    </w:p>
    <w:p w14:paraId="590C222F" w14:textId="77777777" w:rsidR="005A56C6" w:rsidRPr="005A56C6" w:rsidRDefault="00000000">
      <w:pPr>
        <w:pStyle w:val="TableofFigures"/>
        <w:tabs>
          <w:tab w:val="right" w:leader="dot" w:pos="9016"/>
        </w:tabs>
        <w:rPr>
          <w:rFonts w:eastAsiaTheme="minorEastAsia"/>
          <w:noProof/>
          <w:lang w:val="en-IN" w:eastAsia="en-IN"/>
        </w:rPr>
      </w:pPr>
      <w:hyperlink w:anchor="_Toc136399542" w:history="1">
        <w:r w:rsidR="005A56C6" w:rsidRPr="005A56C6">
          <w:rPr>
            <w:rStyle w:val="Hyperlink"/>
            <w:rFonts w:cstheme="minorHAnsi"/>
            <w:noProof/>
          </w:rPr>
          <w:t xml:space="preserve">Table 4. 4. </w:t>
        </w:r>
        <w:r w:rsidR="005A56C6" w:rsidRPr="005A56C6">
          <w:rPr>
            <w:rStyle w:val="Hyperlink"/>
            <w:rFonts w:cstheme="minorHAnsi"/>
            <w:bCs/>
            <w:noProof/>
          </w:rPr>
          <w:t>Do you utilize traditional banks like AIB/BOI?</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_Toc136399542 \h </w:instrText>
        </w:r>
        <w:r w:rsidR="005A56C6" w:rsidRPr="005A56C6">
          <w:rPr>
            <w:noProof/>
            <w:webHidden/>
          </w:rPr>
        </w:r>
        <w:r w:rsidR="005A56C6" w:rsidRPr="005A56C6">
          <w:rPr>
            <w:noProof/>
            <w:webHidden/>
          </w:rPr>
          <w:fldChar w:fldCharType="separate"/>
        </w:r>
        <w:r w:rsidR="005A56C6" w:rsidRPr="005A56C6">
          <w:rPr>
            <w:noProof/>
            <w:webHidden/>
          </w:rPr>
          <w:t>37</w:t>
        </w:r>
        <w:r w:rsidR="005A56C6" w:rsidRPr="005A56C6">
          <w:rPr>
            <w:noProof/>
            <w:webHidden/>
          </w:rPr>
          <w:fldChar w:fldCharType="end"/>
        </w:r>
      </w:hyperlink>
    </w:p>
    <w:p w14:paraId="41883CF7" w14:textId="77777777" w:rsidR="005A56C6" w:rsidRPr="005A56C6" w:rsidRDefault="00000000">
      <w:pPr>
        <w:pStyle w:val="TableofFigures"/>
        <w:tabs>
          <w:tab w:val="right" w:leader="dot" w:pos="9016"/>
        </w:tabs>
        <w:rPr>
          <w:rFonts w:eastAsiaTheme="minorEastAsia"/>
          <w:noProof/>
          <w:lang w:val="en-IN" w:eastAsia="en-IN"/>
        </w:rPr>
      </w:pPr>
      <w:hyperlink w:anchor="_Toc136399543" w:history="1">
        <w:r w:rsidR="005A56C6" w:rsidRPr="005A56C6">
          <w:rPr>
            <w:rStyle w:val="Hyperlink"/>
            <w:rFonts w:cstheme="minorHAnsi"/>
            <w:noProof/>
          </w:rPr>
          <w:t xml:space="preserve">Table 4. 5. </w:t>
        </w:r>
        <w:r w:rsidR="005A56C6" w:rsidRPr="005A56C6">
          <w:rPr>
            <w:rStyle w:val="Hyperlink"/>
            <w:rFonts w:cstheme="minorHAnsi"/>
            <w:bCs/>
            <w:noProof/>
          </w:rPr>
          <w:t>Do you have multiple financial mobile applications on your mobile device?</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_Toc136399543 \h </w:instrText>
        </w:r>
        <w:r w:rsidR="005A56C6" w:rsidRPr="005A56C6">
          <w:rPr>
            <w:noProof/>
            <w:webHidden/>
          </w:rPr>
        </w:r>
        <w:r w:rsidR="005A56C6" w:rsidRPr="005A56C6">
          <w:rPr>
            <w:noProof/>
            <w:webHidden/>
          </w:rPr>
          <w:fldChar w:fldCharType="separate"/>
        </w:r>
        <w:r w:rsidR="005A56C6" w:rsidRPr="005A56C6">
          <w:rPr>
            <w:noProof/>
            <w:webHidden/>
          </w:rPr>
          <w:t>38</w:t>
        </w:r>
        <w:r w:rsidR="005A56C6" w:rsidRPr="005A56C6">
          <w:rPr>
            <w:noProof/>
            <w:webHidden/>
          </w:rPr>
          <w:fldChar w:fldCharType="end"/>
        </w:r>
      </w:hyperlink>
    </w:p>
    <w:p w14:paraId="2297AC0B" w14:textId="77777777" w:rsidR="005A56C6" w:rsidRPr="005A56C6" w:rsidRDefault="00000000">
      <w:pPr>
        <w:pStyle w:val="TableofFigures"/>
        <w:tabs>
          <w:tab w:val="right" w:leader="dot" w:pos="9016"/>
        </w:tabs>
        <w:rPr>
          <w:rFonts w:eastAsiaTheme="minorEastAsia"/>
          <w:noProof/>
          <w:lang w:val="en-IN" w:eastAsia="en-IN"/>
        </w:rPr>
      </w:pPr>
      <w:hyperlink w:anchor="_Toc136399544" w:history="1">
        <w:r w:rsidR="005A56C6" w:rsidRPr="005A56C6">
          <w:rPr>
            <w:rStyle w:val="Hyperlink"/>
            <w:rFonts w:cstheme="minorHAnsi"/>
            <w:noProof/>
          </w:rPr>
          <w:t xml:space="preserve">Table 4. 6. </w:t>
        </w:r>
        <w:r w:rsidR="005A56C6" w:rsidRPr="005A56C6">
          <w:rPr>
            <w:rStyle w:val="Hyperlink"/>
            <w:rFonts w:cstheme="minorHAnsi"/>
            <w:bCs/>
            <w:noProof/>
          </w:rPr>
          <w:t>Do you generally prefer traditional banks?</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_Toc136399544 \h </w:instrText>
        </w:r>
        <w:r w:rsidR="005A56C6" w:rsidRPr="005A56C6">
          <w:rPr>
            <w:noProof/>
            <w:webHidden/>
          </w:rPr>
        </w:r>
        <w:r w:rsidR="005A56C6" w:rsidRPr="005A56C6">
          <w:rPr>
            <w:noProof/>
            <w:webHidden/>
          </w:rPr>
          <w:fldChar w:fldCharType="separate"/>
        </w:r>
        <w:r w:rsidR="005A56C6" w:rsidRPr="005A56C6">
          <w:rPr>
            <w:noProof/>
            <w:webHidden/>
          </w:rPr>
          <w:t>39</w:t>
        </w:r>
        <w:r w:rsidR="005A56C6" w:rsidRPr="005A56C6">
          <w:rPr>
            <w:noProof/>
            <w:webHidden/>
          </w:rPr>
          <w:fldChar w:fldCharType="end"/>
        </w:r>
      </w:hyperlink>
    </w:p>
    <w:p w14:paraId="2FAFF372" w14:textId="77777777" w:rsidR="005A56C6" w:rsidRPr="005A56C6" w:rsidRDefault="00000000">
      <w:pPr>
        <w:pStyle w:val="TableofFigures"/>
        <w:tabs>
          <w:tab w:val="right" w:leader="dot" w:pos="9016"/>
        </w:tabs>
        <w:rPr>
          <w:rFonts w:eastAsiaTheme="minorEastAsia"/>
          <w:noProof/>
          <w:lang w:val="en-IN" w:eastAsia="en-IN"/>
        </w:rPr>
      </w:pPr>
      <w:hyperlink w:anchor="_Toc136399545" w:history="1">
        <w:r w:rsidR="005A56C6" w:rsidRPr="005A56C6">
          <w:rPr>
            <w:rStyle w:val="Hyperlink"/>
            <w:rFonts w:cstheme="minorHAnsi"/>
            <w:noProof/>
          </w:rPr>
          <w:t xml:space="preserve">Table 4. 7. </w:t>
        </w:r>
        <w:r w:rsidR="005A56C6" w:rsidRPr="005A56C6">
          <w:rPr>
            <w:rStyle w:val="Hyperlink"/>
            <w:rFonts w:cstheme="minorHAnsi"/>
            <w:bCs/>
            <w:noProof/>
          </w:rPr>
          <w:t>Do you generally prefer e-banks?</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_Toc136399545 \h </w:instrText>
        </w:r>
        <w:r w:rsidR="005A56C6" w:rsidRPr="005A56C6">
          <w:rPr>
            <w:noProof/>
            <w:webHidden/>
          </w:rPr>
        </w:r>
        <w:r w:rsidR="005A56C6" w:rsidRPr="005A56C6">
          <w:rPr>
            <w:noProof/>
            <w:webHidden/>
          </w:rPr>
          <w:fldChar w:fldCharType="separate"/>
        </w:r>
        <w:r w:rsidR="005A56C6" w:rsidRPr="005A56C6">
          <w:rPr>
            <w:noProof/>
            <w:webHidden/>
          </w:rPr>
          <w:t>40</w:t>
        </w:r>
        <w:r w:rsidR="005A56C6" w:rsidRPr="005A56C6">
          <w:rPr>
            <w:noProof/>
            <w:webHidden/>
          </w:rPr>
          <w:fldChar w:fldCharType="end"/>
        </w:r>
      </w:hyperlink>
    </w:p>
    <w:p w14:paraId="0C1B20E7" w14:textId="77777777" w:rsidR="005A56C6" w:rsidRPr="005A56C6" w:rsidRDefault="00000000">
      <w:pPr>
        <w:pStyle w:val="TableofFigures"/>
        <w:tabs>
          <w:tab w:val="right" w:leader="dot" w:pos="9016"/>
        </w:tabs>
        <w:rPr>
          <w:rFonts w:eastAsiaTheme="minorEastAsia"/>
          <w:noProof/>
          <w:lang w:val="en-IN" w:eastAsia="en-IN"/>
        </w:rPr>
      </w:pPr>
      <w:hyperlink w:anchor="_Toc136399546" w:history="1">
        <w:r w:rsidR="005A56C6" w:rsidRPr="005A56C6">
          <w:rPr>
            <w:rStyle w:val="Hyperlink"/>
            <w:rFonts w:cstheme="minorHAnsi"/>
            <w:noProof/>
          </w:rPr>
          <w:t xml:space="preserve">Table 4. 8. </w:t>
        </w:r>
        <w:r w:rsidR="005A56C6" w:rsidRPr="005A56C6">
          <w:rPr>
            <w:rStyle w:val="Hyperlink"/>
            <w:rFonts w:cstheme="minorHAnsi"/>
            <w:bCs/>
            <w:noProof/>
          </w:rPr>
          <w:t>Respondents decision for using one or multiple financial applications</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_Toc136399546 \h </w:instrText>
        </w:r>
        <w:r w:rsidR="005A56C6" w:rsidRPr="005A56C6">
          <w:rPr>
            <w:noProof/>
            <w:webHidden/>
          </w:rPr>
        </w:r>
        <w:r w:rsidR="005A56C6" w:rsidRPr="005A56C6">
          <w:rPr>
            <w:noProof/>
            <w:webHidden/>
          </w:rPr>
          <w:fldChar w:fldCharType="separate"/>
        </w:r>
        <w:r w:rsidR="005A56C6" w:rsidRPr="005A56C6">
          <w:rPr>
            <w:noProof/>
            <w:webHidden/>
          </w:rPr>
          <w:t>41</w:t>
        </w:r>
        <w:r w:rsidR="005A56C6" w:rsidRPr="005A56C6">
          <w:rPr>
            <w:noProof/>
            <w:webHidden/>
          </w:rPr>
          <w:fldChar w:fldCharType="end"/>
        </w:r>
      </w:hyperlink>
    </w:p>
    <w:p w14:paraId="07C9F226" w14:textId="77777777" w:rsidR="005A56C6" w:rsidRPr="005A56C6" w:rsidRDefault="00000000">
      <w:pPr>
        <w:pStyle w:val="TableofFigures"/>
        <w:tabs>
          <w:tab w:val="right" w:leader="dot" w:pos="9016"/>
        </w:tabs>
        <w:rPr>
          <w:rFonts w:eastAsiaTheme="minorEastAsia"/>
          <w:noProof/>
          <w:lang w:val="en-IN" w:eastAsia="en-IN"/>
        </w:rPr>
      </w:pPr>
      <w:hyperlink w:anchor="_Toc136399547" w:history="1">
        <w:r w:rsidR="005A56C6" w:rsidRPr="005A56C6">
          <w:rPr>
            <w:rStyle w:val="Hyperlink"/>
            <w:rFonts w:cstheme="minorHAnsi"/>
            <w:noProof/>
          </w:rPr>
          <w:t xml:space="preserve">Table 4. 9. </w:t>
        </w:r>
        <w:r w:rsidR="005A56C6" w:rsidRPr="005A56C6">
          <w:rPr>
            <w:rStyle w:val="Hyperlink"/>
            <w:rFonts w:cstheme="minorHAnsi"/>
            <w:bCs/>
            <w:noProof/>
          </w:rPr>
          <w:t>Do you enjoy the overall performance and capabilities of Banking applications such as Revolut?</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_Toc136399547 \h </w:instrText>
        </w:r>
        <w:r w:rsidR="005A56C6" w:rsidRPr="005A56C6">
          <w:rPr>
            <w:noProof/>
            <w:webHidden/>
          </w:rPr>
        </w:r>
        <w:r w:rsidR="005A56C6" w:rsidRPr="005A56C6">
          <w:rPr>
            <w:noProof/>
            <w:webHidden/>
          </w:rPr>
          <w:fldChar w:fldCharType="separate"/>
        </w:r>
        <w:r w:rsidR="005A56C6" w:rsidRPr="005A56C6">
          <w:rPr>
            <w:noProof/>
            <w:webHidden/>
          </w:rPr>
          <w:t>44</w:t>
        </w:r>
        <w:r w:rsidR="005A56C6" w:rsidRPr="005A56C6">
          <w:rPr>
            <w:noProof/>
            <w:webHidden/>
          </w:rPr>
          <w:fldChar w:fldCharType="end"/>
        </w:r>
      </w:hyperlink>
    </w:p>
    <w:p w14:paraId="695B4011" w14:textId="77777777" w:rsidR="005A56C6" w:rsidRPr="005A56C6" w:rsidRDefault="00000000">
      <w:pPr>
        <w:pStyle w:val="TableofFigures"/>
        <w:tabs>
          <w:tab w:val="right" w:leader="dot" w:pos="9016"/>
        </w:tabs>
        <w:rPr>
          <w:rFonts w:eastAsiaTheme="minorEastAsia"/>
          <w:noProof/>
          <w:lang w:val="en-IN" w:eastAsia="en-IN"/>
        </w:rPr>
      </w:pPr>
      <w:hyperlink w:anchor="_Toc136399548" w:history="1">
        <w:r w:rsidR="005A56C6" w:rsidRPr="005A56C6">
          <w:rPr>
            <w:rStyle w:val="Hyperlink"/>
            <w:rFonts w:cstheme="minorHAnsi"/>
            <w:noProof/>
          </w:rPr>
          <w:t xml:space="preserve">Table 4. 10. </w:t>
        </w:r>
        <w:r w:rsidR="005A56C6" w:rsidRPr="005A56C6">
          <w:rPr>
            <w:rStyle w:val="Hyperlink"/>
            <w:rFonts w:cstheme="minorHAnsi"/>
            <w:bCs/>
            <w:noProof/>
          </w:rPr>
          <w:t>Is the lack of in-person interaction in the context of e-banking/Neo-Banks applications like Revolut problematic to you?</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_Toc136399548 \h </w:instrText>
        </w:r>
        <w:r w:rsidR="005A56C6" w:rsidRPr="005A56C6">
          <w:rPr>
            <w:noProof/>
            <w:webHidden/>
          </w:rPr>
        </w:r>
        <w:r w:rsidR="005A56C6" w:rsidRPr="005A56C6">
          <w:rPr>
            <w:noProof/>
            <w:webHidden/>
          </w:rPr>
          <w:fldChar w:fldCharType="separate"/>
        </w:r>
        <w:r w:rsidR="005A56C6" w:rsidRPr="005A56C6">
          <w:rPr>
            <w:noProof/>
            <w:webHidden/>
          </w:rPr>
          <w:t>45</w:t>
        </w:r>
        <w:r w:rsidR="005A56C6" w:rsidRPr="005A56C6">
          <w:rPr>
            <w:noProof/>
            <w:webHidden/>
          </w:rPr>
          <w:fldChar w:fldCharType="end"/>
        </w:r>
      </w:hyperlink>
    </w:p>
    <w:p w14:paraId="6CB5C914" w14:textId="77777777" w:rsidR="005A56C6" w:rsidRPr="005A56C6" w:rsidRDefault="00000000">
      <w:pPr>
        <w:pStyle w:val="TableofFigures"/>
        <w:tabs>
          <w:tab w:val="right" w:leader="dot" w:pos="9016"/>
        </w:tabs>
        <w:rPr>
          <w:rFonts w:eastAsiaTheme="minorEastAsia"/>
          <w:noProof/>
          <w:lang w:val="en-IN" w:eastAsia="en-IN"/>
        </w:rPr>
      </w:pPr>
      <w:hyperlink w:anchor="_Toc136399549" w:history="1">
        <w:r w:rsidR="005A56C6" w:rsidRPr="005A56C6">
          <w:rPr>
            <w:rStyle w:val="Hyperlink"/>
            <w:rFonts w:cstheme="minorHAnsi"/>
            <w:noProof/>
          </w:rPr>
          <w:t xml:space="preserve">Table 4. 11. </w:t>
        </w:r>
        <w:r w:rsidR="005A56C6" w:rsidRPr="005A56C6">
          <w:rPr>
            <w:rStyle w:val="Hyperlink"/>
            <w:rFonts w:cstheme="minorHAnsi"/>
            <w:bCs/>
            <w:noProof/>
          </w:rPr>
          <w:t>Is there a distinction between Neo-Banks (Revolut) and Traditional Banks?</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_Toc136399549 \h </w:instrText>
        </w:r>
        <w:r w:rsidR="005A56C6" w:rsidRPr="005A56C6">
          <w:rPr>
            <w:noProof/>
            <w:webHidden/>
          </w:rPr>
        </w:r>
        <w:r w:rsidR="005A56C6" w:rsidRPr="005A56C6">
          <w:rPr>
            <w:noProof/>
            <w:webHidden/>
          </w:rPr>
          <w:fldChar w:fldCharType="separate"/>
        </w:r>
        <w:r w:rsidR="005A56C6" w:rsidRPr="005A56C6">
          <w:rPr>
            <w:noProof/>
            <w:webHidden/>
          </w:rPr>
          <w:t>46</w:t>
        </w:r>
        <w:r w:rsidR="005A56C6" w:rsidRPr="005A56C6">
          <w:rPr>
            <w:noProof/>
            <w:webHidden/>
          </w:rPr>
          <w:fldChar w:fldCharType="end"/>
        </w:r>
      </w:hyperlink>
    </w:p>
    <w:p w14:paraId="14EFFC9A" w14:textId="77777777" w:rsidR="005A56C6" w:rsidRPr="005A56C6" w:rsidRDefault="00000000">
      <w:pPr>
        <w:pStyle w:val="TableofFigures"/>
        <w:tabs>
          <w:tab w:val="right" w:leader="dot" w:pos="9016"/>
        </w:tabs>
        <w:rPr>
          <w:rFonts w:eastAsiaTheme="minorEastAsia"/>
          <w:noProof/>
          <w:lang w:val="en-IN" w:eastAsia="en-IN"/>
        </w:rPr>
      </w:pPr>
      <w:hyperlink w:anchor="_Toc136399550" w:history="1">
        <w:r w:rsidR="005A56C6" w:rsidRPr="005A56C6">
          <w:rPr>
            <w:rStyle w:val="Hyperlink"/>
            <w:rFonts w:cstheme="minorHAnsi"/>
            <w:noProof/>
          </w:rPr>
          <w:t xml:space="preserve">Table 4. 12. </w:t>
        </w:r>
        <w:r w:rsidR="005A56C6" w:rsidRPr="005A56C6">
          <w:rPr>
            <w:rStyle w:val="Hyperlink"/>
            <w:rFonts w:cstheme="minorHAnsi"/>
            <w:bCs/>
            <w:noProof/>
          </w:rPr>
          <w:t>Do you use the extra services offered by Neo-Banks, such as currency conversion, cashback on transactions, and savings vaults?</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_Toc136399550 \h </w:instrText>
        </w:r>
        <w:r w:rsidR="005A56C6" w:rsidRPr="005A56C6">
          <w:rPr>
            <w:noProof/>
            <w:webHidden/>
          </w:rPr>
        </w:r>
        <w:r w:rsidR="005A56C6" w:rsidRPr="005A56C6">
          <w:rPr>
            <w:noProof/>
            <w:webHidden/>
          </w:rPr>
          <w:fldChar w:fldCharType="separate"/>
        </w:r>
        <w:r w:rsidR="005A56C6" w:rsidRPr="005A56C6">
          <w:rPr>
            <w:noProof/>
            <w:webHidden/>
          </w:rPr>
          <w:t>47</w:t>
        </w:r>
        <w:r w:rsidR="005A56C6" w:rsidRPr="005A56C6">
          <w:rPr>
            <w:noProof/>
            <w:webHidden/>
          </w:rPr>
          <w:fldChar w:fldCharType="end"/>
        </w:r>
      </w:hyperlink>
    </w:p>
    <w:p w14:paraId="55BA6EFE" w14:textId="77777777" w:rsidR="005A56C6" w:rsidRPr="005A56C6" w:rsidRDefault="00000000">
      <w:pPr>
        <w:pStyle w:val="TableofFigures"/>
        <w:tabs>
          <w:tab w:val="right" w:leader="dot" w:pos="9016"/>
        </w:tabs>
        <w:rPr>
          <w:rFonts w:eastAsiaTheme="minorEastAsia"/>
          <w:noProof/>
          <w:lang w:val="en-IN" w:eastAsia="en-IN"/>
        </w:rPr>
      </w:pPr>
      <w:hyperlink w:anchor="_Toc136399551" w:history="1">
        <w:r w:rsidR="005A56C6" w:rsidRPr="005A56C6">
          <w:rPr>
            <w:rStyle w:val="Hyperlink"/>
            <w:rFonts w:cstheme="minorHAnsi"/>
            <w:noProof/>
          </w:rPr>
          <w:t xml:space="preserve">Table 4. 13. </w:t>
        </w:r>
        <w:r w:rsidR="005A56C6" w:rsidRPr="005A56C6">
          <w:rPr>
            <w:rStyle w:val="Hyperlink"/>
            <w:rFonts w:cstheme="minorHAnsi"/>
            <w:bCs/>
            <w:noProof/>
          </w:rPr>
          <w:t>Do you prefer to conduct your banking operations from the comfort of your own home or phone, or do you prefer to visit a physical bank branch?</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_Toc136399551 \h </w:instrText>
        </w:r>
        <w:r w:rsidR="005A56C6" w:rsidRPr="005A56C6">
          <w:rPr>
            <w:noProof/>
            <w:webHidden/>
          </w:rPr>
        </w:r>
        <w:r w:rsidR="005A56C6" w:rsidRPr="005A56C6">
          <w:rPr>
            <w:noProof/>
            <w:webHidden/>
          </w:rPr>
          <w:fldChar w:fldCharType="separate"/>
        </w:r>
        <w:r w:rsidR="005A56C6" w:rsidRPr="005A56C6">
          <w:rPr>
            <w:noProof/>
            <w:webHidden/>
          </w:rPr>
          <w:t>48</w:t>
        </w:r>
        <w:r w:rsidR="005A56C6" w:rsidRPr="005A56C6">
          <w:rPr>
            <w:noProof/>
            <w:webHidden/>
          </w:rPr>
          <w:fldChar w:fldCharType="end"/>
        </w:r>
      </w:hyperlink>
    </w:p>
    <w:p w14:paraId="6C40F850" w14:textId="77777777" w:rsidR="005A56C6" w:rsidRPr="005A56C6" w:rsidRDefault="00000000">
      <w:pPr>
        <w:pStyle w:val="TableofFigures"/>
        <w:tabs>
          <w:tab w:val="right" w:leader="dot" w:pos="9016"/>
        </w:tabs>
        <w:rPr>
          <w:rFonts w:eastAsiaTheme="minorEastAsia"/>
          <w:noProof/>
          <w:lang w:val="en-IN" w:eastAsia="en-IN"/>
        </w:rPr>
      </w:pPr>
      <w:hyperlink w:anchor="_Toc136399552" w:history="1">
        <w:r w:rsidR="005A56C6" w:rsidRPr="005A56C6">
          <w:rPr>
            <w:rStyle w:val="Hyperlink"/>
            <w:rFonts w:cstheme="minorHAnsi"/>
            <w:noProof/>
          </w:rPr>
          <w:t xml:space="preserve">Table 4. 14. </w:t>
        </w:r>
        <w:r w:rsidR="005A56C6" w:rsidRPr="005A56C6">
          <w:rPr>
            <w:rStyle w:val="Hyperlink"/>
            <w:rFonts w:cstheme="minorHAnsi"/>
            <w:bCs/>
            <w:noProof/>
          </w:rPr>
          <w:t>Table 4.14 How often do you use your financial mobile application?</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_Toc136399552 \h </w:instrText>
        </w:r>
        <w:r w:rsidR="005A56C6" w:rsidRPr="005A56C6">
          <w:rPr>
            <w:noProof/>
            <w:webHidden/>
          </w:rPr>
        </w:r>
        <w:r w:rsidR="005A56C6" w:rsidRPr="005A56C6">
          <w:rPr>
            <w:noProof/>
            <w:webHidden/>
          </w:rPr>
          <w:fldChar w:fldCharType="separate"/>
        </w:r>
        <w:r w:rsidR="005A56C6" w:rsidRPr="005A56C6">
          <w:rPr>
            <w:noProof/>
            <w:webHidden/>
          </w:rPr>
          <w:t>49</w:t>
        </w:r>
        <w:r w:rsidR="005A56C6" w:rsidRPr="005A56C6">
          <w:rPr>
            <w:noProof/>
            <w:webHidden/>
          </w:rPr>
          <w:fldChar w:fldCharType="end"/>
        </w:r>
      </w:hyperlink>
    </w:p>
    <w:p w14:paraId="13830070" w14:textId="77777777" w:rsidR="005A56C6" w:rsidRPr="005A56C6" w:rsidRDefault="00000000">
      <w:pPr>
        <w:pStyle w:val="TableofFigures"/>
        <w:tabs>
          <w:tab w:val="right" w:leader="dot" w:pos="9016"/>
        </w:tabs>
        <w:rPr>
          <w:rFonts w:eastAsiaTheme="minorEastAsia"/>
          <w:noProof/>
          <w:lang w:val="en-IN" w:eastAsia="en-IN"/>
        </w:rPr>
      </w:pPr>
      <w:hyperlink w:anchor="_Toc136399553" w:history="1">
        <w:r w:rsidR="005A56C6" w:rsidRPr="005A56C6">
          <w:rPr>
            <w:rStyle w:val="Hyperlink"/>
            <w:rFonts w:cstheme="minorHAnsi"/>
            <w:noProof/>
          </w:rPr>
          <w:t xml:space="preserve">Table 4. 15. </w:t>
        </w:r>
        <w:r w:rsidR="005A56C6" w:rsidRPr="005A56C6">
          <w:rPr>
            <w:rStyle w:val="Hyperlink"/>
            <w:rFonts w:cstheme="minorHAnsi"/>
            <w:bCs/>
            <w:noProof/>
          </w:rPr>
          <w:t>Challenges faced while using financial applications</w:t>
        </w:r>
        <w:r w:rsidR="005A56C6" w:rsidRPr="005A56C6">
          <w:rPr>
            <w:noProof/>
            <w:webHidden/>
          </w:rPr>
          <w:tab/>
        </w:r>
        <w:r w:rsidR="005A56C6" w:rsidRPr="005A56C6">
          <w:rPr>
            <w:noProof/>
            <w:webHidden/>
          </w:rPr>
          <w:fldChar w:fldCharType="begin"/>
        </w:r>
        <w:r w:rsidR="005A56C6" w:rsidRPr="005A56C6">
          <w:rPr>
            <w:noProof/>
            <w:webHidden/>
          </w:rPr>
          <w:instrText xml:space="preserve"> PAGEREF _Toc136399553 \h </w:instrText>
        </w:r>
        <w:r w:rsidR="005A56C6" w:rsidRPr="005A56C6">
          <w:rPr>
            <w:noProof/>
            <w:webHidden/>
          </w:rPr>
        </w:r>
        <w:r w:rsidR="005A56C6" w:rsidRPr="005A56C6">
          <w:rPr>
            <w:noProof/>
            <w:webHidden/>
          </w:rPr>
          <w:fldChar w:fldCharType="separate"/>
        </w:r>
        <w:r w:rsidR="005A56C6" w:rsidRPr="005A56C6">
          <w:rPr>
            <w:noProof/>
            <w:webHidden/>
          </w:rPr>
          <w:t>50</w:t>
        </w:r>
        <w:r w:rsidR="005A56C6" w:rsidRPr="005A56C6">
          <w:rPr>
            <w:noProof/>
            <w:webHidden/>
          </w:rPr>
          <w:fldChar w:fldCharType="end"/>
        </w:r>
      </w:hyperlink>
    </w:p>
    <w:p w14:paraId="23B48768" w14:textId="77777777" w:rsidR="005A56C6" w:rsidRDefault="005A56C6" w:rsidP="00AC75FD">
      <w:pPr>
        <w:spacing w:after="160" w:line="259" w:lineRule="auto"/>
        <w:rPr>
          <w:noProof/>
        </w:rPr>
      </w:pPr>
      <w:r w:rsidRPr="005A56C6">
        <w:rPr>
          <w:rFonts w:eastAsiaTheme="majorEastAsia" w:cstheme="minorHAnsi"/>
          <w:color w:val="000000" w:themeColor="text1"/>
          <w:sz w:val="28"/>
          <w:szCs w:val="28"/>
          <w:lang w:val="en-US" w:eastAsia="zh-CN"/>
        </w:rPr>
        <w:fldChar w:fldCharType="end"/>
      </w:r>
      <w:r w:rsidRPr="005A56C6">
        <w:rPr>
          <w:rFonts w:eastAsiaTheme="majorEastAsia" w:cstheme="minorHAnsi"/>
          <w:color w:val="000000" w:themeColor="text1"/>
          <w:sz w:val="28"/>
          <w:szCs w:val="28"/>
          <w:lang w:val="en-US" w:eastAsia="zh-CN"/>
        </w:rPr>
        <w:t xml:space="preserve"> </w:t>
      </w:r>
      <w:r>
        <w:rPr>
          <w:rFonts w:eastAsiaTheme="majorEastAsia" w:cstheme="minorHAnsi"/>
          <w:color w:val="000000" w:themeColor="text1"/>
          <w:sz w:val="28"/>
          <w:szCs w:val="28"/>
          <w:lang w:val="en-US" w:eastAsia="zh-CN"/>
        </w:rPr>
        <w:fldChar w:fldCharType="begin"/>
      </w:r>
      <w:r>
        <w:rPr>
          <w:rFonts w:eastAsiaTheme="majorEastAsia" w:cstheme="minorHAnsi"/>
          <w:color w:val="000000" w:themeColor="text1"/>
          <w:sz w:val="28"/>
          <w:szCs w:val="28"/>
          <w:lang w:val="en-US" w:eastAsia="zh-CN"/>
        </w:rPr>
        <w:instrText xml:space="preserve"> TOC \h \z \c "Figure 1." </w:instrText>
      </w:r>
      <w:r>
        <w:rPr>
          <w:rFonts w:eastAsiaTheme="majorEastAsia" w:cstheme="minorHAnsi"/>
          <w:color w:val="000000" w:themeColor="text1"/>
          <w:sz w:val="28"/>
          <w:szCs w:val="28"/>
          <w:lang w:val="en-US" w:eastAsia="zh-CN"/>
        </w:rPr>
        <w:fldChar w:fldCharType="separate"/>
      </w:r>
    </w:p>
    <w:p w14:paraId="5FBB5587" w14:textId="77777777" w:rsidR="005A56C6" w:rsidRDefault="00000000">
      <w:pPr>
        <w:pStyle w:val="TableofFigures"/>
        <w:tabs>
          <w:tab w:val="right" w:leader="dot" w:pos="9016"/>
        </w:tabs>
        <w:rPr>
          <w:rFonts w:eastAsiaTheme="minorEastAsia"/>
          <w:noProof/>
          <w:lang w:val="en-IN" w:eastAsia="en-IN"/>
        </w:rPr>
      </w:pPr>
      <w:hyperlink w:anchor="_Toc136399558" w:history="1">
        <w:r w:rsidR="005A56C6" w:rsidRPr="005265DF">
          <w:rPr>
            <w:rStyle w:val="Hyperlink"/>
            <w:rFonts w:cstheme="minorHAnsi"/>
            <w:noProof/>
          </w:rPr>
          <w:t>Figure 1. 1. Number of Revolut Users</w:t>
        </w:r>
        <w:r w:rsidR="005A56C6">
          <w:rPr>
            <w:noProof/>
            <w:webHidden/>
          </w:rPr>
          <w:tab/>
        </w:r>
        <w:r w:rsidR="005A56C6">
          <w:rPr>
            <w:noProof/>
            <w:webHidden/>
          </w:rPr>
          <w:fldChar w:fldCharType="begin"/>
        </w:r>
        <w:r w:rsidR="005A56C6">
          <w:rPr>
            <w:noProof/>
            <w:webHidden/>
          </w:rPr>
          <w:instrText xml:space="preserve"> PAGEREF _Toc136399558 \h </w:instrText>
        </w:r>
        <w:r w:rsidR="005A56C6">
          <w:rPr>
            <w:noProof/>
            <w:webHidden/>
          </w:rPr>
        </w:r>
        <w:r w:rsidR="005A56C6">
          <w:rPr>
            <w:noProof/>
            <w:webHidden/>
          </w:rPr>
          <w:fldChar w:fldCharType="separate"/>
        </w:r>
        <w:r w:rsidR="005A56C6">
          <w:rPr>
            <w:noProof/>
            <w:webHidden/>
          </w:rPr>
          <w:t>2</w:t>
        </w:r>
        <w:r w:rsidR="005A56C6">
          <w:rPr>
            <w:noProof/>
            <w:webHidden/>
          </w:rPr>
          <w:fldChar w:fldCharType="end"/>
        </w:r>
      </w:hyperlink>
    </w:p>
    <w:p w14:paraId="30CD1773" w14:textId="77777777" w:rsidR="005A56C6" w:rsidRDefault="005A56C6" w:rsidP="00AC75FD">
      <w:pPr>
        <w:spacing w:after="160" w:line="259" w:lineRule="auto"/>
        <w:rPr>
          <w:noProof/>
        </w:rPr>
      </w:pPr>
      <w:r>
        <w:rPr>
          <w:rFonts w:eastAsiaTheme="majorEastAsia" w:cstheme="minorHAnsi"/>
          <w:color w:val="000000" w:themeColor="text1"/>
          <w:sz w:val="28"/>
          <w:szCs w:val="28"/>
          <w:lang w:val="en-US" w:eastAsia="zh-CN"/>
        </w:rPr>
        <w:fldChar w:fldCharType="end"/>
      </w:r>
      <w:r>
        <w:rPr>
          <w:rFonts w:eastAsiaTheme="majorEastAsia" w:cstheme="minorHAnsi"/>
          <w:color w:val="000000" w:themeColor="text1"/>
          <w:sz w:val="28"/>
          <w:szCs w:val="28"/>
          <w:lang w:val="en-US" w:eastAsia="zh-CN"/>
        </w:rPr>
        <w:fldChar w:fldCharType="begin"/>
      </w:r>
      <w:r>
        <w:rPr>
          <w:rFonts w:eastAsiaTheme="majorEastAsia" w:cstheme="minorHAnsi"/>
          <w:color w:val="000000" w:themeColor="text1"/>
          <w:sz w:val="28"/>
          <w:szCs w:val="28"/>
          <w:lang w:val="en-US" w:eastAsia="zh-CN"/>
        </w:rPr>
        <w:instrText xml:space="preserve"> TOC \h \z \c "Figure 2." </w:instrText>
      </w:r>
      <w:r>
        <w:rPr>
          <w:rFonts w:eastAsiaTheme="majorEastAsia" w:cstheme="minorHAnsi"/>
          <w:color w:val="000000" w:themeColor="text1"/>
          <w:sz w:val="28"/>
          <w:szCs w:val="28"/>
          <w:lang w:val="en-US" w:eastAsia="zh-CN"/>
        </w:rPr>
        <w:fldChar w:fldCharType="separate"/>
      </w:r>
    </w:p>
    <w:p w14:paraId="470976D6" w14:textId="77777777" w:rsidR="005A56C6" w:rsidRDefault="00000000">
      <w:pPr>
        <w:pStyle w:val="TableofFigures"/>
        <w:tabs>
          <w:tab w:val="right" w:leader="dot" w:pos="9016"/>
        </w:tabs>
        <w:rPr>
          <w:rFonts w:eastAsiaTheme="minorEastAsia"/>
          <w:noProof/>
          <w:lang w:val="en-IN" w:eastAsia="en-IN"/>
        </w:rPr>
      </w:pPr>
      <w:hyperlink w:anchor="_Toc136399566" w:history="1">
        <w:r w:rsidR="005A56C6" w:rsidRPr="00D40102">
          <w:rPr>
            <w:rStyle w:val="Hyperlink"/>
            <w:rFonts w:cstheme="minorHAnsi"/>
            <w:noProof/>
          </w:rPr>
          <w:t xml:space="preserve">Figure 2. 1. </w:t>
        </w:r>
        <w:r w:rsidR="005A56C6" w:rsidRPr="00D40102">
          <w:rPr>
            <w:rStyle w:val="Hyperlink"/>
            <w:rFonts w:eastAsia="Calibri" w:cstheme="minorHAnsi"/>
            <w:noProof/>
          </w:rPr>
          <w:t>Rise in Digital banks in the EU (2014-2022)</w:t>
        </w:r>
        <w:r w:rsidR="005A56C6">
          <w:rPr>
            <w:noProof/>
            <w:webHidden/>
          </w:rPr>
          <w:tab/>
        </w:r>
        <w:r w:rsidR="005A56C6">
          <w:rPr>
            <w:noProof/>
            <w:webHidden/>
          </w:rPr>
          <w:fldChar w:fldCharType="begin"/>
        </w:r>
        <w:r w:rsidR="005A56C6">
          <w:rPr>
            <w:noProof/>
            <w:webHidden/>
          </w:rPr>
          <w:instrText xml:space="preserve"> PAGEREF _Toc136399566 \h </w:instrText>
        </w:r>
        <w:r w:rsidR="005A56C6">
          <w:rPr>
            <w:noProof/>
            <w:webHidden/>
          </w:rPr>
        </w:r>
        <w:r w:rsidR="005A56C6">
          <w:rPr>
            <w:noProof/>
            <w:webHidden/>
          </w:rPr>
          <w:fldChar w:fldCharType="separate"/>
        </w:r>
        <w:r w:rsidR="005A56C6">
          <w:rPr>
            <w:noProof/>
            <w:webHidden/>
          </w:rPr>
          <w:t>9</w:t>
        </w:r>
        <w:r w:rsidR="005A56C6">
          <w:rPr>
            <w:noProof/>
            <w:webHidden/>
          </w:rPr>
          <w:fldChar w:fldCharType="end"/>
        </w:r>
      </w:hyperlink>
    </w:p>
    <w:p w14:paraId="5120C456" w14:textId="77777777" w:rsidR="005A56C6" w:rsidRDefault="00000000">
      <w:pPr>
        <w:pStyle w:val="TableofFigures"/>
        <w:tabs>
          <w:tab w:val="right" w:leader="dot" w:pos="9016"/>
        </w:tabs>
        <w:rPr>
          <w:rFonts w:eastAsiaTheme="minorEastAsia"/>
          <w:noProof/>
          <w:lang w:val="en-IN" w:eastAsia="en-IN"/>
        </w:rPr>
      </w:pPr>
      <w:hyperlink w:anchor="_Toc136399567" w:history="1">
        <w:r w:rsidR="005A56C6" w:rsidRPr="00D40102">
          <w:rPr>
            <w:rStyle w:val="Hyperlink"/>
            <w:rFonts w:cstheme="minorHAnsi"/>
            <w:noProof/>
          </w:rPr>
          <w:t>Figure 2. 2.</w:t>
        </w:r>
        <w:r w:rsidR="005A56C6" w:rsidRPr="00D40102">
          <w:rPr>
            <w:rStyle w:val="Hyperlink"/>
            <w:rFonts w:eastAsia="Calibri" w:cstheme="minorHAnsi"/>
            <w:noProof/>
          </w:rPr>
          <w:t xml:space="preserve"> Increase in online payments in Ireland</w:t>
        </w:r>
        <w:r w:rsidR="005A56C6">
          <w:rPr>
            <w:noProof/>
            <w:webHidden/>
          </w:rPr>
          <w:tab/>
        </w:r>
        <w:r w:rsidR="005A56C6">
          <w:rPr>
            <w:noProof/>
            <w:webHidden/>
          </w:rPr>
          <w:fldChar w:fldCharType="begin"/>
        </w:r>
        <w:r w:rsidR="005A56C6">
          <w:rPr>
            <w:noProof/>
            <w:webHidden/>
          </w:rPr>
          <w:instrText xml:space="preserve"> PAGEREF _Toc136399567 \h </w:instrText>
        </w:r>
        <w:r w:rsidR="005A56C6">
          <w:rPr>
            <w:noProof/>
            <w:webHidden/>
          </w:rPr>
        </w:r>
        <w:r w:rsidR="005A56C6">
          <w:rPr>
            <w:noProof/>
            <w:webHidden/>
          </w:rPr>
          <w:fldChar w:fldCharType="separate"/>
        </w:r>
        <w:r w:rsidR="005A56C6">
          <w:rPr>
            <w:noProof/>
            <w:webHidden/>
          </w:rPr>
          <w:t>13</w:t>
        </w:r>
        <w:r w:rsidR="005A56C6">
          <w:rPr>
            <w:noProof/>
            <w:webHidden/>
          </w:rPr>
          <w:fldChar w:fldCharType="end"/>
        </w:r>
      </w:hyperlink>
    </w:p>
    <w:p w14:paraId="7118F3DA" w14:textId="77777777" w:rsidR="005A56C6" w:rsidRDefault="00000000">
      <w:pPr>
        <w:pStyle w:val="TableofFigures"/>
        <w:tabs>
          <w:tab w:val="right" w:leader="dot" w:pos="9016"/>
        </w:tabs>
        <w:rPr>
          <w:rFonts w:eastAsiaTheme="minorEastAsia"/>
          <w:noProof/>
          <w:lang w:val="en-IN" w:eastAsia="en-IN"/>
        </w:rPr>
      </w:pPr>
      <w:hyperlink w:anchor="_Toc136399568" w:history="1">
        <w:r w:rsidR="005A56C6" w:rsidRPr="00D40102">
          <w:rPr>
            <w:rStyle w:val="Hyperlink"/>
            <w:rFonts w:cstheme="minorHAnsi"/>
            <w:noProof/>
          </w:rPr>
          <w:t xml:space="preserve">Figure 2. 3. </w:t>
        </w:r>
        <w:r w:rsidR="005A56C6" w:rsidRPr="00D40102">
          <w:rPr>
            <w:rStyle w:val="Hyperlink"/>
            <w:rFonts w:eastAsia="Calibri" w:cstheme="minorHAnsi"/>
            <w:noProof/>
          </w:rPr>
          <w:t>Unified Theory of Acceptance and Use of Technology (UTAUT)</w:t>
        </w:r>
        <w:r w:rsidR="005A56C6">
          <w:rPr>
            <w:noProof/>
            <w:webHidden/>
          </w:rPr>
          <w:tab/>
        </w:r>
        <w:r w:rsidR="005A56C6">
          <w:rPr>
            <w:noProof/>
            <w:webHidden/>
          </w:rPr>
          <w:fldChar w:fldCharType="begin"/>
        </w:r>
        <w:r w:rsidR="005A56C6">
          <w:rPr>
            <w:noProof/>
            <w:webHidden/>
          </w:rPr>
          <w:instrText xml:space="preserve"> PAGEREF _Toc136399568 \h </w:instrText>
        </w:r>
        <w:r w:rsidR="005A56C6">
          <w:rPr>
            <w:noProof/>
            <w:webHidden/>
          </w:rPr>
        </w:r>
        <w:r w:rsidR="005A56C6">
          <w:rPr>
            <w:noProof/>
            <w:webHidden/>
          </w:rPr>
          <w:fldChar w:fldCharType="separate"/>
        </w:r>
        <w:r w:rsidR="005A56C6">
          <w:rPr>
            <w:noProof/>
            <w:webHidden/>
          </w:rPr>
          <w:t>19</w:t>
        </w:r>
        <w:r w:rsidR="005A56C6">
          <w:rPr>
            <w:noProof/>
            <w:webHidden/>
          </w:rPr>
          <w:fldChar w:fldCharType="end"/>
        </w:r>
      </w:hyperlink>
    </w:p>
    <w:p w14:paraId="654FDF84" w14:textId="77777777" w:rsidR="005A56C6" w:rsidRDefault="00000000">
      <w:pPr>
        <w:pStyle w:val="TableofFigures"/>
        <w:tabs>
          <w:tab w:val="right" w:leader="dot" w:pos="9016"/>
        </w:tabs>
        <w:rPr>
          <w:rFonts w:eastAsiaTheme="minorEastAsia"/>
          <w:noProof/>
          <w:lang w:val="en-IN" w:eastAsia="en-IN"/>
        </w:rPr>
      </w:pPr>
      <w:hyperlink w:anchor="_Toc136399569" w:history="1">
        <w:r w:rsidR="005A56C6" w:rsidRPr="00D40102">
          <w:rPr>
            <w:rStyle w:val="Hyperlink"/>
            <w:rFonts w:cstheme="minorHAnsi"/>
            <w:noProof/>
          </w:rPr>
          <w:t xml:space="preserve">Figure 2. 5. </w:t>
        </w:r>
        <w:r w:rsidR="005A56C6" w:rsidRPr="00D40102">
          <w:rPr>
            <w:rStyle w:val="Hyperlink"/>
            <w:rFonts w:eastAsia="Calibri" w:cstheme="minorHAnsi"/>
            <w:noProof/>
          </w:rPr>
          <w:t>Conceptual framework</w:t>
        </w:r>
        <w:r w:rsidR="005A56C6">
          <w:rPr>
            <w:noProof/>
            <w:webHidden/>
          </w:rPr>
          <w:tab/>
        </w:r>
        <w:r w:rsidR="005A56C6">
          <w:rPr>
            <w:noProof/>
            <w:webHidden/>
          </w:rPr>
          <w:fldChar w:fldCharType="begin"/>
        </w:r>
        <w:r w:rsidR="005A56C6">
          <w:rPr>
            <w:noProof/>
            <w:webHidden/>
          </w:rPr>
          <w:instrText xml:space="preserve"> PAGEREF _Toc136399569 \h </w:instrText>
        </w:r>
        <w:r w:rsidR="005A56C6">
          <w:rPr>
            <w:noProof/>
            <w:webHidden/>
          </w:rPr>
        </w:r>
        <w:r w:rsidR="005A56C6">
          <w:rPr>
            <w:noProof/>
            <w:webHidden/>
          </w:rPr>
          <w:fldChar w:fldCharType="separate"/>
        </w:r>
        <w:r w:rsidR="005A56C6">
          <w:rPr>
            <w:noProof/>
            <w:webHidden/>
          </w:rPr>
          <w:t>23</w:t>
        </w:r>
        <w:r w:rsidR="005A56C6">
          <w:rPr>
            <w:noProof/>
            <w:webHidden/>
          </w:rPr>
          <w:fldChar w:fldCharType="end"/>
        </w:r>
      </w:hyperlink>
    </w:p>
    <w:p w14:paraId="443EA564" w14:textId="77777777" w:rsidR="00AC75FD" w:rsidRPr="005A56C6" w:rsidRDefault="005A56C6" w:rsidP="00AC75FD">
      <w:pPr>
        <w:spacing w:after="160" w:line="259" w:lineRule="auto"/>
        <w:rPr>
          <w:rFonts w:eastAsiaTheme="majorEastAsia" w:cstheme="minorHAnsi"/>
          <w:color w:val="000000" w:themeColor="text1"/>
          <w:sz w:val="28"/>
          <w:szCs w:val="28"/>
          <w:lang w:val="en-US" w:eastAsia="zh-CN"/>
        </w:rPr>
      </w:pPr>
      <w:r>
        <w:rPr>
          <w:rFonts w:eastAsiaTheme="majorEastAsia" w:cstheme="minorHAnsi"/>
          <w:color w:val="000000" w:themeColor="text1"/>
          <w:sz w:val="28"/>
          <w:szCs w:val="28"/>
          <w:lang w:val="en-US" w:eastAsia="zh-CN"/>
        </w:rPr>
        <w:fldChar w:fldCharType="end"/>
      </w:r>
    </w:p>
    <w:p w14:paraId="325BD062"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07561E64"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0DD88D31"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47AD4061"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5C8BB030" w14:textId="77777777" w:rsidR="00AC75FD" w:rsidRPr="00D37CB5" w:rsidRDefault="00AC75FD" w:rsidP="00AC75FD">
      <w:pPr>
        <w:spacing w:after="160" w:line="259" w:lineRule="auto"/>
        <w:rPr>
          <w:rFonts w:eastAsiaTheme="majorEastAsia" w:cstheme="minorHAnsi"/>
          <w:b/>
          <w:color w:val="000000" w:themeColor="text1"/>
          <w:sz w:val="28"/>
          <w:szCs w:val="28"/>
          <w:lang w:val="en-US" w:eastAsia="zh-CN"/>
        </w:rPr>
      </w:pPr>
    </w:p>
    <w:p w14:paraId="75F3114D" w14:textId="77777777" w:rsidR="00AC75FD" w:rsidRPr="00D37CB5" w:rsidRDefault="00AC75FD" w:rsidP="00AC75FD">
      <w:pPr>
        <w:keepNext/>
        <w:keepLines/>
        <w:spacing w:before="480" w:after="240"/>
        <w:outlineLvl w:val="0"/>
        <w:rPr>
          <w:rFonts w:eastAsiaTheme="majorEastAsia" w:cstheme="minorHAnsi"/>
          <w:b/>
          <w:bCs/>
          <w:color w:val="000000" w:themeColor="text1"/>
          <w:kern w:val="36"/>
          <w:szCs w:val="48"/>
          <w:lang w:val="en-US"/>
        </w:rPr>
      </w:pPr>
      <w:bookmarkStart w:id="21" w:name="_Toc136500030"/>
      <w:r w:rsidRPr="00D37CB5">
        <w:rPr>
          <w:rFonts w:eastAsiaTheme="majorEastAsia" w:cstheme="minorHAnsi"/>
          <w:b/>
          <w:bCs/>
          <w:color w:val="000000" w:themeColor="text1"/>
          <w:kern w:val="36"/>
          <w:szCs w:val="48"/>
          <w:lang w:val="en-US"/>
        </w:rPr>
        <w:lastRenderedPageBreak/>
        <w:t>ABSTRACT</w:t>
      </w:r>
      <w:bookmarkEnd w:id="21"/>
    </w:p>
    <w:p w14:paraId="08EBBE72" w14:textId="686E4ABB" w:rsidR="00AC75FD" w:rsidRPr="00D37CB5" w:rsidRDefault="00D37CB5" w:rsidP="00D37CB5">
      <w:pPr>
        <w:spacing w:line="360" w:lineRule="auto"/>
        <w:jc w:val="both"/>
        <w:rPr>
          <w:color w:val="000000" w:themeColor="text1"/>
        </w:rPr>
      </w:pPr>
      <w:r w:rsidRPr="00D37CB5">
        <w:rPr>
          <w:color w:val="000000" w:themeColor="text1"/>
        </w:rPr>
        <w:t xml:space="preserve">This research explores the use of neo-banks such as Revolut in Ireland. Given the increase in digital technology and banking, the rise of neo-banks and attendant technology as mobile financial apps has also increased. </w:t>
      </w:r>
      <w:r w:rsidR="001A5E0F">
        <w:rPr>
          <w:color w:val="000000" w:themeColor="text1"/>
        </w:rPr>
        <w:t>Revolut a neo bank operating for only eight years, boasts two million users in Ireland and over twenty million in the EU, a remarkable achievement compared to the time it took traditional banks to amass such a large user base. The rapid growth of Revolut and other neo banks highlights their ability to attract a substantial number of users in a relatively short period, revolut</w:t>
      </w:r>
      <w:r w:rsidR="00FB7254">
        <w:rPr>
          <w:color w:val="000000" w:themeColor="text1"/>
        </w:rPr>
        <w:t>ionizing the banking industry</w:t>
      </w:r>
      <w:r w:rsidRPr="00D37CB5">
        <w:rPr>
          <w:color w:val="000000" w:themeColor="text1"/>
        </w:rPr>
        <w:t>. The unprecedented rate by which customers in Ireland chose neo-banks as Revolut demands empirical investigation, thus investigating why customers preferred neo-banks, the societal implications of neo-bank adoption and the challenges customers faced while patronising neo-banks, especially when using mobile financial apps. This research, therefore, investigates the adoption of neo-banks in Ireland and why customers consider neo-banks as the best alternative to banking. The research adopts a quantitative methodology, which collects data from questionnaires. Questionnaires were drafted via Google Forms; respondents were mainly millennials. 87 respondents filled out the questionnaire, and analysis was done via SPSS. Major findings of the research reveal that customers in Ireland adopt neo-banks like Revolut, including; the desire to experience new financial services using applications, the crucial role technology plays, the ability to switch to another bank based on requirements, and trust in financial mobile applications organisations. The research also reveals that the challenges consumers faced while using applications such as Revolut were app and software issues which led to glitches, delays and app shutdown. Therefore, the research recommends that neo-banks improve their apps through proper app development. Apps should be fortified using several firewalls to ensure security and seamless use by customers. This will create a more positive experience for customers</w:t>
      </w:r>
    </w:p>
    <w:p w14:paraId="56F5DE79" w14:textId="77777777" w:rsidR="00AC75FD" w:rsidRPr="00D37CB5" w:rsidRDefault="00AC75FD" w:rsidP="00D37CB5">
      <w:pPr>
        <w:spacing w:line="360" w:lineRule="auto"/>
        <w:jc w:val="both"/>
        <w:rPr>
          <w:color w:val="000000" w:themeColor="text1"/>
        </w:rPr>
      </w:pPr>
    </w:p>
    <w:p w14:paraId="3164B79A" w14:textId="77777777" w:rsidR="00AC75FD" w:rsidRPr="00D37CB5" w:rsidRDefault="00AC75FD" w:rsidP="00D37CB5">
      <w:pPr>
        <w:spacing w:line="360" w:lineRule="auto"/>
        <w:jc w:val="both"/>
        <w:rPr>
          <w:color w:val="000000" w:themeColor="text1"/>
        </w:rPr>
      </w:pPr>
    </w:p>
    <w:p w14:paraId="7FE45B25" w14:textId="77777777" w:rsidR="00AC75FD" w:rsidRPr="00D37CB5" w:rsidRDefault="00AC75FD" w:rsidP="00D37CB5">
      <w:pPr>
        <w:spacing w:line="360" w:lineRule="auto"/>
        <w:jc w:val="both"/>
        <w:rPr>
          <w:color w:val="000000" w:themeColor="text1"/>
        </w:rPr>
      </w:pPr>
    </w:p>
    <w:p w14:paraId="7689903A" w14:textId="77777777" w:rsidR="00AC75FD" w:rsidRPr="00D37CB5" w:rsidRDefault="00AC75FD" w:rsidP="00AC75FD">
      <w:pPr>
        <w:rPr>
          <w:color w:val="000000" w:themeColor="text1"/>
        </w:rPr>
      </w:pPr>
    </w:p>
    <w:p w14:paraId="166EEF98" w14:textId="77777777" w:rsidR="00AC75FD" w:rsidRPr="00D37CB5" w:rsidRDefault="00AC75FD" w:rsidP="00AC75FD">
      <w:pPr>
        <w:rPr>
          <w:color w:val="000000" w:themeColor="text1"/>
        </w:rPr>
      </w:pPr>
    </w:p>
    <w:p w14:paraId="38EA4AB3" w14:textId="77777777" w:rsidR="00AC75FD" w:rsidRPr="00D37CB5" w:rsidRDefault="00AC75FD" w:rsidP="00AC75FD">
      <w:pPr>
        <w:rPr>
          <w:color w:val="000000" w:themeColor="text1"/>
        </w:rPr>
      </w:pPr>
    </w:p>
    <w:p w14:paraId="0F407C83" w14:textId="77777777" w:rsidR="00AC75FD" w:rsidRPr="00D37CB5" w:rsidRDefault="00AC75FD" w:rsidP="00AC75FD">
      <w:pPr>
        <w:rPr>
          <w:color w:val="000000" w:themeColor="text1"/>
        </w:rPr>
      </w:pPr>
    </w:p>
    <w:p w14:paraId="14113874" w14:textId="77777777" w:rsidR="00D37CB5" w:rsidRDefault="00D37CB5" w:rsidP="00BF3A4C">
      <w:pPr>
        <w:pStyle w:val="Heading1"/>
        <w:rPr>
          <w:rFonts w:cstheme="minorHAnsi"/>
          <w:color w:val="000000" w:themeColor="text1"/>
        </w:rPr>
        <w:sectPr w:rsidR="00D37CB5" w:rsidSect="00D37CB5">
          <w:footerReference w:type="default" r:id="rId11"/>
          <w:pgSz w:w="11906" w:h="16838"/>
          <w:pgMar w:top="1440" w:right="1440" w:bottom="1440" w:left="1440" w:header="708" w:footer="708" w:gutter="0"/>
          <w:pgNumType w:fmt="lowerRoman" w:start="3"/>
          <w:cols w:space="708"/>
          <w:docGrid w:linePitch="360"/>
        </w:sectPr>
      </w:pPr>
    </w:p>
    <w:p w14:paraId="73AF7615" w14:textId="77777777" w:rsidR="00B4063D" w:rsidRPr="00D37CB5" w:rsidRDefault="00B4063D" w:rsidP="00BF3A4C">
      <w:pPr>
        <w:pStyle w:val="Heading1"/>
        <w:rPr>
          <w:rFonts w:cstheme="minorHAnsi"/>
          <w:color w:val="000000" w:themeColor="text1"/>
        </w:rPr>
      </w:pPr>
      <w:bookmarkStart w:id="22" w:name="_Toc136500031"/>
      <w:r w:rsidRPr="00D37CB5">
        <w:rPr>
          <w:rFonts w:cstheme="minorHAnsi"/>
          <w:color w:val="000000" w:themeColor="text1"/>
        </w:rPr>
        <w:lastRenderedPageBreak/>
        <w:t>CHAPTER ONE</w:t>
      </w:r>
      <w:bookmarkEnd w:id="22"/>
    </w:p>
    <w:p w14:paraId="2D51E975" w14:textId="77777777" w:rsidR="00B4063D" w:rsidRPr="00D37CB5" w:rsidRDefault="00BF3A4C" w:rsidP="00BF3A4C">
      <w:pPr>
        <w:pStyle w:val="Heading1"/>
        <w:rPr>
          <w:rFonts w:cstheme="minorHAnsi"/>
          <w:color w:val="000000" w:themeColor="text1"/>
        </w:rPr>
      </w:pPr>
      <w:bookmarkStart w:id="23" w:name="_Toc136500032"/>
      <w:r w:rsidRPr="00D37CB5">
        <w:rPr>
          <w:rFonts w:cstheme="minorHAnsi"/>
          <w:color w:val="000000" w:themeColor="text1"/>
        </w:rPr>
        <w:t>BACKGROUND</w:t>
      </w:r>
      <w:bookmarkEnd w:id="23"/>
    </w:p>
    <w:p w14:paraId="3A7601A6" w14:textId="77777777" w:rsidR="00B4063D" w:rsidRPr="00D37CB5" w:rsidRDefault="00BF3A4C" w:rsidP="00BF3A4C">
      <w:pPr>
        <w:pStyle w:val="Heading1"/>
        <w:rPr>
          <w:rFonts w:cstheme="minorHAnsi"/>
          <w:color w:val="000000" w:themeColor="text1"/>
        </w:rPr>
      </w:pPr>
      <w:bookmarkStart w:id="24" w:name="_Toc136500033"/>
      <w:r w:rsidRPr="00D37CB5">
        <w:rPr>
          <w:rFonts w:cstheme="minorHAnsi"/>
          <w:color w:val="000000" w:themeColor="text1"/>
        </w:rPr>
        <w:t xml:space="preserve">1. 1. </w:t>
      </w:r>
      <w:r w:rsidR="00B4063D" w:rsidRPr="00D37CB5">
        <w:rPr>
          <w:rFonts w:cstheme="minorHAnsi"/>
          <w:color w:val="000000" w:themeColor="text1"/>
        </w:rPr>
        <w:t>Introduction</w:t>
      </w:r>
      <w:bookmarkEnd w:id="24"/>
    </w:p>
    <w:p w14:paraId="5C2A1678" w14:textId="77777777" w:rsidR="00B4063D" w:rsidRPr="00D37CB5" w:rsidRDefault="00B4063D" w:rsidP="00F86BA5">
      <w:pPr>
        <w:widowControl w:val="0"/>
        <w:spacing w:before="240" w:after="240" w:line="360" w:lineRule="auto"/>
        <w:ind w:right="-46"/>
        <w:jc w:val="both"/>
        <w:rPr>
          <w:rFonts w:eastAsia="Times New Roman" w:cstheme="minorHAnsi"/>
          <w:color w:val="000000" w:themeColor="text1"/>
        </w:rPr>
      </w:pPr>
      <w:r w:rsidRPr="00D37CB5">
        <w:rPr>
          <w:rFonts w:eastAsia="Times New Roman" w:cstheme="minorHAnsi"/>
          <w:color w:val="000000" w:themeColor="text1"/>
        </w:rPr>
        <w:t>The</w:t>
      </w:r>
      <w:r w:rsidRPr="00D37CB5">
        <w:rPr>
          <w:rFonts w:eastAsia="Times New Roman" w:cstheme="minorHAnsi"/>
          <w:color w:val="000000" w:themeColor="text1"/>
          <w:spacing w:val="60"/>
        </w:rPr>
        <w:t xml:space="preserve"> </w:t>
      </w:r>
      <w:r w:rsidRPr="00D37CB5">
        <w:rPr>
          <w:rFonts w:eastAsia="Times New Roman" w:cstheme="minorHAnsi"/>
          <w:color w:val="000000" w:themeColor="text1"/>
        </w:rPr>
        <w:t>creation</w:t>
      </w:r>
      <w:r w:rsidRPr="00D37CB5">
        <w:rPr>
          <w:rFonts w:eastAsia="Times New Roman" w:cstheme="minorHAnsi"/>
          <w:color w:val="000000" w:themeColor="text1"/>
          <w:spacing w:val="60"/>
        </w:rPr>
        <w:t xml:space="preserve"> </w:t>
      </w:r>
      <w:r w:rsidRPr="00D37CB5">
        <w:rPr>
          <w:rFonts w:eastAsia="Times New Roman" w:cstheme="minorHAnsi"/>
          <w:color w:val="000000" w:themeColor="text1"/>
        </w:rPr>
        <w:t>of</w:t>
      </w:r>
      <w:r w:rsidRPr="00D37CB5">
        <w:rPr>
          <w:rFonts w:eastAsia="Times New Roman" w:cstheme="minorHAnsi"/>
          <w:color w:val="000000" w:themeColor="text1"/>
          <w:spacing w:val="60"/>
        </w:rPr>
        <w:t xml:space="preserve"> </w:t>
      </w:r>
      <w:r w:rsidRPr="00D37CB5">
        <w:rPr>
          <w:rFonts w:eastAsia="Times New Roman" w:cstheme="minorHAnsi"/>
          <w:color w:val="000000" w:themeColor="text1"/>
          <w:spacing w:val="1"/>
          <w:w w:val="99"/>
        </w:rPr>
        <w:t>s</w:t>
      </w:r>
      <w:r w:rsidRPr="00D37CB5">
        <w:rPr>
          <w:rFonts w:eastAsia="Times New Roman" w:cstheme="minorHAnsi"/>
          <w:color w:val="000000" w:themeColor="text1"/>
        </w:rPr>
        <w:t>everal</w:t>
      </w:r>
      <w:r w:rsidRPr="00D37CB5">
        <w:rPr>
          <w:rFonts w:eastAsia="Times New Roman" w:cstheme="minorHAnsi"/>
          <w:color w:val="000000" w:themeColor="text1"/>
          <w:spacing w:val="61"/>
        </w:rPr>
        <w:t xml:space="preserve"> </w:t>
      </w:r>
      <w:r w:rsidRPr="00D37CB5">
        <w:rPr>
          <w:rFonts w:eastAsia="Times New Roman" w:cstheme="minorHAnsi"/>
          <w:color w:val="000000" w:themeColor="text1"/>
        </w:rPr>
        <w:t>electronic</w:t>
      </w:r>
      <w:r w:rsidRPr="00D37CB5">
        <w:rPr>
          <w:rFonts w:eastAsia="Times New Roman" w:cstheme="minorHAnsi"/>
          <w:color w:val="000000" w:themeColor="text1"/>
          <w:spacing w:val="60"/>
        </w:rPr>
        <w:t xml:space="preserve"> </w:t>
      </w:r>
      <w:r w:rsidRPr="00D37CB5">
        <w:rPr>
          <w:rFonts w:eastAsia="Times New Roman" w:cstheme="minorHAnsi"/>
          <w:color w:val="000000" w:themeColor="text1"/>
        </w:rPr>
        <w:t>channel</w:t>
      </w:r>
      <w:r w:rsidRPr="00D37CB5">
        <w:rPr>
          <w:rFonts w:eastAsia="Times New Roman" w:cstheme="minorHAnsi"/>
          <w:color w:val="000000" w:themeColor="text1"/>
          <w:w w:val="99"/>
        </w:rPr>
        <w:t>s</w:t>
      </w:r>
      <w:r w:rsidRPr="00D37CB5">
        <w:rPr>
          <w:rFonts w:eastAsia="Times New Roman" w:cstheme="minorHAnsi"/>
          <w:color w:val="000000" w:themeColor="text1"/>
          <w:spacing w:val="60"/>
        </w:rPr>
        <w:t xml:space="preserve"> </w:t>
      </w:r>
      <w:r w:rsidRPr="00D37CB5">
        <w:rPr>
          <w:rFonts w:eastAsia="Times New Roman" w:cstheme="minorHAnsi"/>
          <w:color w:val="000000" w:themeColor="text1"/>
        </w:rPr>
        <w:t>by</w:t>
      </w:r>
      <w:r w:rsidRPr="00D37CB5">
        <w:rPr>
          <w:rFonts w:eastAsia="Times New Roman" w:cstheme="minorHAnsi"/>
          <w:color w:val="000000" w:themeColor="text1"/>
          <w:spacing w:val="60"/>
        </w:rPr>
        <w:t xml:space="preserve"> </w:t>
      </w:r>
      <w:r w:rsidRPr="00D37CB5">
        <w:rPr>
          <w:rFonts w:eastAsia="Times New Roman" w:cstheme="minorHAnsi"/>
          <w:color w:val="000000" w:themeColor="text1"/>
        </w:rPr>
        <w:t>banking</w:t>
      </w:r>
      <w:r w:rsidRPr="00D37CB5">
        <w:rPr>
          <w:rFonts w:eastAsia="Times New Roman" w:cstheme="minorHAnsi"/>
          <w:color w:val="000000" w:themeColor="text1"/>
          <w:spacing w:val="60"/>
        </w:rPr>
        <w:t xml:space="preserve"> </w:t>
      </w:r>
      <w:r w:rsidRPr="00D37CB5">
        <w:rPr>
          <w:rFonts w:eastAsia="Times New Roman" w:cstheme="minorHAnsi"/>
          <w:color w:val="000000" w:themeColor="text1"/>
        </w:rPr>
        <w:t>organi</w:t>
      </w:r>
      <w:r w:rsidRPr="00D37CB5">
        <w:rPr>
          <w:rFonts w:eastAsia="Times New Roman" w:cstheme="minorHAnsi"/>
          <w:color w:val="000000" w:themeColor="text1"/>
          <w:w w:val="99"/>
        </w:rPr>
        <w:t>s</w:t>
      </w:r>
      <w:r w:rsidRPr="00D37CB5">
        <w:rPr>
          <w:rFonts w:eastAsia="Times New Roman" w:cstheme="minorHAnsi"/>
          <w:color w:val="000000" w:themeColor="text1"/>
        </w:rPr>
        <w:t>ation</w:t>
      </w:r>
      <w:r w:rsidRPr="00D37CB5">
        <w:rPr>
          <w:rFonts w:eastAsia="Times New Roman" w:cstheme="minorHAnsi"/>
          <w:color w:val="000000" w:themeColor="text1"/>
          <w:w w:val="99"/>
        </w:rPr>
        <w:t>s</w:t>
      </w:r>
      <w:r w:rsidRPr="00D37CB5">
        <w:rPr>
          <w:rFonts w:eastAsia="Times New Roman" w:cstheme="minorHAnsi"/>
          <w:color w:val="000000" w:themeColor="text1"/>
          <w:spacing w:val="60"/>
        </w:rPr>
        <w:t xml:space="preserve"> </w:t>
      </w:r>
      <w:r w:rsidRPr="00D37CB5">
        <w:rPr>
          <w:rFonts w:eastAsia="Times New Roman" w:cstheme="minorHAnsi"/>
          <w:color w:val="000000" w:themeColor="text1"/>
        </w:rPr>
        <w:t>u</w:t>
      </w:r>
      <w:r w:rsidRPr="00D37CB5">
        <w:rPr>
          <w:rFonts w:eastAsia="Times New Roman" w:cstheme="minorHAnsi"/>
          <w:color w:val="000000" w:themeColor="text1"/>
          <w:spacing w:val="1"/>
          <w:w w:val="99"/>
        </w:rPr>
        <w:t>s</w:t>
      </w:r>
      <w:r w:rsidRPr="00D37CB5">
        <w:rPr>
          <w:rFonts w:eastAsia="Times New Roman" w:cstheme="minorHAnsi"/>
          <w:color w:val="000000" w:themeColor="text1"/>
        </w:rPr>
        <w:t>ing</w:t>
      </w:r>
      <w:r w:rsidRPr="00D37CB5">
        <w:rPr>
          <w:rFonts w:eastAsia="Times New Roman" w:cstheme="minorHAnsi"/>
          <w:color w:val="000000" w:themeColor="text1"/>
          <w:spacing w:val="60"/>
        </w:rPr>
        <w:t xml:space="preserve"> </w:t>
      </w:r>
      <w:r w:rsidRPr="00D37CB5">
        <w:rPr>
          <w:rFonts w:eastAsia="Times New Roman" w:cstheme="minorHAnsi"/>
          <w:color w:val="000000" w:themeColor="text1"/>
        </w:rPr>
        <w:t>cutting-edge technology</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le</w:t>
      </w:r>
      <w:r w:rsidRPr="00D37CB5">
        <w:rPr>
          <w:rFonts w:eastAsia="Times New Roman" w:cstheme="minorHAnsi"/>
          <w:color w:val="000000" w:themeColor="text1"/>
          <w:w w:val="99"/>
        </w:rPr>
        <w:t>ss</w:t>
      </w:r>
      <w:r w:rsidRPr="00D37CB5">
        <w:rPr>
          <w:rFonts w:eastAsia="Times New Roman" w:cstheme="minorHAnsi"/>
          <w:color w:val="000000" w:themeColor="text1"/>
        </w:rPr>
        <w:t>en</w:t>
      </w:r>
      <w:r w:rsidRPr="00D37CB5">
        <w:rPr>
          <w:rFonts w:eastAsia="Times New Roman" w:cstheme="minorHAnsi"/>
          <w:color w:val="000000" w:themeColor="text1"/>
          <w:w w:val="99"/>
        </w:rPr>
        <w:t>s</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the</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need</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for</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tra</w:t>
      </w:r>
      <w:r w:rsidRPr="00D37CB5">
        <w:rPr>
          <w:rFonts w:eastAsia="Times New Roman" w:cstheme="minorHAnsi"/>
          <w:color w:val="000000" w:themeColor="text1"/>
          <w:w w:val="99"/>
        </w:rPr>
        <w:t>d</w:t>
      </w:r>
      <w:r w:rsidRPr="00D37CB5">
        <w:rPr>
          <w:rFonts w:eastAsia="Times New Roman" w:cstheme="minorHAnsi"/>
          <w:color w:val="000000" w:themeColor="text1"/>
        </w:rPr>
        <w:t>itional</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bank</w:t>
      </w:r>
      <w:r w:rsidRPr="00D37CB5">
        <w:rPr>
          <w:rFonts w:eastAsia="Times New Roman" w:cstheme="minorHAnsi"/>
          <w:color w:val="000000" w:themeColor="text1"/>
          <w:w w:val="99"/>
        </w:rPr>
        <w:t>s</w:t>
      </w:r>
      <w:r w:rsidRPr="00D37CB5">
        <w:rPr>
          <w:rFonts w:eastAsia="Times New Roman" w:cstheme="minorHAnsi"/>
          <w:color w:val="000000" w:themeColor="text1"/>
        </w:rPr>
        <w:t>.</w:t>
      </w:r>
      <w:r w:rsidRPr="00D37CB5">
        <w:rPr>
          <w:rFonts w:eastAsia="Times New Roman" w:cstheme="minorHAnsi"/>
          <w:color w:val="000000" w:themeColor="text1"/>
          <w:spacing w:val="51"/>
        </w:rPr>
        <w:t xml:space="preserve"> </w:t>
      </w:r>
      <w:r w:rsidRPr="00D37CB5">
        <w:rPr>
          <w:rFonts w:cstheme="minorHAnsi"/>
          <w:color w:val="000000" w:themeColor="text1"/>
        </w:rPr>
        <w:t>Neo-banks and</w:t>
      </w:r>
      <w:r w:rsidRPr="00D37CB5">
        <w:rPr>
          <w:rFonts w:eastAsia="Times New Roman" w:cstheme="minorHAnsi"/>
          <w:color w:val="000000" w:themeColor="text1"/>
          <w:spacing w:val="51"/>
        </w:rPr>
        <w:t xml:space="preserve"> </w:t>
      </w:r>
      <w:r w:rsidRPr="00D37CB5">
        <w:rPr>
          <w:rFonts w:eastAsia="Times New Roman" w:cstheme="minorHAnsi"/>
          <w:color w:val="000000" w:themeColor="text1"/>
          <w:w w:val="99"/>
        </w:rPr>
        <w:t>M</w:t>
      </w:r>
      <w:r w:rsidRPr="00D37CB5">
        <w:rPr>
          <w:rFonts w:eastAsia="Times New Roman" w:cstheme="minorHAnsi"/>
          <w:color w:val="000000" w:themeColor="text1"/>
        </w:rPr>
        <w:t>obile</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banking</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w:t>
      </w:r>
      <w:r w:rsidRPr="00D37CB5">
        <w:rPr>
          <w:rFonts w:eastAsia="Times New Roman" w:cstheme="minorHAnsi"/>
          <w:color w:val="000000" w:themeColor="text1"/>
          <w:w w:val="99"/>
        </w:rPr>
        <w:t>M</w:t>
      </w:r>
      <w:r w:rsidRPr="00D37CB5">
        <w:rPr>
          <w:rFonts w:eastAsia="Times New Roman" w:cstheme="minorHAnsi"/>
          <w:color w:val="000000" w:themeColor="text1"/>
        </w:rPr>
        <w:t>-banking)</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ha</w:t>
      </w:r>
      <w:r w:rsidRPr="00D37CB5">
        <w:rPr>
          <w:rFonts w:eastAsia="Times New Roman" w:cstheme="minorHAnsi"/>
          <w:color w:val="000000" w:themeColor="text1"/>
          <w:w w:val="99"/>
        </w:rPr>
        <w:t>s</w:t>
      </w:r>
      <w:r w:rsidRPr="00D37CB5">
        <w:rPr>
          <w:rFonts w:eastAsia="Times New Roman" w:cstheme="minorHAnsi"/>
          <w:color w:val="000000" w:themeColor="text1"/>
          <w:spacing w:val="51"/>
        </w:rPr>
        <w:t xml:space="preserve"> </w:t>
      </w:r>
      <w:r w:rsidRPr="00D37CB5">
        <w:rPr>
          <w:rFonts w:eastAsia="Times New Roman" w:cstheme="minorHAnsi"/>
          <w:color w:val="000000" w:themeColor="text1"/>
        </w:rPr>
        <w:t>now become</w:t>
      </w:r>
      <w:r w:rsidRPr="00D37CB5">
        <w:rPr>
          <w:rFonts w:eastAsia="Times New Roman" w:cstheme="minorHAnsi"/>
          <w:color w:val="000000" w:themeColor="text1"/>
          <w:spacing w:val="15"/>
        </w:rPr>
        <w:t xml:space="preserve"> </w:t>
      </w:r>
      <w:r w:rsidRPr="00D37CB5">
        <w:rPr>
          <w:rFonts w:eastAsia="Times New Roman" w:cstheme="minorHAnsi"/>
          <w:color w:val="000000" w:themeColor="text1"/>
        </w:rPr>
        <w:t>a</w:t>
      </w:r>
      <w:r w:rsidRPr="00D37CB5">
        <w:rPr>
          <w:rFonts w:eastAsia="Times New Roman" w:cstheme="minorHAnsi"/>
          <w:color w:val="000000" w:themeColor="text1"/>
          <w:spacing w:val="14"/>
        </w:rPr>
        <w:t xml:space="preserve"> </w:t>
      </w:r>
      <w:r w:rsidRPr="00D37CB5">
        <w:rPr>
          <w:rFonts w:eastAsia="Times New Roman" w:cstheme="minorHAnsi"/>
          <w:color w:val="000000" w:themeColor="text1"/>
        </w:rPr>
        <w:t>t</w:t>
      </w:r>
      <w:r w:rsidRPr="00D37CB5">
        <w:rPr>
          <w:rFonts w:eastAsia="Times New Roman" w:cstheme="minorHAnsi"/>
          <w:color w:val="000000" w:themeColor="text1"/>
          <w:w w:val="99"/>
        </w:rPr>
        <w:t>r</w:t>
      </w:r>
      <w:r w:rsidRPr="00D37CB5">
        <w:rPr>
          <w:rFonts w:eastAsia="Times New Roman" w:cstheme="minorHAnsi"/>
          <w:color w:val="000000" w:themeColor="text1"/>
        </w:rPr>
        <w:t>end</w:t>
      </w:r>
      <w:r w:rsidRPr="00D37CB5">
        <w:rPr>
          <w:rFonts w:eastAsia="Times New Roman" w:cstheme="minorHAnsi"/>
          <w:color w:val="000000" w:themeColor="text1"/>
          <w:spacing w:val="14"/>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15"/>
        </w:rPr>
        <w:t xml:space="preserve"> </w:t>
      </w:r>
      <w:r w:rsidRPr="00D37CB5">
        <w:rPr>
          <w:rFonts w:eastAsia="Times New Roman" w:cstheme="minorHAnsi"/>
          <w:color w:val="000000" w:themeColor="text1"/>
          <w:w w:val="99"/>
        </w:rPr>
        <w:t>s</w:t>
      </w:r>
      <w:r w:rsidRPr="00D37CB5">
        <w:rPr>
          <w:rFonts w:eastAsia="Times New Roman" w:cstheme="minorHAnsi"/>
          <w:color w:val="000000" w:themeColor="text1"/>
        </w:rPr>
        <w:t>ource</w:t>
      </w:r>
      <w:r w:rsidRPr="00D37CB5">
        <w:rPr>
          <w:rFonts w:eastAsia="Times New Roman" w:cstheme="minorHAnsi"/>
          <w:color w:val="000000" w:themeColor="text1"/>
          <w:spacing w:val="15"/>
        </w:rPr>
        <w:t xml:space="preserve"> </w:t>
      </w:r>
      <w:r w:rsidRPr="00D37CB5">
        <w:rPr>
          <w:rFonts w:eastAsia="Times New Roman" w:cstheme="minorHAnsi"/>
          <w:color w:val="000000" w:themeColor="text1"/>
        </w:rPr>
        <w:t>of</w:t>
      </w:r>
      <w:r w:rsidRPr="00D37CB5">
        <w:rPr>
          <w:rFonts w:eastAsia="Times New Roman" w:cstheme="minorHAnsi"/>
          <w:color w:val="000000" w:themeColor="text1"/>
          <w:spacing w:val="14"/>
        </w:rPr>
        <w:t xml:space="preserve"> </w:t>
      </w:r>
      <w:r w:rsidRPr="00D37CB5">
        <w:rPr>
          <w:rFonts w:eastAsia="Times New Roman" w:cstheme="minorHAnsi"/>
          <w:color w:val="000000" w:themeColor="text1"/>
        </w:rPr>
        <w:t>increa</w:t>
      </w:r>
      <w:r w:rsidRPr="00D37CB5">
        <w:rPr>
          <w:rFonts w:eastAsia="Times New Roman" w:cstheme="minorHAnsi"/>
          <w:color w:val="000000" w:themeColor="text1"/>
          <w:w w:val="99"/>
        </w:rPr>
        <w:t>s</w:t>
      </w:r>
      <w:r w:rsidRPr="00D37CB5">
        <w:rPr>
          <w:rFonts w:eastAsia="Times New Roman" w:cstheme="minorHAnsi"/>
          <w:color w:val="000000" w:themeColor="text1"/>
        </w:rPr>
        <w:t>ed</w:t>
      </w:r>
      <w:r w:rsidRPr="00D37CB5">
        <w:rPr>
          <w:rFonts w:eastAsia="Times New Roman" w:cstheme="minorHAnsi"/>
          <w:color w:val="000000" w:themeColor="text1"/>
          <w:spacing w:val="15"/>
        </w:rPr>
        <w:t xml:space="preserve"> </w:t>
      </w:r>
      <w:r w:rsidRPr="00D37CB5">
        <w:rPr>
          <w:rFonts w:eastAsia="Times New Roman" w:cstheme="minorHAnsi"/>
          <w:color w:val="000000" w:themeColor="text1"/>
        </w:rPr>
        <w:t>intere</w:t>
      </w:r>
      <w:r w:rsidRPr="00D37CB5">
        <w:rPr>
          <w:rFonts w:eastAsia="Times New Roman" w:cstheme="minorHAnsi"/>
          <w:color w:val="000000" w:themeColor="text1"/>
          <w:w w:val="99"/>
        </w:rPr>
        <w:t>s</w:t>
      </w:r>
      <w:r w:rsidRPr="00D37CB5">
        <w:rPr>
          <w:rFonts w:eastAsia="Times New Roman" w:cstheme="minorHAnsi"/>
          <w:color w:val="000000" w:themeColor="text1"/>
        </w:rPr>
        <w:t>t</w:t>
      </w:r>
      <w:r w:rsidRPr="00D37CB5">
        <w:rPr>
          <w:rFonts w:eastAsia="Times New Roman" w:cstheme="minorHAnsi"/>
          <w:color w:val="000000" w:themeColor="text1"/>
          <w:spacing w:val="15"/>
        </w:rPr>
        <w:t xml:space="preserve"> </w:t>
      </w:r>
      <w:r w:rsidRPr="00D37CB5">
        <w:rPr>
          <w:rFonts w:eastAsia="Times New Roman" w:cstheme="minorHAnsi"/>
          <w:color w:val="000000" w:themeColor="text1"/>
        </w:rPr>
        <w:t>(Cheng</w:t>
      </w:r>
      <w:r w:rsidRPr="00D37CB5">
        <w:rPr>
          <w:rFonts w:eastAsia="Times New Roman" w:cstheme="minorHAnsi"/>
          <w:color w:val="000000" w:themeColor="text1"/>
          <w:spacing w:val="14"/>
        </w:rPr>
        <w:t xml:space="preserve"> </w:t>
      </w:r>
      <w:r w:rsidRPr="00D37CB5">
        <w:rPr>
          <w:rFonts w:eastAsia="Times New Roman" w:cstheme="minorHAnsi"/>
          <w:color w:val="000000" w:themeColor="text1"/>
        </w:rPr>
        <w:t>et</w:t>
      </w:r>
      <w:r w:rsidRPr="00D37CB5">
        <w:rPr>
          <w:rFonts w:eastAsia="Times New Roman" w:cstheme="minorHAnsi"/>
          <w:color w:val="000000" w:themeColor="text1"/>
          <w:spacing w:val="14"/>
        </w:rPr>
        <w:t xml:space="preserve"> </w:t>
      </w:r>
      <w:r w:rsidRPr="00D37CB5">
        <w:rPr>
          <w:rFonts w:eastAsia="Times New Roman" w:cstheme="minorHAnsi"/>
          <w:color w:val="000000" w:themeColor="text1"/>
        </w:rPr>
        <w:t>al</w:t>
      </w:r>
      <w:r w:rsidRPr="00D37CB5">
        <w:rPr>
          <w:rFonts w:eastAsia="Times New Roman" w:cstheme="minorHAnsi"/>
          <w:color w:val="000000" w:themeColor="text1"/>
          <w:spacing w:val="1"/>
        </w:rPr>
        <w:t>.</w:t>
      </w:r>
      <w:r w:rsidRPr="00D37CB5">
        <w:rPr>
          <w:rFonts w:eastAsia="Times New Roman" w:cstheme="minorHAnsi"/>
          <w:color w:val="000000" w:themeColor="text1"/>
        </w:rPr>
        <w:t>,</w:t>
      </w:r>
      <w:r w:rsidRPr="00D37CB5">
        <w:rPr>
          <w:rFonts w:eastAsia="Times New Roman" w:cstheme="minorHAnsi"/>
          <w:color w:val="000000" w:themeColor="text1"/>
          <w:spacing w:val="14"/>
        </w:rPr>
        <w:t xml:space="preserve"> </w:t>
      </w:r>
      <w:r w:rsidRPr="00D37CB5">
        <w:rPr>
          <w:rFonts w:eastAsia="Times New Roman" w:cstheme="minorHAnsi"/>
          <w:color w:val="000000" w:themeColor="text1"/>
        </w:rPr>
        <w:t>2006).</w:t>
      </w:r>
      <w:r w:rsidRPr="00D37CB5">
        <w:rPr>
          <w:rFonts w:eastAsia="Times New Roman" w:cstheme="minorHAnsi"/>
          <w:color w:val="000000" w:themeColor="text1"/>
          <w:spacing w:val="14"/>
        </w:rPr>
        <w:t xml:space="preserve"> </w:t>
      </w:r>
      <w:r w:rsidRPr="00D37CB5">
        <w:rPr>
          <w:rFonts w:eastAsia="Times New Roman" w:cstheme="minorHAnsi"/>
          <w:color w:val="000000" w:themeColor="text1"/>
        </w:rPr>
        <w:t>Therefore,</w:t>
      </w:r>
      <w:r w:rsidRPr="00D37CB5">
        <w:rPr>
          <w:rFonts w:eastAsia="Times New Roman" w:cstheme="minorHAnsi"/>
          <w:color w:val="000000" w:themeColor="text1"/>
          <w:spacing w:val="15"/>
        </w:rPr>
        <w:t xml:space="preserve"> </w:t>
      </w:r>
      <w:r w:rsidRPr="00D37CB5">
        <w:rPr>
          <w:rFonts w:eastAsia="Times New Roman" w:cstheme="minorHAnsi"/>
          <w:color w:val="000000" w:themeColor="text1"/>
        </w:rPr>
        <w:t>providing</w:t>
      </w:r>
      <w:r w:rsidRPr="00D37CB5">
        <w:rPr>
          <w:rFonts w:eastAsia="Times New Roman" w:cstheme="minorHAnsi"/>
          <w:color w:val="000000" w:themeColor="text1"/>
          <w:spacing w:val="15"/>
        </w:rPr>
        <w:t xml:space="preserve"> </w:t>
      </w:r>
      <w:r w:rsidRPr="00D37CB5">
        <w:rPr>
          <w:rFonts w:eastAsia="Times New Roman" w:cstheme="minorHAnsi"/>
          <w:color w:val="000000" w:themeColor="text1"/>
        </w:rPr>
        <w:t>a lot</w:t>
      </w:r>
      <w:r w:rsidRPr="00D37CB5">
        <w:rPr>
          <w:rFonts w:eastAsia="Times New Roman" w:cstheme="minorHAnsi"/>
          <w:color w:val="000000" w:themeColor="text1"/>
          <w:spacing w:val="29"/>
        </w:rPr>
        <w:t xml:space="preserve"> </w:t>
      </w:r>
      <w:r w:rsidRPr="00D37CB5">
        <w:rPr>
          <w:rFonts w:eastAsia="Times New Roman" w:cstheme="minorHAnsi"/>
          <w:color w:val="000000" w:themeColor="text1"/>
        </w:rPr>
        <w:t>of</w:t>
      </w:r>
      <w:r w:rsidRPr="00D37CB5">
        <w:rPr>
          <w:rFonts w:eastAsia="Times New Roman" w:cstheme="minorHAnsi"/>
          <w:color w:val="000000" w:themeColor="text1"/>
          <w:spacing w:val="29"/>
        </w:rPr>
        <w:t xml:space="preserve"> </w:t>
      </w:r>
      <w:r w:rsidRPr="00D37CB5">
        <w:rPr>
          <w:rFonts w:eastAsia="Times New Roman" w:cstheme="minorHAnsi"/>
          <w:color w:val="000000" w:themeColor="text1"/>
        </w:rPr>
        <w:t>advantage</w:t>
      </w:r>
      <w:r w:rsidRPr="00D37CB5">
        <w:rPr>
          <w:rFonts w:eastAsia="Times New Roman" w:cstheme="minorHAnsi"/>
          <w:color w:val="000000" w:themeColor="text1"/>
          <w:w w:val="99"/>
        </w:rPr>
        <w:t>s</w:t>
      </w:r>
      <w:r w:rsidRPr="00D37CB5">
        <w:rPr>
          <w:rFonts w:eastAsia="Times New Roman" w:cstheme="minorHAnsi"/>
          <w:color w:val="000000" w:themeColor="text1"/>
          <w:spacing w:val="30"/>
        </w:rPr>
        <w:t xml:space="preserve"> </w:t>
      </w:r>
      <w:r w:rsidRPr="00D37CB5">
        <w:rPr>
          <w:rFonts w:eastAsia="Times New Roman" w:cstheme="minorHAnsi"/>
          <w:color w:val="000000" w:themeColor="text1"/>
        </w:rPr>
        <w:t>to</w:t>
      </w:r>
      <w:r w:rsidRPr="00D37CB5">
        <w:rPr>
          <w:rFonts w:eastAsia="Times New Roman" w:cstheme="minorHAnsi"/>
          <w:color w:val="000000" w:themeColor="text1"/>
          <w:spacing w:val="29"/>
        </w:rPr>
        <w:t xml:space="preserve"> </w:t>
      </w:r>
      <w:r w:rsidRPr="00D37CB5">
        <w:rPr>
          <w:rFonts w:eastAsia="Times New Roman" w:cstheme="minorHAnsi"/>
          <w:color w:val="000000" w:themeColor="text1"/>
        </w:rPr>
        <w:t>u</w:t>
      </w:r>
      <w:r w:rsidRPr="00D37CB5">
        <w:rPr>
          <w:rFonts w:eastAsia="Times New Roman" w:cstheme="minorHAnsi"/>
          <w:color w:val="000000" w:themeColor="text1"/>
          <w:w w:val="99"/>
        </w:rPr>
        <w:t>s</w:t>
      </w:r>
      <w:r w:rsidRPr="00D37CB5">
        <w:rPr>
          <w:rFonts w:eastAsia="Times New Roman" w:cstheme="minorHAnsi"/>
          <w:color w:val="000000" w:themeColor="text1"/>
        </w:rPr>
        <w:t>er</w:t>
      </w:r>
      <w:r w:rsidRPr="00D37CB5">
        <w:rPr>
          <w:rFonts w:eastAsia="Times New Roman" w:cstheme="minorHAnsi"/>
          <w:color w:val="000000" w:themeColor="text1"/>
          <w:w w:val="99"/>
        </w:rPr>
        <w:t>s</w:t>
      </w:r>
      <w:r w:rsidRPr="00D37CB5">
        <w:rPr>
          <w:rFonts w:eastAsia="Times New Roman" w:cstheme="minorHAnsi"/>
          <w:color w:val="000000" w:themeColor="text1"/>
          <w:spacing w:val="30"/>
        </w:rPr>
        <w:t xml:space="preserve"> </w:t>
      </w:r>
      <w:r w:rsidRPr="00D37CB5">
        <w:rPr>
          <w:rFonts w:eastAsia="Times New Roman" w:cstheme="minorHAnsi"/>
          <w:color w:val="000000" w:themeColor="text1"/>
        </w:rPr>
        <w:t>in</w:t>
      </w:r>
      <w:r w:rsidRPr="00D37CB5">
        <w:rPr>
          <w:rFonts w:eastAsia="Times New Roman" w:cstheme="minorHAnsi"/>
          <w:color w:val="000000" w:themeColor="text1"/>
          <w:spacing w:val="29"/>
        </w:rPr>
        <w:t xml:space="preserve"> </w:t>
      </w:r>
      <w:r w:rsidRPr="00D37CB5">
        <w:rPr>
          <w:rFonts w:eastAsia="Times New Roman" w:cstheme="minorHAnsi"/>
          <w:color w:val="000000" w:themeColor="text1"/>
        </w:rPr>
        <w:t>term</w:t>
      </w:r>
      <w:r w:rsidRPr="00D37CB5">
        <w:rPr>
          <w:rFonts w:eastAsia="Times New Roman" w:cstheme="minorHAnsi"/>
          <w:color w:val="000000" w:themeColor="text1"/>
          <w:w w:val="99"/>
        </w:rPr>
        <w:t>s</w:t>
      </w:r>
      <w:r w:rsidRPr="00D37CB5">
        <w:rPr>
          <w:rFonts w:eastAsia="Times New Roman" w:cstheme="minorHAnsi"/>
          <w:color w:val="000000" w:themeColor="text1"/>
          <w:spacing w:val="29"/>
        </w:rPr>
        <w:t xml:space="preserve"> </w:t>
      </w:r>
      <w:r w:rsidRPr="00D37CB5">
        <w:rPr>
          <w:rFonts w:eastAsia="Times New Roman" w:cstheme="minorHAnsi"/>
          <w:color w:val="000000" w:themeColor="text1"/>
        </w:rPr>
        <w:t>o</w:t>
      </w:r>
      <w:r w:rsidRPr="00D37CB5">
        <w:rPr>
          <w:rFonts w:eastAsia="Times New Roman" w:cstheme="minorHAnsi"/>
          <w:color w:val="000000" w:themeColor="text1"/>
          <w:w w:val="99"/>
        </w:rPr>
        <w:t>f</w:t>
      </w:r>
      <w:r w:rsidRPr="00D37CB5">
        <w:rPr>
          <w:rFonts w:eastAsia="Times New Roman" w:cstheme="minorHAnsi"/>
          <w:color w:val="000000" w:themeColor="text1"/>
          <w:spacing w:val="29"/>
        </w:rPr>
        <w:t xml:space="preserve"> </w:t>
      </w:r>
      <w:r w:rsidRPr="00D37CB5">
        <w:rPr>
          <w:rFonts w:eastAsia="Times New Roman" w:cstheme="minorHAnsi"/>
          <w:color w:val="000000" w:themeColor="text1"/>
        </w:rPr>
        <w:t>comfort,</w:t>
      </w:r>
      <w:r w:rsidRPr="00D37CB5">
        <w:rPr>
          <w:rFonts w:eastAsia="Times New Roman" w:cstheme="minorHAnsi"/>
          <w:color w:val="000000" w:themeColor="text1"/>
          <w:spacing w:val="29"/>
        </w:rPr>
        <w:t xml:space="preserve"> </w:t>
      </w:r>
      <w:r w:rsidRPr="00D37CB5">
        <w:rPr>
          <w:rFonts w:eastAsia="Times New Roman" w:cstheme="minorHAnsi"/>
          <w:color w:val="000000" w:themeColor="text1"/>
        </w:rPr>
        <w:t>cu</w:t>
      </w:r>
      <w:r w:rsidRPr="00D37CB5">
        <w:rPr>
          <w:rFonts w:eastAsia="Times New Roman" w:cstheme="minorHAnsi"/>
          <w:color w:val="000000" w:themeColor="text1"/>
          <w:spacing w:val="1"/>
          <w:w w:val="99"/>
        </w:rPr>
        <w:t>s</w:t>
      </w:r>
      <w:r w:rsidRPr="00D37CB5">
        <w:rPr>
          <w:rFonts w:eastAsia="Times New Roman" w:cstheme="minorHAnsi"/>
          <w:color w:val="000000" w:themeColor="text1"/>
        </w:rPr>
        <w:t>tomi</w:t>
      </w:r>
      <w:r w:rsidRPr="00D37CB5">
        <w:rPr>
          <w:rFonts w:eastAsia="Times New Roman" w:cstheme="minorHAnsi"/>
          <w:color w:val="000000" w:themeColor="text1"/>
          <w:w w:val="99"/>
        </w:rPr>
        <w:t>s</w:t>
      </w:r>
      <w:r w:rsidRPr="00D37CB5">
        <w:rPr>
          <w:rFonts w:eastAsia="Times New Roman" w:cstheme="minorHAnsi"/>
          <w:color w:val="000000" w:themeColor="text1"/>
        </w:rPr>
        <w:t>ation,</w:t>
      </w:r>
      <w:r w:rsidRPr="00D37CB5">
        <w:rPr>
          <w:rFonts w:eastAsia="Times New Roman" w:cstheme="minorHAnsi"/>
          <w:color w:val="000000" w:themeColor="text1"/>
          <w:spacing w:val="29"/>
        </w:rPr>
        <w:t xml:space="preserve"> </w:t>
      </w:r>
      <w:r w:rsidRPr="00D37CB5">
        <w:rPr>
          <w:rFonts w:eastAsia="Times New Roman" w:cstheme="minorHAnsi"/>
          <w:color w:val="000000" w:themeColor="text1"/>
        </w:rPr>
        <w:t>mobility</w:t>
      </w:r>
      <w:r w:rsidRPr="00D37CB5">
        <w:rPr>
          <w:rFonts w:eastAsia="Times New Roman" w:cstheme="minorHAnsi"/>
          <w:color w:val="000000" w:themeColor="text1"/>
          <w:spacing w:val="29"/>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30"/>
        </w:rPr>
        <w:t xml:space="preserve"> </w:t>
      </w:r>
      <w:r w:rsidRPr="00D37CB5">
        <w:rPr>
          <w:rFonts w:eastAsia="Times New Roman" w:cstheme="minorHAnsi"/>
          <w:color w:val="000000" w:themeColor="text1"/>
        </w:rPr>
        <w:t>flexibility</w:t>
      </w:r>
      <w:r w:rsidRPr="00D37CB5">
        <w:rPr>
          <w:rFonts w:eastAsia="Times New Roman" w:cstheme="minorHAnsi"/>
          <w:color w:val="000000" w:themeColor="text1"/>
          <w:spacing w:val="30"/>
        </w:rPr>
        <w:t xml:space="preserve"> </w:t>
      </w:r>
      <w:r w:rsidRPr="00D37CB5">
        <w:rPr>
          <w:rFonts w:eastAsia="Times New Roman" w:cstheme="minorHAnsi"/>
          <w:color w:val="000000" w:themeColor="text1"/>
        </w:rPr>
        <w:t>with which</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tran</w:t>
      </w:r>
      <w:r w:rsidRPr="00D37CB5">
        <w:rPr>
          <w:rFonts w:eastAsia="Times New Roman" w:cstheme="minorHAnsi"/>
          <w:color w:val="000000" w:themeColor="text1"/>
          <w:w w:val="99"/>
        </w:rPr>
        <w:t>s</w:t>
      </w:r>
      <w:r w:rsidRPr="00D37CB5">
        <w:rPr>
          <w:rFonts w:eastAsia="Times New Roman" w:cstheme="minorHAnsi"/>
          <w:color w:val="000000" w:themeColor="text1"/>
        </w:rPr>
        <w:t>action</w:t>
      </w:r>
      <w:r w:rsidRPr="00D37CB5">
        <w:rPr>
          <w:rFonts w:eastAsia="Times New Roman" w:cstheme="minorHAnsi"/>
          <w:color w:val="000000" w:themeColor="text1"/>
          <w:w w:val="99"/>
        </w:rPr>
        <w:t>s</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can</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be</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carried</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out</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at</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any</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location</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time</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of</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day</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from</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their</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mobile</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phones (Akhtar et al., 2019).</w:t>
      </w:r>
    </w:p>
    <w:p w14:paraId="55ACD947" w14:textId="77777777" w:rsidR="00B4063D" w:rsidRPr="00D37CB5" w:rsidRDefault="00B4063D" w:rsidP="00F86BA5">
      <w:pPr>
        <w:widowControl w:val="0"/>
        <w:spacing w:before="240" w:after="240" w:line="360" w:lineRule="auto"/>
        <w:ind w:right="-46"/>
        <w:jc w:val="both"/>
        <w:rPr>
          <w:rFonts w:eastAsia="Times New Roman" w:cstheme="minorHAnsi"/>
          <w:color w:val="000000" w:themeColor="text1"/>
        </w:rPr>
      </w:pPr>
      <w:r w:rsidRPr="00D37CB5">
        <w:rPr>
          <w:rFonts w:eastAsia="Times New Roman" w:cstheme="minorHAnsi"/>
          <w:color w:val="000000" w:themeColor="text1"/>
          <w:w w:val="99"/>
        </w:rPr>
        <w:t>M</w:t>
      </w:r>
      <w:r w:rsidRPr="00D37CB5">
        <w:rPr>
          <w:rFonts w:eastAsia="Times New Roman" w:cstheme="minorHAnsi"/>
          <w:color w:val="000000" w:themeColor="text1"/>
        </w:rPr>
        <w:t>obile</w:t>
      </w:r>
      <w:r w:rsidRPr="00D37CB5">
        <w:rPr>
          <w:rFonts w:eastAsia="Times New Roman" w:cstheme="minorHAnsi"/>
          <w:color w:val="000000" w:themeColor="text1"/>
          <w:spacing w:val="-8"/>
        </w:rPr>
        <w:t xml:space="preserve"> </w:t>
      </w:r>
      <w:r w:rsidRPr="00D37CB5">
        <w:rPr>
          <w:rFonts w:eastAsia="Times New Roman" w:cstheme="minorHAnsi"/>
          <w:color w:val="000000" w:themeColor="text1"/>
        </w:rPr>
        <w:t>phone</w:t>
      </w:r>
      <w:r w:rsidRPr="00D37CB5">
        <w:rPr>
          <w:rFonts w:eastAsia="Times New Roman" w:cstheme="minorHAnsi"/>
          <w:color w:val="000000" w:themeColor="text1"/>
          <w:w w:val="99"/>
        </w:rPr>
        <w:t>s</w:t>
      </w:r>
      <w:r w:rsidRPr="00D37CB5">
        <w:rPr>
          <w:rFonts w:eastAsia="Times New Roman" w:cstheme="minorHAnsi"/>
          <w:color w:val="000000" w:themeColor="text1"/>
          <w:spacing w:val="-9"/>
        </w:rPr>
        <w:t xml:space="preserve"> </w:t>
      </w:r>
      <w:r w:rsidRPr="00D37CB5">
        <w:rPr>
          <w:rFonts w:eastAsia="Times New Roman" w:cstheme="minorHAnsi"/>
          <w:color w:val="000000" w:themeColor="text1"/>
        </w:rPr>
        <w:t>have</w:t>
      </w:r>
      <w:r w:rsidRPr="00D37CB5">
        <w:rPr>
          <w:rFonts w:eastAsia="Times New Roman" w:cstheme="minorHAnsi"/>
          <w:color w:val="000000" w:themeColor="text1"/>
          <w:spacing w:val="-9"/>
        </w:rPr>
        <w:t xml:space="preserve"> </w:t>
      </w:r>
      <w:r w:rsidRPr="00D37CB5">
        <w:rPr>
          <w:rFonts w:eastAsia="Times New Roman" w:cstheme="minorHAnsi"/>
          <w:color w:val="000000" w:themeColor="text1"/>
        </w:rPr>
        <w:t>become</w:t>
      </w:r>
      <w:r w:rsidRPr="00D37CB5">
        <w:rPr>
          <w:rFonts w:eastAsia="Times New Roman" w:cstheme="minorHAnsi"/>
          <w:color w:val="000000" w:themeColor="text1"/>
          <w:spacing w:val="-8"/>
        </w:rPr>
        <w:t xml:space="preserve"> </w:t>
      </w:r>
      <w:r w:rsidRPr="00D37CB5">
        <w:rPr>
          <w:rFonts w:eastAsia="Times New Roman" w:cstheme="minorHAnsi"/>
          <w:color w:val="000000" w:themeColor="text1"/>
        </w:rPr>
        <w:t>an</w:t>
      </w:r>
      <w:r w:rsidRPr="00D37CB5">
        <w:rPr>
          <w:rFonts w:eastAsia="Times New Roman" w:cstheme="minorHAnsi"/>
          <w:color w:val="000000" w:themeColor="text1"/>
          <w:spacing w:val="-9"/>
        </w:rPr>
        <w:t xml:space="preserve"> </w:t>
      </w:r>
      <w:r w:rsidRPr="00D37CB5">
        <w:rPr>
          <w:rFonts w:eastAsia="Times New Roman" w:cstheme="minorHAnsi"/>
          <w:color w:val="000000" w:themeColor="text1"/>
        </w:rPr>
        <w:t>indi</w:t>
      </w:r>
      <w:r w:rsidRPr="00D37CB5">
        <w:rPr>
          <w:rFonts w:eastAsia="Times New Roman" w:cstheme="minorHAnsi"/>
          <w:color w:val="000000" w:themeColor="text1"/>
          <w:w w:val="99"/>
        </w:rPr>
        <w:t>s</w:t>
      </w:r>
      <w:r w:rsidRPr="00D37CB5">
        <w:rPr>
          <w:rFonts w:eastAsia="Times New Roman" w:cstheme="minorHAnsi"/>
          <w:color w:val="000000" w:themeColor="text1"/>
        </w:rPr>
        <w:t>pen</w:t>
      </w:r>
      <w:r w:rsidRPr="00D37CB5">
        <w:rPr>
          <w:rFonts w:eastAsia="Times New Roman" w:cstheme="minorHAnsi"/>
          <w:color w:val="000000" w:themeColor="text1"/>
          <w:w w:val="99"/>
        </w:rPr>
        <w:t>s</w:t>
      </w:r>
      <w:r w:rsidRPr="00D37CB5">
        <w:rPr>
          <w:rFonts w:eastAsia="Times New Roman" w:cstheme="minorHAnsi"/>
          <w:color w:val="000000" w:themeColor="text1"/>
        </w:rPr>
        <w:t>able</w:t>
      </w:r>
      <w:r w:rsidRPr="00D37CB5">
        <w:rPr>
          <w:rFonts w:eastAsia="Times New Roman" w:cstheme="minorHAnsi"/>
          <w:color w:val="000000" w:themeColor="text1"/>
          <w:spacing w:val="-8"/>
        </w:rPr>
        <w:t xml:space="preserve"> </w:t>
      </w:r>
      <w:r w:rsidRPr="00D37CB5">
        <w:rPr>
          <w:rFonts w:eastAsia="Times New Roman" w:cstheme="minorHAnsi"/>
          <w:color w:val="000000" w:themeColor="text1"/>
        </w:rPr>
        <w:t>part</w:t>
      </w:r>
      <w:r w:rsidRPr="00D37CB5">
        <w:rPr>
          <w:rFonts w:eastAsia="Times New Roman" w:cstheme="minorHAnsi"/>
          <w:color w:val="000000" w:themeColor="text1"/>
          <w:spacing w:val="-9"/>
        </w:rPr>
        <w:t xml:space="preserve"> </w:t>
      </w:r>
      <w:r w:rsidRPr="00D37CB5">
        <w:rPr>
          <w:rFonts w:eastAsia="Times New Roman" w:cstheme="minorHAnsi"/>
          <w:color w:val="000000" w:themeColor="text1"/>
        </w:rPr>
        <w:t>of</w:t>
      </w:r>
      <w:r w:rsidRPr="00D37CB5">
        <w:rPr>
          <w:rFonts w:eastAsia="Times New Roman" w:cstheme="minorHAnsi"/>
          <w:color w:val="000000" w:themeColor="text1"/>
          <w:spacing w:val="-9"/>
        </w:rPr>
        <w:t xml:space="preserve"> </w:t>
      </w:r>
      <w:r w:rsidRPr="00D37CB5">
        <w:rPr>
          <w:rFonts w:eastAsia="Times New Roman" w:cstheme="minorHAnsi"/>
          <w:color w:val="000000" w:themeColor="text1"/>
        </w:rPr>
        <w:t>people'</w:t>
      </w:r>
      <w:r w:rsidRPr="00D37CB5">
        <w:rPr>
          <w:rFonts w:eastAsia="Times New Roman" w:cstheme="minorHAnsi"/>
          <w:color w:val="000000" w:themeColor="text1"/>
          <w:w w:val="99"/>
        </w:rPr>
        <w:t>s</w:t>
      </w:r>
      <w:r w:rsidRPr="00D37CB5">
        <w:rPr>
          <w:rFonts w:eastAsia="Times New Roman" w:cstheme="minorHAnsi"/>
          <w:color w:val="000000" w:themeColor="text1"/>
          <w:spacing w:val="-8"/>
        </w:rPr>
        <w:t xml:space="preserve"> </w:t>
      </w:r>
      <w:r w:rsidRPr="00D37CB5">
        <w:rPr>
          <w:rFonts w:eastAsia="Times New Roman" w:cstheme="minorHAnsi"/>
          <w:color w:val="000000" w:themeColor="text1"/>
        </w:rPr>
        <w:t>daily</w:t>
      </w:r>
      <w:r w:rsidRPr="00D37CB5">
        <w:rPr>
          <w:rFonts w:eastAsia="Times New Roman" w:cstheme="minorHAnsi"/>
          <w:color w:val="000000" w:themeColor="text1"/>
          <w:spacing w:val="-9"/>
        </w:rPr>
        <w:t xml:space="preserve"> </w:t>
      </w:r>
      <w:r w:rsidRPr="00D37CB5">
        <w:rPr>
          <w:rFonts w:eastAsia="Times New Roman" w:cstheme="minorHAnsi"/>
          <w:color w:val="000000" w:themeColor="text1"/>
        </w:rPr>
        <w:t>live</w:t>
      </w:r>
      <w:r w:rsidRPr="00D37CB5">
        <w:rPr>
          <w:rFonts w:eastAsia="Times New Roman" w:cstheme="minorHAnsi"/>
          <w:color w:val="000000" w:themeColor="text1"/>
          <w:w w:val="99"/>
        </w:rPr>
        <w:t>s</w:t>
      </w:r>
      <w:r w:rsidRPr="00D37CB5">
        <w:rPr>
          <w:rFonts w:eastAsia="Times New Roman" w:cstheme="minorHAnsi"/>
          <w:color w:val="000000" w:themeColor="text1"/>
          <w:spacing w:val="-8"/>
        </w:rPr>
        <w:t xml:space="preserve"> </w:t>
      </w:r>
      <w:r w:rsidRPr="00D37CB5">
        <w:rPr>
          <w:rFonts w:eastAsia="Times New Roman" w:cstheme="minorHAnsi"/>
          <w:color w:val="000000" w:themeColor="text1"/>
        </w:rPr>
        <w:t>in</w:t>
      </w:r>
      <w:r w:rsidRPr="00D37CB5">
        <w:rPr>
          <w:rFonts w:eastAsia="Times New Roman" w:cstheme="minorHAnsi"/>
          <w:color w:val="000000" w:themeColor="text1"/>
          <w:spacing w:val="-9"/>
        </w:rPr>
        <w:t xml:space="preserve"> </w:t>
      </w:r>
      <w:r w:rsidRPr="00D37CB5">
        <w:rPr>
          <w:rFonts w:eastAsia="Times New Roman" w:cstheme="minorHAnsi"/>
          <w:color w:val="000000" w:themeColor="text1"/>
        </w:rPr>
        <w:t>recent</w:t>
      </w:r>
      <w:r w:rsidRPr="00D37CB5">
        <w:rPr>
          <w:rFonts w:eastAsia="Times New Roman" w:cstheme="minorHAnsi"/>
          <w:color w:val="000000" w:themeColor="text1"/>
          <w:spacing w:val="-8"/>
        </w:rPr>
        <w:t xml:space="preserve"> </w:t>
      </w:r>
      <w:r w:rsidRPr="00D37CB5">
        <w:rPr>
          <w:rFonts w:eastAsia="Times New Roman" w:cstheme="minorHAnsi"/>
          <w:color w:val="000000" w:themeColor="text1"/>
        </w:rPr>
        <w:t>year</w:t>
      </w:r>
      <w:r w:rsidRPr="00D37CB5">
        <w:rPr>
          <w:rFonts w:eastAsia="Times New Roman" w:cstheme="minorHAnsi"/>
          <w:color w:val="000000" w:themeColor="text1"/>
          <w:w w:val="99"/>
        </w:rPr>
        <w:t>s</w:t>
      </w:r>
      <w:r w:rsidRPr="00D37CB5">
        <w:rPr>
          <w:rFonts w:eastAsia="Times New Roman" w:cstheme="minorHAnsi"/>
          <w:color w:val="000000" w:themeColor="text1"/>
        </w:rPr>
        <w:t>.</w:t>
      </w:r>
      <w:r w:rsidRPr="00D37CB5">
        <w:rPr>
          <w:rFonts w:eastAsia="Times New Roman" w:cstheme="minorHAnsi"/>
          <w:color w:val="000000" w:themeColor="text1"/>
          <w:spacing w:val="-9"/>
        </w:rPr>
        <w:t xml:space="preserve"> </w:t>
      </w:r>
      <w:r w:rsidRPr="00D37CB5">
        <w:rPr>
          <w:rFonts w:eastAsia="Times New Roman" w:cstheme="minorHAnsi"/>
          <w:color w:val="000000" w:themeColor="text1"/>
        </w:rPr>
        <w:t>While mobile</w:t>
      </w:r>
      <w:r w:rsidRPr="00D37CB5">
        <w:rPr>
          <w:rFonts w:eastAsia="Times New Roman" w:cstheme="minorHAnsi"/>
          <w:color w:val="000000" w:themeColor="text1"/>
          <w:spacing w:val="73"/>
        </w:rPr>
        <w:t xml:space="preserve"> </w:t>
      </w:r>
      <w:r w:rsidRPr="00D37CB5">
        <w:rPr>
          <w:rFonts w:eastAsia="Times New Roman" w:cstheme="minorHAnsi"/>
          <w:color w:val="000000" w:themeColor="text1"/>
        </w:rPr>
        <w:t>ph</w:t>
      </w:r>
      <w:r w:rsidRPr="00D37CB5">
        <w:rPr>
          <w:rFonts w:eastAsia="Times New Roman" w:cstheme="minorHAnsi"/>
          <w:color w:val="000000" w:themeColor="text1"/>
          <w:w w:val="99"/>
        </w:rPr>
        <w:t>o</w:t>
      </w:r>
      <w:r w:rsidRPr="00D37CB5">
        <w:rPr>
          <w:rFonts w:eastAsia="Times New Roman" w:cstheme="minorHAnsi"/>
          <w:color w:val="000000" w:themeColor="text1"/>
        </w:rPr>
        <w:t>ne</w:t>
      </w:r>
      <w:r w:rsidRPr="00D37CB5">
        <w:rPr>
          <w:rFonts w:eastAsia="Times New Roman" w:cstheme="minorHAnsi"/>
          <w:color w:val="000000" w:themeColor="text1"/>
          <w:spacing w:val="72"/>
        </w:rPr>
        <w:t xml:space="preserve"> </w:t>
      </w:r>
      <w:r w:rsidRPr="00D37CB5">
        <w:rPr>
          <w:rFonts w:eastAsia="Times New Roman" w:cstheme="minorHAnsi"/>
          <w:color w:val="000000" w:themeColor="text1"/>
        </w:rPr>
        <w:t>technology</w:t>
      </w:r>
      <w:r w:rsidRPr="00D37CB5">
        <w:rPr>
          <w:rFonts w:eastAsia="Times New Roman" w:cstheme="minorHAnsi"/>
          <w:color w:val="000000" w:themeColor="text1"/>
          <w:spacing w:val="72"/>
        </w:rPr>
        <w:t xml:space="preserve"> </w:t>
      </w:r>
      <w:r w:rsidRPr="00D37CB5">
        <w:rPr>
          <w:rFonts w:eastAsia="Times New Roman" w:cstheme="minorHAnsi"/>
          <w:color w:val="000000" w:themeColor="text1"/>
        </w:rPr>
        <w:t>advance</w:t>
      </w:r>
      <w:r w:rsidRPr="00D37CB5">
        <w:rPr>
          <w:rFonts w:eastAsia="Times New Roman" w:cstheme="minorHAnsi"/>
          <w:color w:val="000000" w:themeColor="text1"/>
          <w:w w:val="99"/>
        </w:rPr>
        <w:t>s</w:t>
      </w:r>
      <w:r w:rsidRPr="00D37CB5">
        <w:rPr>
          <w:rFonts w:eastAsia="Times New Roman" w:cstheme="minorHAnsi"/>
          <w:color w:val="000000" w:themeColor="text1"/>
          <w:spacing w:val="72"/>
        </w:rPr>
        <w:t xml:space="preserve"> </w:t>
      </w:r>
      <w:r w:rsidRPr="00D37CB5">
        <w:rPr>
          <w:rFonts w:eastAsia="Times New Roman" w:cstheme="minorHAnsi"/>
          <w:color w:val="000000" w:themeColor="text1"/>
        </w:rPr>
        <w:t>con</w:t>
      </w:r>
      <w:r w:rsidRPr="00D37CB5">
        <w:rPr>
          <w:rFonts w:eastAsia="Times New Roman" w:cstheme="minorHAnsi"/>
          <w:color w:val="000000" w:themeColor="text1"/>
          <w:w w:val="99"/>
        </w:rPr>
        <w:t>s</w:t>
      </w:r>
      <w:r w:rsidRPr="00D37CB5">
        <w:rPr>
          <w:rFonts w:eastAsia="Times New Roman" w:cstheme="minorHAnsi"/>
          <w:color w:val="000000" w:themeColor="text1"/>
        </w:rPr>
        <w:t>tantly</w:t>
      </w:r>
      <w:r w:rsidRPr="00D37CB5">
        <w:rPr>
          <w:rFonts w:eastAsia="Times New Roman" w:cstheme="minorHAnsi"/>
          <w:color w:val="000000" w:themeColor="text1"/>
          <w:spacing w:val="73"/>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72"/>
        </w:rPr>
        <w:t xml:space="preserve"> </w:t>
      </w:r>
      <w:r w:rsidRPr="00D37CB5">
        <w:rPr>
          <w:rFonts w:eastAsia="Times New Roman" w:cstheme="minorHAnsi"/>
          <w:color w:val="000000" w:themeColor="text1"/>
        </w:rPr>
        <w:t>the</w:t>
      </w:r>
      <w:r w:rsidRPr="00D37CB5">
        <w:rPr>
          <w:rFonts w:eastAsia="Times New Roman" w:cstheme="minorHAnsi"/>
          <w:color w:val="000000" w:themeColor="text1"/>
          <w:spacing w:val="73"/>
        </w:rPr>
        <w:t xml:space="preserve"> </w:t>
      </w:r>
      <w:r w:rsidRPr="00D37CB5">
        <w:rPr>
          <w:rFonts w:eastAsia="Times New Roman" w:cstheme="minorHAnsi"/>
          <w:color w:val="000000" w:themeColor="text1"/>
        </w:rPr>
        <w:t>banking</w:t>
      </w:r>
      <w:r w:rsidRPr="00D37CB5">
        <w:rPr>
          <w:rFonts w:eastAsia="Times New Roman" w:cstheme="minorHAnsi"/>
          <w:color w:val="000000" w:themeColor="text1"/>
          <w:spacing w:val="72"/>
        </w:rPr>
        <w:t xml:space="preserve"> </w:t>
      </w:r>
      <w:r w:rsidRPr="00D37CB5">
        <w:rPr>
          <w:rFonts w:eastAsia="Times New Roman" w:cstheme="minorHAnsi"/>
          <w:color w:val="000000" w:themeColor="text1"/>
          <w:w w:val="99"/>
        </w:rPr>
        <w:t>s</w:t>
      </w:r>
      <w:r w:rsidRPr="00D37CB5">
        <w:rPr>
          <w:rFonts w:eastAsia="Times New Roman" w:cstheme="minorHAnsi"/>
          <w:color w:val="000000" w:themeColor="text1"/>
        </w:rPr>
        <w:t>ector</w:t>
      </w:r>
      <w:r w:rsidRPr="00D37CB5">
        <w:rPr>
          <w:rFonts w:eastAsia="Times New Roman" w:cstheme="minorHAnsi"/>
          <w:color w:val="000000" w:themeColor="text1"/>
          <w:spacing w:val="72"/>
        </w:rPr>
        <w:t xml:space="preserve"> </w:t>
      </w:r>
      <w:r w:rsidRPr="00D37CB5">
        <w:rPr>
          <w:rFonts w:eastAsia="Times New Roman" w:cstheme="minorHAnsi"/>
          <w:color w:val="000000" w:themeColor="text1"/>
        </w:rPr>
        <w:t>continue</w:t>
      </w:r>
      <w:r w:rsidRPr="00D37CB5">
        <w:rPr>
          <w:rFonts w:eastAsia="Times New Roman" w:cstheme="minorHAnsi"/>
          <w:color w:val="000000" w:themeColor="text1"/>
          <w:w w:val="99"/>
        </w:rPr>
        <w:t>s</w:t>
      </w:r>
      <w:r w:rsidRPr="00D37CB5">
        <w:rPr>
          <w:rFonts w:eastAsia="Times New Roman" w:cstheme="minorHAnsi"/>
          <w:color w:val="000000" w:themeColor="text1"/>
          <w:spacing w:val="72"/>
        </w:rPr>
        <w:t xml:space="preserve"> </w:t>
      </w:r>
      <w:r w:rsidRPr="00D37CB5">
        <w:rPr>
          <w:rFonts w:eastAsia="Times New Roman" w:cstheme="minorHAnsi"/>
          <w:color w:val="000000" w:themeColor="text1"/>
        </w:rPr>
        <w:t>to</w:t>
      </w:r>
      <w:r w:rsidRPr="00D37CB5">
        <w:rPr>
          <w:rFonts w:eastAsia="Times New Roman" w:cstheme="minorHAnsi"/>
          <w:color w:val="000000" w:themeColor="text1"/>
          <w:spacing w:val="73"/>
        </w:rPr>
        <w:t xml:space="preserve"> </w:t>
      </w:r>
      <w:r w:rsidRPr="00D37CB5">
        <w:rPr>
          <w:rFonts w:eastAsia="Times New Roman" w:cstheme="minorHAnsi"/>
          <w:color w:val="000000" w:themeColor="text1"/>
        </w:rPr>
        <w:t>get digitali</w:t>
      </w:r>
      <w:r w:rsidRPr="00D37CB5">
        <w:rPr>
          <w:rFonts w:eastAsia="Times New Roman" w:cstheme="minorHAnsi"/>
          <w:color w:val="000000" w:themeColor="text1"/>
          <w:w w:val="99"/>
        </w:rPr>
        <w:t>s</w:t>
      </w:r>
      <w:r w:rsidRPr="00D37CB5">
        <w:rPr>
          <w:rFonts w:eastAsia="Times New Roman" w:cstheme="minorHAnsi"/>
          <w:color w:val="000000" w:themeColor="text1"/>
        </w:rPr>
        <w:t>ed,</w:t>
      </w:r>
      <w:r w:rsidRPr="00D37CB5">
        <w:rPr>
          <w:rFonts w:eastAsia="Times New Roman" w:cstheme="minorHAnsi"/>
          <w:color w:val="000000" w:themeColor="text1"/>
          <w:spacing w:val="26"/>
        </w:rPr>
        <w:t xml:space="preserve"> </w:t>
      </w:r>
      <w:r w:rsidRPr="00D37CB5">
        <w:rPr>
          <w:rFonts w:eastAsia="Times New Roman" w:cstheme="minorHAnsi"/>
          <w:color w:val="000000" w:themeColor="text1"/>
        </w:rPr>
        <w:t>the</w:t>
      </w:r>
      <w:r w:rsidRPr="00D37CB5">
        <w:rPr>
          <w:rFonts w:eastAsia="Times New Roman" w:cstheme="minorHAnsi"/>
          <w:color w:val="000000" w:themeColor="text1"/>
          <w:spacing w:val="26"/>
        </w:rPr>
        <w:t xml:space="preserve"> </w:t>
      </w:r>
      <w:r w:rsidRPr="00D37CB5">
        <w:rPr>
          <w:rFonts w:eastAsia="Times New Roman" w:cstheme="minorHAnsi"/>
          <w:color w:val="000000" w:themeColor="text1"/>
        </w:rPr>
        <w:t>need</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for</w:t>
      </w:r>
      <w:r w:rsidRPr="00D37CB5">
        <w:rPr>
          <w:rFonts w:eastAsia="Times New Roman" w:cstheme="minorHAnsi"/>
          <w:color w:val="000000" w:themeColor="text1"/>
          <w:spacing w:val="26"/>
        </w:rPr>
        <w:t xml:space="preserve"> </w:t>
      </w:r>
      <w:r w:rsidRPr="00D37CB5">
        <w:rPr>
          <w:rFonts w:eastAsia="Times New Roman" w:cstheme="minorHAnsi"/>
          <w:color w:val="000000" w:themeColor="text1"/>
          <w:w w:val="99"/>
        </w:rPr>
        <w:t>M</w:t>
      </w:r>
      <w:r w:rsidRPr="00D37CB5">
        <w:rPr>
          <w:rFonts w:eastAsia="Times New Roman" w:cstheme="minorHAnsi"/>
          <w:color w:val="000000" w:themeColor="text1"/>
        </w:rPr>
        <w:t>-banking</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for</w:t>
      </w:r>
      <w:r w:rsidRPr="00D37CB5">
        <w:rPr>
          <w:rFonts w:eastAsia="Times New Roman" w:cstheme="minorHAnsi"/>
          <w:color w:val="000000" w:themeColor="text1"/>
          <w:spacing w:val="26"/>
        </w:rPr>
        <w:t xml:space="preserve"> </w:t>
      </w:r>
      <w:r w:rsidRPr="00D37CB5">
        <w:rPr>
          <w:rFonts w:eastAsia="Times New Roman" w:cstheme="minorHAnsi"/>
          <w:color w:val="000000" w:themeColor="text1"/>
        </w:rPr>
        <w:t>financial</w:t>
      </w:r>
      <w:r w:rsidRPr="00D37CB5">
        <w:rPr>
          <w:rFonts w:eastAsia="Times New Roman" w:cstheme="minorHAnsi"/>
          <w:color w:val="000000" w:themeColor="text1"/>
          <w:spacing w:val="26"/>
        </w:rPr>
        <w:t xml:space="preserve"> </w:t>
      </w:r>
      <w:r w:rsidRPr="00D37CB5">
        <w:rPr>
          <w:rFonts w:eastAsia="Times New Roman" w:cstheme="minorHAnsi"/>
          <w:color w:val="000000" w:themeColor="text1"/>
          <w:w w:val="99"/>
        </w:rPr>
        <w:t>s</w:t>
      </w:r>
      <w:r w:rsidRPr="00D37CB5">
        <w:rPr>
          <w:rFonts w:eastAsia="Times New Roman" w:cstheme="minorHAnsi"/>
          <w:color w:val="000000" w:themeColor="text1"/>
        </w:rPr>
        <w:t>ervice</w:t>
      </w:r>
      <w:r w:rsidRPr="00D37CB5">
        <w:rPr>
          <w:rFonts w:eastAsia="Times New Roman" w:cstheme="minorHAnsi"/>
          <w:color w:val="000000" w:themeColor="text1"/>
          <w:w w:val="99"/>
        </w:rPr>
        <w:t>s</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26"/>
        </w:rPr>
        <w:t xml:space="preserve"> </w:t>
      </w:r>
      <w:r w:rsidRPr="00D37CB5">
        <w:rPr>
          <w:rFonts w:eastAsia="Times New Roman" w:cstheme="minorHAnsi"/>
          <w:color w:val="000000" w:themeColor="text1"/>
        </w:rPr>
        <w:t>mobile</w:t>
      </w:r>
      <w:r w:rsidRPr="00D37CB5">
        <w:rPr>
          <w:rFonts w:eastAsia="Times New Roman" w:cstheme="minorHAnsi"/>
          <w:color w:val="000000" w:themeColor="text1"/>
          <w:spacing w:val="26"/>
        </w:rPr>
        <w:t xml:space="preserve"> </w:t>
      </w:r>
      <w:r w:rsidRPr="00D37CB5">
        <w:rPr>
          <w:rFonts w:eastAsia="Times New Roman" w:cstheme="minorHAnsi"/>
          <w:color w:val="000000" w:themeColor="text1"/>
        </w:rPr>
        <w:t>commerce</w:t>
      </w:r>
      <w:r w:rsidRPr="00D37CB5">
        <w:rPr>
          <w:rFonts w:eastAsia="Times New Roman" w:cstheme="minorHAnsi"/>
          <w:color w:val="000000" w:themeColor="text1"/>
          <w:spacing w:val="26"/>
        </w:rPr>
        <w:t xml:space="preserve"> </w:t>
      </w:r>
      <w:r w:rsidRPr="00D37CB5">
        <w:rPr>
          <w:rFonts w:eastAsia="Times New Roman" w:cstheme="minorHAnsi"/>
          <w:color w:val="000000" w:themeColor="text1"/>
        </w:rPr>
        <w:t>ha</w:t>
      </w:r>
      <w:r w:rsidRPr="00D37CB5">
        <w:rPr>
          <w:rFonts w:eastAsia="Times New Roman" w:cstheme="minorHAnsi"/>
          <w:color w:val="000000" w:themeColor="text1"/>
          <w:w w:val="99"/>
        </w:rPr>
        <w:t>s</w:t>
      </w:r>
      <w:r w:rsidRPr="00D37CB5">
        <w:rPr>
          <w:rFonts w:eastAsia="Times New Roman" w:cstheme="minorHAnsi"/>
          <w:color w:val="000000" w:themeColor="text1"/>
          <w:spacing w:val="26"/>
        </w:rPr>
        <w:t xml:space="preserve"> </w:t>
      </w:r>
      <w:r w:rsidRPr="00D37CB5">
        <w:rPr>
          <w:rFonts w:eastAsia="Times New Roman" w:cstheme="minorHAnsi"/>
          <w:color w:val="000000" w:themeColor="text1"/>
        </w:rPr>
        <w:t>gro</w:t>
      </w:r>
      <w:r w:rsidRPr="00D37CB5">
        <w:rPr>
          <w:rFonts w:eastAsia="Times New Roman" w:cstheme="minorHAnsi"/>
          <w:color w:val="000000" w:themeColor="text1"/>
          <w:w w:val="99"/>
        </w:rPr>
        <w:t>w</w:t>
      </w:r>
      <w:r w:rsidRPr="00D37CB5">
        <w:rPr>
          <w:rFonts w:eastAsia="Times New Roman" w:cstheme="minorHAnsi"/>
          <w:color w:val="000000" w:themeColor="text1"/>
        </w:rPr>
        <w:t>n (Akhtar</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et</w:t>
      </w:r>
      <w:r w:rsidRPr="00D37CB5">
        <w:rPr>
          <w:rFonts w:eastAsia="Times New Roman" w:cstheme="minorHAnsi"/>
          <w:color w:val="000000" w:themeColor="text1"/>
          <w:spacing w:val="17"/>
        </w:rPr>
        <w:t xml:space="preserve"> </w:t>
      </w:r>
      <w:r w:rsidRPr="00D37CB5">
        <w:rPr>
          <w:rFonts w:eastAsia="Times New Roman" w:cstheme="minorHAnsi"/>
          <w:color w:val="000000" w:themeColor="text1"/>
          <w:w w:val="99"/>
        </w:rPr>
        <w:t>a</w:t>
      </w:r>
      <w:r w:rsidRPr="00D37CB5">
        <w:rPr>
          <w:rFonts w:eastAsia="Times New Roman" w:cstheme="minorHAnsi"/>
          <w:color w:val="000000" w:themeColor="text1"/>
        </w:rPr>
        <w:t>l.,</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2019).</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The</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advantage</w:t>
      </w:r>
      <w:r w:rsidRPr="00D37CB5">
        <w:rPr>
          <w:rFonts w:eastAsia="Times New Roman" w:cstheme="minorHAnsi"/>
          <w:color w:val="000000" w:themeColor="text1"/>
          <w:w w:val="99"/>
        </w:rPr>
        <w:t>s</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di</w:t>
      </w:r>
      <w:r w:rsidRPr="00D37CB5">
        <w:rPr>
          <w:rFonts w:eastAsia="Times New Roman" w:cstheme="minorHAnsi"/>
          <w:color w:val="000000" w:themeColor="text1"/>
          <w:w w:val="99"/>
        </w:rPr>
        <w:t>s</w:t>
      </w:r>
      <w:r w:rsidRPr="00D37CB5">
        <w:rPr>
          <w:rFonts w:eastAsia="Times New Roman" w:cstheme="minorHAnsi"/>
          <w:color w:val="000000" w:themeColor="text1"/>
        </w:rPr>
        <w:t>advantage</w:t>
      </w:r>
      <w:r w:rsidRPr="00D37CB5">
        <w:rPr>
          <w:rFonts w:eastAsia="Times New Roman" w:cstheme="minorHAnsi"/>
          <w:color w:val="000000" w:themeColor="text1"/>
          <w:w w:val="99"/>
        </w:rPr>
        <w:t>s</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of</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mobile</w:t>
      </w:r>
      <w:r w:rsidRPr="00D37CB5">
        <w:rPr>
          <w:rFonts w:eastAsia="Times New Roman" w:cstheme="minorHAnsi"/>
          <w:color w:val="000000" w:themeColor="text1"/>
          <w:spacing w:val="16"/>
        </w:rPr>
        <w:t xml:space="preserve"> </w:t>
      </w:r>
      <w:r w:rsidRPr="00D37CB5">
        <w:rPr>
          <w:rFonts w:eastAsia="Times New Roman" w:cstheme="minorHAnsi"/>
          <w:color w:val="000000" w:themeColor="text1"/>
        </w:rPr>
        <w:t>banking</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are</w:t>
      </w:r>
      <w:r w:rsidRPr="00D37CB5">
        <w:rPr>
          <w:rFonts w:eastAsia="Times New Roman" w:cstheme="minorHAnsi"/>
          <w:color w:val="000000" w:themeColor="text1"/>
          <w:spacing w:val="17"/>
        </w:rPr>
        <w:t xml:space="preserve"> </w:t>
      </w:r>
      <w:r w:rsidRPr="00D37CB5">
        <w:rPr>
          <w:rFonts w:eastAsia="Times New Roman" w:cstheme="minorHAnsi"/>
          <w:color w:val="000000" w:themeColor="text1"/>
          <w:w w:val="99"/>
        </w:rPr>
        <w:t>s</w:t>
      </w:r>
      <w:r w:rsidRPr="00D37CB5">
        <w:rPr>
          <w:rFonts w:eastAsia="Times New Roman" w:cstheme="minorHAnsi"/>
          <w:color w:val="000000" w:themeColor="text1"/>
        </w:rPr>
        <w:t>een</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both</w:t>
      </w:r>
      <w:r w:rsidRPr="00D37CB5">
        <w:rPr>
          <w:rFonts w:eastAsia="Times New Roman" w:cstheme="minorHAnsi"/>
          <w:color w:val="000000" w:themeColor="text1"/>
          <w:spacing w:val="17"/>
        </w:rPr>
        <w:t xml:space="preserve"> </w:t>
      </w:r>
      <w:r w:rsidRPr="00D37CB5">
        <w:rPr>
          <w:rFonts w:eastAsia="Times New Roman" w:cstheme="minorHAnsi"/>
          <w:color w:val="000000" w:themeColor="text1"/>
        </w:rPr>
        <w:t>in per</w:t>
      </w:r>
      <w:r w:rsidRPr="00D37CB5">
        <w:rPr>
          <w:rFonts w:eastAsia="Times New Roman" w:cstheme="minorHAnsi"/>
          <w:color w:val="000000" w:themeColor="text1"/>
          <w:w w:val="99"/>
        </w:rPr>
        <w:t>s</w:t>
      </w:r>
      <w:r w:rsidRPr="00D37CB5">
        <w:rPr>
          <w:rFonts w:eastAsia="Times New Roman" w:cstheme="minorHAnsi"/>
          <w:color w:val="000000" w:themeColor="text1"/>
        </w:rPr>
        <w:t>onal</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profe</w:t>
      </w:r>
      <w:r w:rsidRPr="00D37CB5">
        <w:rPr>
          <w:rFonts w:eastAsia="Times New Roman" w:cstheme="minorHAnsi"/>
          <w:color w:val="000000" w:themeColor="text1"/>
          <w:w w:val="99"/>
        </w:rPr>
        <w:t>ss</w:t>
      </w:r>
      <w:r w:rsidRPr="00D37CB5">
        <w:rPr>
          <w:rFonts w:eastAsia="Times New Roman" w:cstheme="minorHAnsi"/>
          <w:color w:val="000000" w:themeColor="text1"/>
        </w:rPr>
        <w:t>ional</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live</w:t>
      </w:r>
      <w:r w:rsidRPr="00D37CB5">
        <w:rPr>
          <w:rFonts w:eastAsia="Times New Roman" w:cstheme="minorHAnsi"/>
          <w:color w:val="000000" w:themeColor="text1"/>
          <w:w w:val="99"/>
        </w:rPr>
        <w:t>s</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thi</w:t>
      </w:r>
      <w:r w:rsidRPr="00D37CB5">
        <w:rPr>
          <w:rFonts w:eastAsia="Times New Roman" w:cstheme="minorHAnsi"/>
          <w:color w:val="000000" w:themeColor="text1"/>
          <w:w w:val="99"/>
        </w:rPr>
        <w:t>s</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ha</w:t>
      </w:r>
      <w:r w:rsidRPr="00D37CB5">
        <w:rPr>
          <w:rFonts w:eastAsia="Times New Roman" w:cstheme="minorHAnsi"/>
          <w:color w:val="000000" w:themeColor="text1"/>
          <w:w w:val="99"/>
        </w:rPr>
        <w:t>s</w:t>
      </w:r>
      <w:r w:rsidRPr="00D37CB5">
        <w:rPr>
          <w:rFonts w:eastAsia="Times New Roman" w:cstheme="minorHAnsi"/>
          <w:color w:val="000000" w:themeColor="text1"/>
          <w:spacing w:val="28"/>
        </w:rPr>
        <w:t xml:space="preserve"> </w:t>
      </w:r>
      <w:r w:rsidRPr="00D37CB5">
        <w:rPr>
          <w:rFonts w:eastAsia="Times New Roman" w:cstheme="minorHAnsi"/>
          <w:color w:val="000000" w:themeColor="text1"/>
        </w:rPr>
        <w:t>led</w:t>
      </w:r>
      <w:r w:rsidRPr="00D37CB5">
        <w:rPr>
          <w:rFonts w:eastAsia="Times New Roman" w:cstheme="minorHAnsi"/>
          <w:color w:val="000000" w:themeColor="text1"/>
          <w:spacing w:val="28"/>
        </w:rPr>
        <w:t xml:space="preserve"> </w:t>
      </w:r>
      <w:r w:rsidRPr="00D37CB5">
        <w:rPr>
          <w:rFonts w:eastAsia="Times New Roman" w:cstheme="minorHAnsi"/>
          <w:color w:val="000000" w:themeColor="text1"/>
        </w:rPr>
        <w:t>previou</w:t>
      </w:r>
      <w:r w:rsidRPr="00D37CB5">
        <w:rPr>
          <w:rFonts w:eastAsia="Times New Roman" w:cstheme="minorHAnsi"/>
          <w:color w:val="000000" w:themeColor="text1"/>
          <w:w w:val="99"/>
        </w:rPr>
        <w:t>s</w:t>
      </w:r>
      <w:r w:rsidRPr="00D37CB5">
        <w:rPr>
          <w:rFonts w:eastAsia="Times New Roman" w:cstheme="minorHAnsi"/>
          <w:color w:val="000000" w:themeColor="text1"/>
          <w:spacing w:val="27"/>
        </w:rPr>
        <w:t xml:space="preserve"> </w:t>
      </w:r>
      <w:r w:rsidRPr="00D37CB5">
        <w:rPr>
          <w:rFonts w:eastAsia="Times New Roman" w:cstheme="minorHAnsi"/>
          <w:color w:val="000000" w:themeColor="text1"/>
          <w:w w:val="99"/>
        </w:rPr>
        <w:t>s</w:t>
      </w:r>
      <w:r w:rsidRPr="00D37CB5">
        <w:rPr>
          <w:rFonts w:eastAsia="Times New Roman" w:cstheme="minorHAnsi"/>
          <w:color w:val="000000" w:themeColor="text1"/>
        </w:rPr>
        <w:t>cholar</w:t>
      </w:r>
      <w:r w:rsidRPr="00D37CB5">
        <w:rPr>
          <w:rFonts w:eastAsia="Times New Roman" w:cstheme="minorHAnsi"/>
          <w:color w:val="000000" w:themeColor="text1"/>
          <w:w w:val="99"/>
        </w:rPr>
        <w:t>s</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to</w:t>
      </w:r>
      <w:r w:rsidRPr="00D37CB5">
        <w:rPr>
          <w:rFonts w:eastAsia="Times New Roman" w:cstheme="minorHAnsi"/>
          <w:color w:val="000000" w:themeColor="text1"/>
          <w:spacing w:val="28"/>
        </w:rPr>
        <w:t xml:space="preserve"> </w:t>
      </w:r>
      <w:r w:rsidRPr="00D37CB5">
        <w:rPr>
          <w:rFonts w:eastAsia="Times New Roman" w:cstheme="minorHAnsi"/>
          <w:color w:val="000000" w:themeColor="text1"/>
          <w:w w:val="99"/>
        </w:rPr>
        <w:t>s</w:t>
      </w:r>
      <w:r w:rsidRPr="00D37CB5">
        <w:rPr>
          <w:rFonts w:eastAsia="Times New Roman" w:cstheme="minorHAnsi"/>
          <w:color w:val="000000" w:themeColor="text1"/>
        </w:rPr>
        <w:t>tudy</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different</w:t>
      </w:r>
      <w:r w:rsidRPr="00D37CB5">
        <w:rPr>
          <w:rFonts w:eastAsia="Times New Roman" w:cstheme="minorHAnsi"/>
          <w:color w:val="000000" w:themeColor="text1"/>
          <w:spacing w:val="27"/>
        </w:rPr>
        <w:t xml:space="preserve"> </w:t>
      </w:r>
      <w:r w:rsidRPr="00D37CB5">
        <w:rPr>
          <w:rFonts w:eastAsia="Times New Roman" w:cstheme="minorHAnsi"/>
          <w:color w:val="000000" w:themeColor="text1"/>
        </w:rPr>
        <w:t>facto</w:t>
      </w:r>
      <w:r w:rsidRPr="00D37CB5">
        <w:rPr>
          <w:rFonts w:eastAsia="Times New Roman" w:cstheme="minorHAnsi"/>
          <w:color w:val="000000" w:themeColor="text1"/>
          <w:w w:val="99"/>
        </w:rPr>
        <w:t>r</w:t>
      </w:r>
      <w:r w:rsidRPr="00D37CB5">
        <w:rPr>
          <w:rFonts w:eastAsia="Times New Roman" w:cstheme="minorHAnsi"/>
          <w:color w:val="000000" w:themeColor="text1"/>
        </w:rPr>
        <w:t>s affecting</w:t>
      </w:r>
      <w:r w:rsidRPr="00D37CB5">
        <w:rPr>
          <w:rFonts w:eastAsia="Times New Roman" w:cstheme="minorHAnsi"/>
          <w:color w:val="000000" w:themeColor="text1"/>
          <w:spacing w:val="-13"/>
        </w:rPr>
        <w:t xml:space="preserve"> </w:t>
      </w:r>
      <w:r w:rsidRPr="00D37CB5">
        <w:rPr>
          <w:rFonts w:eastAsia="Times New Roman" w:cstheme="minorHAnsi"/>
          <w:color w:val="000000" w:themeColor="text1"/>
          <w:w w:val="99"/>
        </w:rPr>
        <w:t>M-</w:t>
      </w:r>
      <w:r w:rsidRPr="00D37CB5">
        <w:rPr>
          <w:rFonts w:eastAsia="Times New Roman" w:cstheme="minorHAnsi"/>
          <w:color w:val="000000" w:themeColor="text1"/>
        </w:rPr>
        <w:t>banking</w:t>
      </w:r>
      <w:r w:rsidRPr="00D37CB5">
        <w:rPr>
          <w:rFonts w:eastAsia="Times New Roman" w:cstheme="minorHAnsi"/>
          <w:color w:val="000000" w:themeColor="text1"/>
          <w:spacing w:val="-13"/>
        </w:rPr>
        <w:t xml:space="preserve"> </w:t>
      </w:r>
      <w:r w:rsidRPr="00D37CB5">
        <w:rPr>
          <w:rFonts w:eastAsia="Times New Roman" w:cstheme="minorHAnsi"/>
          <w:color w:val="000000" w:themeColor="text1"/>
          <w:spacing w:val="-1"/>
        </w:rPr>
        <w:t>a</w:t>
      </w:r>
      <w:r w:rsidRPr="00D37CB5">
        <w:rPr>
          <w:rFonts w:eastAsia="Times New Roman" w:cstheme="minorHAnsi"/>
          <w:color w:val="000000" w:themeColor="text1"/>
        </w:rPr>
        <w:t>doption.</w:t>
      </w:r>
      <w:r w:rsidRPr="00D37CB5">
        <w:rPr>
          <w:rFonts w:eastAsia="Times New Roman" w:cstheme="minorHAnsi"/>
          <w:color w:val="000000" w:themeColor="text1"/>
          <w:spacing w:val="-13"/>
        </w:rPr>
        <w:t xml:space="preserve"> </w:t>
      </w:r>
      <w:r w:rsidRPr="00D37CB5">
        <w:rPr>
          <w:rFonts w:eastAsia="Times New Roman" w:cstheme="minorHAnsi"/>
          <w:color w:val="000000" w:themeColor="text1"/>
          <w:w w:val="99"/>
        </w:rPr>
        <w:t>F</w:t>
      </w:r>
      <w:r w:rsidRPr="00D37CB5">
        <w:rPr>
          <w:rFonts w:eastAsia="Times New Roman" w:cstheme="minorHAnsi"/>
          <w:color w:val="000000" w:themeColor="text1"/>
        </w:rPr>
        <w:t>or</w:t>
      </w:r>
      <w:r w:rsidRPr="00D37CB5">
        <w:rPr>
          <w:rFonts w:eastAsia="Times New Roman" w:cstheme="minorHAnsi"/>
          <w:color w:val="000000" w:themeColor="text1"/>
          <w:spacing w:val="-14"/>
        </w:rPr>
        <w:t xml:space="preserve"> </w:t>
      </w:r>
      <w:r w:rsidRPr="00D37CB5">
        <w:rPr>
          <w:rFonts w:eastAsia="Times New Roman" w:cstheme="minorHAnsi"/>
          <w:color w:val="000000" w:themeColor="text1"/>
        </w:rPr>
        <w:t>example</w:t>
      </w:r>
      <w:r w:rsidRPr="00D37CB5">
        <w:rPr>
          <w:rFonts w:eastAsia="Times New Roman" w:cstheme="minorHAnsi"/>
          <w:color w:val="000000" w:themeColor="text1"/>
          <w:spacing w:val="46"/>
        </w:rPr>
        <w:t xml:space="preserve">, </w:t>
      </w:r>
      <w:proofErr w:type="spellStart"/>
      <w:r w:rsidRPr="00D37CB5">
        <w:rPr>
          <w:rFonts w:eastAsia="Times New Roman" w:cstheme="minorHAnsi"/>
          <w:color w:val="000000" w:themeColor="text1"/>
        </w:rPr>
        <w:t>Akturan</w:t>
      </w:r>
      <w:proofErr w:type="spellEnd"/>
      <w:r w:rsidRPr="00D37CB5">
        <w:rPr>
          <w:rFonts w:eastAsia="Times New Roman" w:cstheme="minorHAnsi"/>
          <w:color w:val="000000" w:themeColor="text1"/>
          <w:spacing w:val="-13"/>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14"/>
        </w:rPr>
        <w:t xml:space="preserve"> </w:t>
      </w:r>
      <w:proofErr w:type="spellStart"/>
      <w:r w:rsidRPr="00D37CB5">
        <w:rPr>
          <w:rFonts w:eastAsia="Times New Roman" w:cstheme="minorHAnsi"/>
          <w:color w:val="000000" w:themeColor="text1"/>
        </w:rPr>
        <w:t>Tezca</w:t>
      </w:r>
      <w:r w:rsidRPr="00D37CB5">
        <w:rPr>
          <w:rFonts w:eastAsia="Times New Roman" w:cstheme="minorHAnsi"/>
          <w:color w:val="000000" w:themeColor="text1"/>
          <w:spacing w:val="46"/>
        </w:rPr>
        <w:t>n</w:t>
      </w:r>
      <w:proofErr w:type="spellEnd"/>
      <w:r w:rsidRPr="00D37CB5">
        <w:rPr>
          <w:rFonts w:cstheme="minorHAnsi"/>
          <w:color w:val="000000" w:themeColor="text1"/>
        </w:rPr>
        <w:t>(2012) have studied the effect of perceived</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ri</w:t>
      </w:r>
      <w:r w:rsidRPr="00D37CB5">
        <w:rPr>
          <w:rFonts w:eastAsia="Times New Roman" w:cstheme="minorHAnsi"/>
          <w:color w:val="000000" w:themeColor="text1"/>
          <w:w w:val="99"/>
        </w:rPr>
        <w:t>s</w:t>
      </w:r>
      <w:r w:rsidRPr="00D37CB5">
        <w:rPr>
          <w:rFonts w:eastAsia="Times New Roman" w:cstheme="minorHAnsi"/>
          <w:color w:val="000000" w:themeColor="text1"/>
        </w:rPr>
        <w:t>k</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and</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the</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benefit</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of</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cu</w:t>
      </w:r>
      <w:r w:rsidRPr="00D37CB5">
        <w:rPr>
          <w:rFonts w:eastAsia="Times New Roman" w:cstheme="minorHAnsi"/>
          <w:color w:val="000000" w:themeColor="text1"/>
          <w:w w:val="99"/>
        </w:rPr>
        <w:t>s</w:t>
      </w:r>
      <w:r w:rsidRPr="00D37CB5">
        <w:rPr>
          <w:rFonts w:eastAsia="Times New Roman" w:cstheme="minorHAnsi"/>
          <w:color w:val="000000" w:themeColor="text1"/>
        </w:rPr>
        <w:t>tomer</w:t>
      </w:r>
      <w:r w:rsidRPr="00D37CB5">
        <w:rPr>
          <w:rFonts w:eastAsia="Times New Roman" w:cstheme="minorHAnsi"/>
          <w:color w:val="000000" w:themeColor="text1"/>
          <w:w w:val="99"/>
        </w:rPr>
        <w:t>s</w:t>
      </w:r>
      <w:r w:rsidRPr="00D37CB5">
        <w:rPr>
          <w:rFonts w:eastAsia="Times New Roman" w:cstheme="minorHAnsi"/>
          <w:color w:val="000000" w:themeColor="text1"/>
          <w:spacing w:val="-3"/>
        </w:rPr>
        <w:t xml:space="preserve"> </w:t>
      </w:r>
      <w:r w:rsidRPr="00D37CB5">
        <w:rPr>
          <w:rFonts w:eastAsia="Times New Roman" w:cstheme="minorHAnsi"/>
          <w:color w:val="000000" w:themeColor="text1"/>
        </w:rPr>
        <w:t>u</w:t>
      </w:r>
      <w:r w:rsidRPr="00D37CB5">
        <w:rPr>
          <w:rFonts w:eastAsia="Times New Roman" w:cstheme="minorHAnsi"/>
          <w:color w:val="000000" w:themeColor="text1"/>
          <w:w w:val="99"/>
        </w:rPr>
        <w:t>s</w:t>
      </w:r>
      <w:r w:rsidRPr="00D37CB5">
        <w:rPr>
          <w:rFonts w:eastAsia="Times New Roman" w:cstheme="minorHAnsi"/>
          <w:color w:val="000000" w:themeColor="text1"/>
        </w:rPr>
        <w:t>ing</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mobile</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banking.</w:t>
      </w:r>
      <w:r w:rsidRPr="00D37CB5">
        <w:rPr>
          <w:rFonts w:eastAsia="Times New Roman" w:cstheme="minorHAnsi"/>
          <w:color w:val="000000" w:themeColor="text1"/>
          <w:spacing w:val="-3"/>
        </w:rPr>
        <w:t xml:space="preserve"> </w:t>
      </w:r>
      <w:r w:rsidRPr="00D37CB5">
        <w:rPr>
          <w:rFonts w:eastAsia="Times New Roman" w:cstheme="minorHAnsi"/>
          <w:color w:val="000000" w:themeColor="text1"/>
          <w:w w:val="99"/>
        </w:rPr>
        <w:t>S</w:t>
      </w:r>
      <w:r w:rsidRPr="00D37CB5">
        <w:rPr>
          <w:rFonts w:eastAsia="Times New Roman" w:cstheme="minorHAnsi"/>
          <w:color w:val="000000" w:themeColor="text1"/>
        </w:rPr>
        <w:t>elwyn</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(2007)</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linked</w:t>
      </w:r>
      <w:r w:rsidRPr="00D37CB5">
        <w:rPr>
          <w:rFonts w:eastAsia="Times New Roman" w:cstheme="minorHAnsi"/>
          <w:color w:val="000000" w:themeColor="text1"/>
          <w:spacing w:val="-4"/>
        </w:rPr>
        <w:t xml:space="preserve"> </w:t>
      </w:r>
      <w:r w:rsidRPr="00D37CB5">
        <w:rPr>
          <w:rFonts w:eastAsia="Times New Roman" w:cstheme="minorHAnsi"/>
          <w:color w:val="000000" w:themeColor="text1"/>
        </w:rPr>
        <w:t>t</w:t>
      </w:r>
      <w:r w:rsidRPr="00D37CB5">
        <w:rPr>
          <w:rFonts w:eastAsia="Times New Roman" w:cstheme="minorHAnsi"/>
          <w:color w:val="000000" w:themeColor="text1"/>
          <w:w w:val="99"/>
        </w:rPr>
        <w:t>h</w:t>
      </w:r>
      <w:r w:rsidRPr="00D37CB5">
        <w:rPr>
          <w:rFonts w:eastAsia="Times New Roman" w:cstheme="minorHAnsi"/>
          <w:color w:val="000000" w:themeColor="text1"/>
        </w:rPr>
        <w:t>e adoption of modern technologie</w:t>
      </w:r>
      <w:r w:rsidRPr="00D37CB5">
        <w:rPr>
          <w:rFonts w:eastAsia="Times New Roman" w:cstheme="minorHAnsi"/>
          <w:color w:val="000000" w:themeColor="text1"/>
          <w:w w:val="99"/>
        </w:rPr>
        <w:t>s</w:t>
      </w:r>
      <w:r w:rsidRPr="00D37CB5">
        <w:rPr>
          <w:rFonts w:eastAsia="Times New Roman" w:cstheme="minorHAnsi"/>
          <w:color w:val="000000" w:themeColor="text1"/>
        </w:rPr>
        <w:t xml:space="preserve"> with the role of gender.</w:t>
      </w:r>
    </w:p>
    <w:p w14:paraId="631850E8" w14:textId="77777777" w:rsidR="00B4063D" w:rsidRPr="00D37CB5" w:rsidRDefault="00B4063D" w:rsidP="00F86BA5">
      <w:pPr>
        <w:widowControl w:val="0"/>
        <w:spacing w:before="240" w:after="240" w:line="360" w:lineRule="auto"/>
        <w:ind w:right="-46"/>
        <w:jc w:val="both"/>
        <w:rPr>
          <w:rFonts w:eastAsia="Times New Roman" w:cstheme="minorHAnsi"/>
          <w:color w:val="000000" w:themeColor="text1"/>
        </w:rPr>
      </w:pPr>
      <w:r w:rsidRPr="00D37CB5">
        <w:rPr>
          <w:rFonts w:eastAsia="Times New Roman" w:cstheme="minorHAnsi"/>
          <w:color w:val="000000" w:themeColor="text1"/>
        </w:rPr>
        <w:t xml:space="preserve">Revolut is a financial technology, or internet-only bank, operating only through its mobile application which implies that as an organisation they do not have a sizeable branch network, but it also does not have a single physical branch; all aspects of its customer's banking must be done online on the mobile app </w:t>
      </w:r>
      <w:r w:rsidRPr="00D37CB5">
        <w:rPr>
          <w:rFonts w:eastAsia="Times New Roman" w:cstheme="minorHAnsi"/>
          <w:color w:val="000000" w:themeColor="text1"/>
        </w:rPr>
        <w:fldChar w:fldCharType="begin"/>
      </w:r>
      <w:r w:rsidRPr="00D37CB5">
        <w:rPr>
          <w:rFonts w:eastAsia="Times New Roman" w:cstheme="minorHAnsi"/>
          <w:color w:val="000000" w:themeColor="text1"/>
        </w:rPr>
        <w:instrText xml:space="preserve"> ADDIN ZOTERO_ITEM CSL_CITATION {"citationID":"uXljSPq0","properties":{"formattedCitation":"(Rob Flynn, 2022)","plainCitation":"(Rob Flynn, 2022)","noteIndex":0},"citationItems":[{"id":598,"uris":["http://zotero.org/users/10312159/items/C36R63Z2"],"itemData":{"id":598,"type":"webpage","abstract":"Revolut is now recognised as an official bank. But is it possible to use the fintech’s current account as your main day-to-day bank account? We take a look.","container-title":"bonkers.ie","title":"Can I use Revolut as my main bank account?","URL":"https://www.bonkers.ie/blog/banking/can-i-use-revolut-as-my-main-bank-account/","author":[{"family":"Rob Flynn","given":""}],"accessed":{"date-parts":[["2023",3,31]]},"issued":{"date-parts":[["2022",7,26]]}}}],"schema":"https://github.com/citation-style-language/schema/raw/master/csl-citation.json"} </w:instrText>
      </w:r>
      <w:r w:rsidRPr="00D37CB5">
        <w:rPr>
          <w:rFonts w:eastAsia="Times New Roman" w:cstheme="minorHAnsi"/>
          <w:color w:val="000000" w:themeColor="text1"/>
        </w:rPr>
        <w:fldChar w:fldCharType="separate"/>
      </w:r>
      <w:r w:rsidRPr="00D37CB5">
        <w:rPr>
          <w:rFonts w:eastAsia="Times New Roman" w:cstheme="minorHAnsi"/>
          <w:noProof/>
          <w:color w:val="000000" w:themeColor="text1"/>
        </w:rPr>
        <w:t>(Rob Flynn, 2022)</w:t>
      </w:r>
      <w:r w:rsidRPr="00D37CB5">
        <w:rPr>
          <w:rFonts w:eastAsia="Times New Roman" w:cstheme="minorHAnsi"/>
          <w:color w:val="000000" w:themeColor="text1"/>
        </w:rPr>
        <w:fldChar w:fldCharType="end"/>
      </w:r>
      <w:r w:rsidRPr="00D37CB5">
        <w:rPr>
          <w:rFonts w:eastAsia="Times New Roman" w:cstheme="minorHAnsi"/>
          <w:color w:val="000000" w:themeColor="text1"/>
        </w:rPr>
        <w:t>, making Revolut an ideal case study for this research.</w:t>
      </w:r>
    </w:p>
    <w:p w14:paraId="36E4C580" w14:textId="77777777" w:rsidR="00B4063D" w:rsidRPr="00D37CB5" w:rsidRDefault="00B4063D" w:rsidP="00B163F3">
      <w:pPr>
        <w:spacing w:before="240" w:after="240" w:line="360" w:lineRule="auto"/>
        <w:jc w:val="both"/>
        <w:rPr>
          <w:rFonts w:cstheme="minorHAnsi"/>
          <w:color w:val="000000" w:themeColor="text1"/>
        </w:rPr>
      </w:pPr>
      <w:r w:rsidRPr="00D37CB5">
        <w:rPr>
          <w:rFonts w:cstheme="minorHAnsi"/>
          <w:color w:val="000000" w:themeColor="text1"/>
        </w:rPr>
        <w:t xml:space="preserve">This dissertation aims to shed more light on this reality, by investigating the reasons for consumers' adaptation to this ever-evolving disruption in the financial mobile application sector. Revolut currently boasts over two million users of its mobile application in Ireland, many people use the app in addition to their regular accounts with established pillar banks to send money to friends or for day-to-day expenditures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{"citationID":"z780NCM8","properties":{"formattedCitation":"(Healy, 2023)","plainCitation":"(Healy, 2023)","noteIndex":0},"citationItems":[{"id":596,"uris":["http://zotero.org/users/10312159/items/J3TH4NYE"],"itemData":{"id":596,"type":"webpage","abstract":"Digital app takes another step towards full banking services","container-title":"Irish Examiner","language":"en","note":"section: IE-Business/ECONOMY","title":"Revolut to begin offering Irish customers credit cards","URL":"https://www.irishexaminer.com/business/economy/arid-41074982.html","author":[{"family":"Healy","given":"Alan"}],"accessed":{"date-parts":[["2023",3,24]]},"issued":{"date-parts":[["2023"]]}}}],"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(Healy, 2023)</w:t>
      </w:r>
      <w:r w:rsidRPr="00D37CB5">
        <w:rPr>
          <w:rFonts w:cstheme="minorHAnsi"/>
          <w:color w:val="000000" w:themeColor="text1"/>
        </w:rPr>
        <w:fldChar w:fldCharType="end"/>
      </w:r>
      <w:r w:rsidRPr="00D37CB5">
        <w:rPr>
          <w:rFonts w:cstheme="minorHAnsi"/>
          <w:color w:val="000000" w:themeColor="text1"/>
        </w:rPr>
        <w:t xml:space="preserve">, making them a solid case study on consumer adaptation to the disruption of financial mobile application in Ireland. </w:t>
      </w:r>
    </w:p>
    <w:p w14:paraId="01798497" w14:textId="23D8A734" w:rsidR="00B4063D" w:rsidRPr="00D37CB5" w:rsidRDefault="00B4063D" w:rsidP="00B163F3">
      <w:pPr>
        <w:widowControl w:val="0"/>
        <w:spacing w:before="240" w:after="240" w:line="360" w:lineRule="auto"/>
        <w:ind w:right="524"/>
        <w:jc w:val="both"/>
        <w:rPr>
          <w:rFonts w:eastAsia="Times New Roman" w:cstheme="minorHAnsi"/>
          <w:color w:val="000000" w:themeColor="text1"/>
        </w:rPr>
      </w:pPr>
      <w:r w:rsidRPr="00D37CB5">
        <w:rPr>
          <w:rFonts w:eastAsia="Times New Roman" w:cstheme="minorHAnsi"/>
          <w:color w:val="000000" w:themeColor="text1"/>
        </w:rPr>
        <w:t>Thi</w:t>
      </w:r>
      <w:r w:rsidRPr="00D37CB5">
        <w:rPr>
          <w:rFonts w:eastAsia="Times New Roman" w:cstheme="minorHAnsi"/>
          <w:color w:val="000000" w:themeColor="text1"/>
          <w:w w:val="99"/>
        </w:rPr>
        <w:t>s</w:t>
      </w:r>
      <w:r w:rsidRPr="00D37CB5">
        <w:rPr>
          <w:rFonts w:eastAsia="Times New Roman" w:cstheme="minorHAnsi"/>
          <w:color w:val="000000" w:themeColor="text1"/>
          <w:spacing w:val="46"/>
        </w:rPr>
        <w:t xml:space="preserve"> </w:t>
      </w:r>
      <w:r w:rsidRPr="00D37CB5">
        <w:rPr>
          <w:rFonts w:eastAsia="Times New Roman" w:cstheme="minorHAnsi"/>
          <w:color w:val="000000" w:themeColor="text1"/>
        </w:rPr>
        <w:t>re</w:t>
      </w:r>
      <w:r w:rsidRPr="00D37CB5">
        <w:rPr>
          <w:rFonts w:eastAsia="Times New Roman" w:cstheme="minorHAnsi"/>
          <w:color w:val="000000" w:themeColor="text1"/>
          <w:w w:val="99"/>
        </w:rPr>
        <w:t>s</w:t>
      </w:r>
      <w:r w:rsidRPr="00D37CB5">
        <w:rPr>
          <w:rFonts w:eastAsia="Times New Roman" w:cstheme="minorHAnsi"/>
          <w:color w:val="000000" w:themeColor="text1"/>
        </w:rPr>
        <w:t>earch</w:t>
      </w:r>
      <w:r w:rsidRPr="00D37CB5">
        <w:rPr>
          <w:rFonts w:eastAsia="Times New Roman" w:cstheme="minorHAnsi"/>
          <w:color w:val="000000" w:themeColor="text1"/>
          <w:spacing w:val="46"/>
        </w:rPr>
        <w:t xml:space="preserve"> </w:t>
      </w:r>
      <w:r w:rsidRPr="00D37CB5">
        <w:rPr>
          <w:rFonts w:eastAsia="Times New Roman" w:cstheme="minorHAnsi"/>
          <w:color w:val="000000" w:themeColor="text1"/>
        </w:rPr>
        <w:t>focuses on</w:t>
      </w:r>
      <w:r w:rsidRPr="00D37CB5">
        <w:rPr>
          <w:rFonts w:eastAsia="Times New Roman" w:cstheme="minorHAnsi"/>
          <w:color w:val="000000" w:themeColor="text1"/>
          <w:spacing w:val="47"/>
        </w:rPr>
        <w:t xml:space="preserve"> </w:t>
      </w:r>
      <w:r w:rsidRPr="00D37CB5">
        <w:rPr>
          <w:rFonts w:eastAsia="Times New Roman" w:cstheme="minorHAnsi"/>
          <w:color w:val="000000" w:themeColor="text1"/>
        </w:rPr>
        <w:t>particular</w:t>
      </w:r>
      <w:r w:rsidRPr="00D37CB5">
        <w:rPr>
          <w:rFonts w:eastAsia="Times New Roman" w:cstheme="minorHAnsi"/>
          <w:color w:val="000000" w:themeColor="text1"/>
          <w:spacing w:val="46"/>
        </w:rPr>
        <w:t xml:space="preserve"> </w:t>
      </w:r>
      <w:r w:rsidRPr="00D37CB5">
        <w:rPr>
          <w:rFonts w:eastAsia="Times New Roman" w:cstheme="minorHAnsi"/>
          <w:color w:val="000000" w:themeColor="text1"/>
        </w:rPr>
        <w:t>variable</w:t>
      </w:r>
      <w:r w:rsidRPr="00D37CB5">
        <w:rPr>
          <w:rFonts w:eastAsia="Times New Roman" w:cstheme="minorHAnsi"/>
          <w:color w:val="000000" w:themeColor="text1"/>
          <w:w w:val="99"/>
        </w:rPr>
        <w:t>s</w:t>
      </w:r>
      <w:r w:rsidRPr="00D37CB5">
        <w:rPr>
          <w:rFonts w:eastAsia="Times New Roman" w:cstheme="minorHAnsi"/>
          <w:color w:val="000000" w:themeColor="text1"/>
          <w:spacing w:val="46"/>
        </w:rPr>
        <w:t xml:space="preserve"> </w:t>
      </w:r>
      <w:r w:rsidRPr="00D37CB5">
        <w:rPr>
          <w:rFonts w:eastAsia="Times New Roman" w:cstheme="minorHAnsi"/>
          <w:color w:val="000000" w:themeColor="text1"/>
        </w:rPr>
        <w:t>that</w:t>
      </w:r>
      <w:r w:rsidRPr="00D37CB5">
        <w:rPr>
          <w:rFonts w:eastAsia="Times New Roman" w:cstheme="minorHAnsi"/>
          <w:color w:val="000000" w:themeColor="text1"/>
          <w:spacing w:val="46"/>
        </w:rPr>
        <w:t xml:space="preserve"> </w:t>
      </w:r>
      <w:r w:rsidRPr="00D37CB5">
        <w:rPr>
          <w:rFonts w:eastAsia="Times New Roman" w:cstheme="minorHAnsi"/>
          <w:color w:val="000000" w:themeColor="text1"/>
        </w:rPr>
        <w:t>influence</w:t>
      </w:r>
      <w:r w:rsidRPr="00D37CB5">
        <w:rPr>
          <w:rFonts w:eastAsia="Times New Roman" w:cstheme="minorHAnsi"/>
          <w:color w:val="000000" w:themeColor="text1"/>
          <w:spacing w:val="46"/>
        </w:rPr>
        <w:t xml:space="preserve"> </w:t>
      </w:r>
      <w:r w:rsidRPr="00D37CB5">
        <w:rPr>
          <w:rFonts w:eastAsia="Times New Roman" w:cstheme="minorHAnsi"/>
          <w:color w:val="000000" w:themeColor="text1"/>
        </w:rPr>
        <w:t xml:space="preserve">consumer adoption to </w:t>
      </w:r>
      <w:r w:rsidRPr="00D37CB5">
        <w:rPr>
          <w:rFonts w:eastAsia="Times New Roman" w:cstheme="minorHAnsi"/>
          <w:color w:val="000000" w:themeColor="text1"/>
        </w:rPr>
        <w:lastRenderedPageBreak/>
        <w:t>the disruption</w:t>
      </w:r>
      <w:r w:rsidR="00C52215">
        <w:rPr>
          <w:rFonts w:eastAsia="Times New Roman" w:cstheme="minorHAnsi"/>
          <w:color w:val="000000" w:themeColor="text1"/>
        </w:rPr>
        <w:t xml:space="preserve"> caused</w:t>
      </w:r>
      <w:r w:rsidRPr="00D37CB5">
        <w:rPr>
          <w:rFonts w:eastAsia="Times New Roman" w:cstheme="minorHAnsi"/>
          <w:color w:val="000000" w:themeColor="text1"/>
        </w:rPr>
        <w:t xml:space="preserve"> </w:t>
      </w:r>
      <w:r w:rsidR="00C52215">
        <w:rPr>
          <w:rFonts w:eastAsia="Times New Roman" w:cstheme="minorHAnsi"/>
          <w:color w:val="000000" w:themeColor="text1"/>
        </w:rPr>
        <w:t>by</w:t>
      </w:r>
      <w:r w:rsidRPr="00D37CB5">
        <w:rPr>
          <w:rFonts w:eastAsia="Times New Roman" w:cstheme="minorHAnsi"/>
          <w:color w:val="000000" w:themeColor="text1"/>
        </w:rPr>
        <w:t xml:space="preserve"> financial mobile applications, a case study of revolut in Ireland expanding already existing research regarding consumers' adoption of mobile banking platforms.</w:t>
      </w:r>
    </w:p>
    <w:p w14:paraId="2DE0341A" w14:textId="467EAB9A" w:rsidR="004C6AEF" w:rsidRPr="00D37CB5" w:rsidRDefault="00BF3A4C" w:rsidP="00BF3A4C">
      <w:pPr>
        <w:pStyle w:val="Heading1"/>
        <w:rPr>
          <w:rFonts w:cstheme="minorHAnsi"/>
          <w:color w:val="000000" w:themeColor="text1"/>
        </w:rPr>
      </w:pPr>
      <w:bookmarkStart w:id="25" w:name="_Toc136500034"/>
      <w:r w:rsidRPr="00D37CB5">
        <w:rPr>
          <w:rFonts w:cstheme="minorHAnsi"/>
          <w:color w:val="000000" w:themeColor="text1"/>
        </w:rPr>
        <w:t xml:space="preserve">1.2. </w:t>
      </w:r>
      <w:r w:rsidR="00B4063D" w:rsidRPr="00D37CB5">
        <w:rPr>
          <w:rFonts w:cstheme="minorHAnsi"/>
          <w:color w:val="000000" w:themeColor="text1"/>
        </w:rPr>
        <w:t xml:space="preserve">Company </w:t>
      </w:r>
      <w:r w:rsidR="00C52215">
        <w:rPr>
          <w:rFonts w:cstheme="minorHAnsi"/>
          <w:color w:val="000000" w:themeColor="text1"/>
        </w:rPr>
        <w:t>Prof</w:t>
      </w:r>
      <w:r w:rsidR="00B4063D" w:rsidRPr="00D37CB5">
        <w:rPr>
          <w:rFonts w:cstheme="minorHAnsi"/>
          <w:color w:val="000000" w:themeColor="text1"/>
        </w:rPr>
        <w:t>i</w:t>
      </w:r>
      <w:r w:rsidR="00C52215">
        <w:rPr>
          <w:rFonts w:cstheme="minorHAnsi"/>
          <w:color w:val="000000" w:themeColor="text1"/>
        </w:rPr>
        <w:t>le</w:t>
      </w:r>
      <w:bookmarkEnd w:id="25"/>
    </w:p>
    <w:p w14:paraId="0D3B9979" w14:textId="77777777" w:rsidR="00B4063D" w:rsidRPr="00D37CB5" w:rsidRDefault="00B4063D" w:rsidP="00B163F3">
      <w:pPr>
        <w:spacing w:before="240" w:after="240" w:line="360" w:lineRule="auto"/>
        <w:jc w:val="both"/>
        <w:rPr>
          <w:rFonts w:cstheme="minorHAnsi"/>
          <w:color w:val="000000" w:themeColor="text1"/>
        </w:rPr>
      </w:pPr>
      <w:r w:rsidRPr="00D37CB5">
        <w:rPr>
          <w:rFonts w:cstheme="minorHAnsi"/>
          <w:color w:val="000000" w:themeColor="text1"/>
        </w:rPr>
        <w:t xml:space="preserve">Revolut started in July 2015 as a money-transfer service before growing its offerings to include loans, digital banking, cryptocurrency and stock trading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{"citationID":"JkafYktt","properties":{"formattedCitation":"(Guide, 2023)","plainCitation":"(Guide, 2023)","dontUpdate":true,"noteIndex":0},"citationItems":[{"id":601,"uris":["http://zotero.org/users/10312159/items/5QMGJ4ZC"],"itemData":{"id":601,"type":"post-weblog","abstract":"Revolut in Ireland. What is Revolut? Is Revolut a Bank ? A review of the Revolut app and card .How Does Revolut Work? Revolut statement of fees","container-title":"Money Guide Ireland","language":"en-GB","title":"Banking With Revolut in Ireland","URL":"https://www.moneyguideireland.com/what-is-revolut.html","author":[{"family":"Guide","given":"Money"}],"accessed":{"date-parts":[["2023",3,31]]},"issued":{"date-parts":[["2023",2,27]]}}}],"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(Leonard, 2020)</w:t>
      </w:r>
      <w:r w:rsidRPr="00D37CB5">
        <w:rPr>
          <w:rFonts w:cstheme="minorHAnsi"/>
          <w:color w:val="000000" w:themeColor="text1"/>
        </w:rPr>
        <w:fldChar w:fldCharType="end"/>
      </w:r>
      <w:r w:rsidRPr="00D37CB5">
        <w:rPr>
          <w:rFonts w:cstheme="minorHAnsi"/>
          <w:color w:val="000000" w:themeColor="text1"/>
        </w:rPr>
        <w:t>.</w:t>
      </w:r>
    </w:p>
    <w:p w14:paraId="427B75A2" w14:textId="77777777" w:rsidR="00B4063D" w:rsidRPr="00D37CB5" w:rsidRDefault="00B4063D" w:rsidP="00B163F3">
      <w:pPr>
        <w:spacing w:before="240" w:after="240" w:line="360" w:lineRule="auto"/>
        <w:jc w:val="both"/>
        <w:rPr>
          <w:rFonts w:cstheme="minorHAnsi"/>
          <w:color w:val="000000" w:themeColor="text1"/>
        </w:rPr>
      </w:pPr>
      <w:r w:rsidRPr="00D37CB5">
        <w:rPr>
          <w:rFonts w:cstheme="minorHAnsi"/>
          <w:color w:val="000000" w:themeColor="text1"/>
        </w:rPr>
        <w:t xml:space="preserve">In Ireland, Revolut has approximately two million users, with many using the app in addition to their traditional accounts with major pillar banks to send funds to others and for their day-to-day spending and other financial banking needs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{"citationID":"6mvIN7Tf","properties":{"formattedCitation":"(Healy, 2023)","plainCitation":"(Healy, 2023)","noteIndex":0},"citationItems":[{"id":596,"uris":["http://zotero.org/users/10312159/items/J3TH4NYE"],"itemData":{"id":596,"type":"webpage","abstract":"Digital app takes another step towards full banking services","container-title":"Irish Examiner","language":"en","note":"section: IE-Business/ECONOMY","title":"Revolut to begin offering Irish customers credit cards","URL":"https://www.irishexaminer.com/business/economy/arid-41074982.html","author":[{"family":"Healy","given":"Alan"}],"accessed":{"date-parts":[["2023",3,24]]},"issued":{"date-parts":[["2023"]]}}}],"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(Healy, 2023)</w:t>
      </w:r>
      <w:r w:rsidRPr="00D37CB5">
        <w:rPr>
          <w:rFonts w:cstheme="minorHAnsi"/>
          <w:color w:val="000000" w:themeColor="text1"/>
        </w:rPr>
        <w:fldChar w:fldCharType="end"/>
      </w:r>
      <w:r w:rsidRPr="00D37CB5">
        <w:rPr>
          <w:rFonts w:cstheme="minorHAnsi"/>
          <w:color w:val="000000" w:themeColor="text1"/>
        </w:rPr>
        <w:t xml:space="preserve">, despite the fact that it is a full-time digital banking platform which eliminates dealing with a teller in a bank branch, and the personal experience that form of banking provides, there is not the opportunity of having a human interaction should anything go wrong to discuss things with the hope of getting it sorted real-time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{"citationID":"72buzO7U","properties":{"formattedCitation":"(Rob Flynn, 2022)","plainCitation":"(Rob Flynn, 2022)","noteIndex":0},"citationItems":[{"id":598,"uris":["http://zotero.org/users/10312159/items/C36R63Z2"],"itemData":{"id":598,"type":"webpage","abstract":"Revolut is now recognised as an official bank. But is it possible to use the fintech’s current account as your main day-to-day bank account? We take a look.","container-title":"bonkers.ie","title":"Can I use Revolut as my main bank account?","URL":"https://www.bonkers.ie/blog/banking/can-i-use-revolut-as-my-main-bank-account/","author":[{"family":"Rob Flynn","given":""}],"accessed":{"date-parts":[["2023",3,31]]},"issued":{"date-parts":[["2022",7,26]]}}}],"schema":"https://github.com/citation-style-language/schema/raw/master/csl-citation.json"}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(Rob Flynn, 2022)</w:t>
      </w:r>
      <w:r w:rsidRPr="00D37CB5">
        <w:rPr>
          <w:rFonts w:cstheme="minorHAnsi"/>
          <w:color w:val="000000" w:themeColor="text1"/>
        </w:rPr>
        <w:fldChar w:fldCharType="end"/>
      </w:r>
      <w:r w:rsidRPr="00D37CB5">
        <w:rPr>
          <w:rFonts w:cstheme="minorHAnsi"/>
          <w:color w:val="000000" w:themeColor="text1"/>
        </w:rPr>
        <w:t>.</w:t>
      </w:r>
    </w:p>
    <w:p w14:paraId="155CB2AA" w14:textId="77777777" w:rsidR="00B4063D" w:rsidRPr="00D37CB5" w:rsidRDefault="00B4063D" w:rsidP="00B163F3">
      <w:pPr>
        <w:spacing w:before="240" w:after="240" w:line="360" w:lineRule="auto"/>
        <w:jc w:val="both"/>
        <w:rPr>
          <w:rFonts w:cstheme="minorHAnsi"/>
          <w:color w:val="000000" w:themeColor="text1"/>
        </w:rPr>
      </w:pPr>
      <w:r w:rsidRPr="00D37CB5">
        <w:rPr>
          <w:rFonts w:cstheme="minorHAnsi"/>
          <w:color w:val="000000" w:themeColor="text1"/>
        </w:rPr>
        <w:t>The trust and acceptance shown by the users of this application since its inception in 2015 is a major factor in using this financial mobile application/ banking platform as a case study in investigating consumers' adaptation to the disruption of financial mobile applications.</w:t>
      </w:r>
    </w:p>
    <w:p w14:paraId="203EE7A5" w14:textId="77777777" w:rsidR="00B4063D" w:rsidRPr="00D37CB5" w:rsidRDefault="00BF3A4C" w:rsidP="00BF3A4C">
      <w:pPr>
        <w:pStyle w:val="Caption"/>
        <w:rPr>
          <w:rFonts w:asciiTheme="minorHAnsi" w:hAnsiTheme="minorHAnsi" w:cstheme="minorHAnsi"/>
          <w:color w:val="000000" w:themeColor="text1"/>
        </w:rPr>
      </w:pPr>
      <w:bookmarkStart w:id="26" w:name="_Toc136399558"/>
      <w:r w:rsidRPr="00D37CB5">
        <w:rPr>
          <w:rFonts w:asciiTheme="minorHAnsi" w:hAnsiTheme="minorHAnsi" w:cstheme="minorHAnsi"/>
          <w:color w:val="000000" w:themeColor="text1"/>
        </w:rPr>
        <w:t xml:space="preserve">Figure 1.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Figure_1.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1</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00B4063D" w:rsidRPr="00D37CB5">
        <w:rPr>
          <w:rFonts w:asciiTheme="minorHAnsi" w:hAnsiTheme="minorHAnsi" w:cstheme="minorHAnsi"/>
          <w:color w:val="000000" w:themeColor="text1"/>
        </w:rPr>
        <w:t>Number of Revolut Users</w:t>
      </w:r>
      <w:bookmarkEnd w:id="26"/>
    </w:p>
    <w:p w14:paraId="28496E26" w14:textId="77777777" w:rsidR="00B4063D" w:rsidRPr="00D37CB5" w:rsidRDefault="00B4063D" w:rsidP="00B163F3">
      <w:pPr>
        <w:spacing w:before="240" w:after="240" w:line="360" w:lineRule="auto"/>
        <w:jc w:val="both"/>
        <w:rPr>
          <w:rFonts w:cstheme="minorHAnsi"/>
          <w:color w:val="000000" w:themeColor="text1"/>
        </w:rPr>
      </w:pPr>
      <w:r w:rsidRPr="00D37CB5">
        <w:rPr>
          <w:rFonts w:cstheme="minorHAnsi"/>
          <w:noProof/>
          <w:color w:val="000000" w:themeColor="text1"/>
          <w:sz w:val="16"/>
          <w:szCs w:val="16"/>
          <w:lang w:val="en-IN" w:eastAsia="en-IN"/>
        </w:rPr>
        <w:drawing>
          <wp:inline distT="0" distB="0" distL="0" distR="0" wp14:anchorId="4F40F860" wp14:editId="0A854A01">
            <wp:extent cx="5731510" cy="2463165"/>
            <wp:effectExtent l="0" t="0" r="0" b="635"/>
            <wp:docPr id="3" name="Picture 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abl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2463165"/>
                    </a:xfrm>
                    <a:prstGeom prst="rect">
                      <a:avLst/>
                    </a:prstGeom>
                  </pic:spPr>
                </pic:pic>
              </a:graphicData>
            </a:graphic>
          </wp:inline>
        </w:drawing>
      </w:r>
    </w:p>
    <w:p w14:paraId="24136D0A" w14:textId="77777777" w:rsidR="00B4063D" w:rsidRPr="00D37CB5" w:rsidRDefault="00B4063D" w:rsidP="00B163F3">
      <w:pPr>
        <w:spacing w:before="240" w:after="240" w:line="360" w:lineRule="auto"/>
        <w:jc w:val="both"/>
        <w:rPr>
          <w:rFonts w:cstheme="minorHAnsi"/>
          <w:color w:val="000000" w:themeColor="text1"/>
        </w:rPr>
      </w:pPr>
      <w:r w:rsidRPr="00D37CB5">
        <w:rPr>
          <w:rFonts w:cstheme="minorHAnsi"/>
          <w:color w:val="000000" w:themeColor="text1"/>
        </w:rPr>
        <w:t xml:space="preserve">Source: Similar Web (2023). </w:t>
      </w:r>
    </w:p>
    <w:p w14:paraId="184AEC2E" w14:textId="77777777" w:rsidR="00B4063D" w:rsidRPr="00D37CB5" w:rsidRDefault="00B4063D" w:rsidP="00B163F3">
      <w:pPr>
        <w:spacing w:before="240" w:after="240" w:line="360" w:lineRule="auto"/>
        <w:jc w:val="both"/>
        <w:rPr>
          <w:rFonts w:cstheme="minorHAnsi"/>
          <w:color w:val="000000" w:themeColor="text1"/>
        </w:rPr>
      </w:pPr>
      <w:proofErr w:type="spellStart"/>
      <w:r w:rsidRPr="00D37CB5">
        <w:rPr>
          <w:rFonts w:cstheme="minorHAnsi"/>
          <w:color w:val="000000" w:themeColor="text1"/>
        </w:rPr>
        <w:lastRenderedPageBreak/>
        <w:t>Revolut's</w:t>
      </w:r>
      <w:proofErr w:type="spellEnd"/>
      <w:r w:rsidRPr="00D37CB5">
        <w:rPr>
          <w:rFonts w:cstheme="minorHAnsi"/>
          <w:color w:val="000000" w:themeColor="text1"/>
        </w:rPr>
        <w:t xml:space="preserve"> users are mostly from the United Kingdom, accounting for 14.72% of all users. Following the United Kingdom, the majority of </w:t>
      </w:r>
      <w:proofErr w:type="spellStart"/>
      <w:r w:rsidRPr="00D37CB5">
        <w:rPr>
          <w:rFonts w:cstheme="minorHAnsi"/>
          <w:color w:val="000000" w:themeColor="text1"/>
        </w:rPr>
        <w:t>Revolut's</w:t>
      </w:r>
      <w:proofErr w:type="spellEnd"/>
      <w:r w:rsidRPr="00D37CB5">
        <w:rPr>
          <w:rFonts w:cstheme="minorHAnsi"/>
          <w:color w:val="000000" w:themeColor="text1"/>
        </w:rPr>
        <w:t xml:space="preserve"> users are from Poland, France, Spain, and Ireland, each accounting for more than 5% of total users as of 2022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{"citationID":"IsHti4wc","properties":{"formattedCitation":"(SignHouse, 2023)","plainCitation":"(SignHouse, 2023)","noteIndex":0},"citationItems":[{"id":603,"uris":["http://zotero.org/users/10312159/items/3M9R5KLT"],"itemData":{"id":603,"type":"webpage","abstract":"Key Revolut user stats. Includes data on Revolut's valuation, revenue, number of users, number of employees, and more.","language":"en","title":"Revolut Revenue and Growth Statistics (2023) | SignHouse","URL":"https://www.usesignhouse.com/blog/revolut-stats","author":[{"family":"SignHouse","given":""}],"accessed":{"date-parts":[["2023",4,20]]},"issued":{"date-parts":[["2023"]]}}}],"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(SignHouse, 2023)</w:t>
      </w:r>
      <w:r w:rsidRPr="00D37CB5">
        <w:rPr>
          <w:rFonts w:cstheme="minorHAnsi"/>
          <w:color w:val="000000" w:themeColor="text1"/>
        </w:rPr>
        <w:fldChar w:fldCharType="end"/>
      </w:r>
    </w:p>
    <w:p w14:paraId="0D53687F" w14:textId="77777777" w:rsidR="00B4063D" w:rsidRPr="00D37CB5" w:rsidRDefault="00BF3A4C" w:rsidP="00BF3A4C">
      <w:pPr>
        <w:pStyle w:val="Heading1"/>
        <w:rPr>
          <w:rFonts w:cstheme="minorHAnsi"/>
          <w:color w:val="000000" w:themeColor="text1"/>
        </w:rPr>
      </w:pPr>
      <w:bookmarkStart w:id="27" w:name="_Toc136500035"/>
      <w:r w:rsidRPr="00D37CB5">
        <w:rPr>
          <w:rFonts w:cstheme="minorHAnsi"/>
          <w:color w:val="000000" w:themeColor="text1"/>
        </w:rPr>
        <w:t xml:space="preserve">1.3. </w:t>
      </w:r>
      <w:r w:rsidR="00B4063D" w:rsidRPr="00D37CB5">
        <w:rPr>
          <w:rFonts w:cstheme="minorHAnsi"/>
          <w:color w:val="000000" w:themeColor="text1"/>
        </w:rPr>
        <w:t>Research Purpose</w:t>
      </w:r>
      <w:bookmarkEnd w:id="27"/>
    </w:p>
    <w:p w14:paraId="53DC8410" w14:textId="77777777" w:rsidR="00B4063D" w:rsidRPr="00D37CB5" w:rsidRDefault="00B4063D" w:rsidP="00B163F3">
      <w:pPr>
        <w:spacing w:before="240" w:after="240" w:line="360" w:lineRule="auto"/>
        <w:jc w:val="both"/>
        <w:rPr>
          <w:rFonts w:cstheme="minorHAnsi"/>
          <w:color w:val="000000" w:themeColor="text1"/>
        </w:rPr>
      </w:pPr>
      <w:r w:rsidRPr="00D37CB5">
        <w:rPr>
          <w:rFonts w:cstheme="minorHAnsi"/>
          <w:color w:val="000000" w:themeColor="text1"/>
        </w:rPr>
        <w:t>Considering a predicted increase in financial mobile app users from 39 million to 98 million by 2024, the banking sector's competitiveness is improving through value creation. In January 2021, it was reported that major Irish banks BOI, PTSB, KBC, and AIB would unite to form 'Synch Payments,' which would act as a real-time money transfer service targeted at Irish consumers. The collaboration cost around €6 million, however, it was rejected by the Consumer Protection Commission (CCPC) (</w:t>
      </w:r>
      <w:proofErr w:type="spellStart"/>
      <w:r w:rsidRPr="00D37CB5">
        <w:rPr>
          <w:rFonts w:cstheme="minorHAnsi"/>
          <w:color w:val="000000" w:themeColor="text1"/>
        </w:rPr>
        <w:t>Vassileva</w:t>
      </w:r>
      <w:proofErr w:type="spellEnd"/>
      <w:r w:rsidRPr="00D37CB5">
        <w:rPr>
          <w:rFonts w:cstheme="minorHAnsi"/>
          <w:color w:val="000000" w:themeColor="text1"/>
        </w:rPr>
        <w:t xml:space="preserve">, 2021). </w:t>
      </w:r>
    </w:p>
    <w:p w14:paraId="2A7F56E3" w14:textId="607DB7BD" w:rsidR="00B4063D" w:rsidRPr="00D37CB5" w:rsidRDefault="00B4063D" w:rsidP="00B163F3">
      <w:pPr>
        <w:spacing w:before="240" w:after="240" w:line="360" w:lineRule="auto"/>
        <w:jc w:val="both"/>
        <w:rPr>
          <w:rFonts w:cstheme="minorHAnsi"/>
          <w:color w:val="000000" w:themeColor="text1"/>
        </w:rPr>
      </w:pPr>
      <w:r w:rsidRPr="00D37CB5">
        <w:rPr>
          <w:rFonts w:cstheme="minorHAnsi"/>
          <w:color w:val="000000" w:themeColor="text1"/>
        </w:rPr>
        <w:t>This reveals traditional banks' comprehension of Fin-tech businesses and their willingness to remain important players. However, the process and time it takes for these established banks to adapt their offerings are taking longer than those of new m</w:t>
      </w:r>
      <w:r w:rsidR="00F86BA5">
        <w:rPr>
          <w:rFonts w:cstheme="minorHAnsi"/>
          <w:color w:val="000000" w:themeColor="text1"/>
        </w:rPr>
        <w:t xml:space="preserve">arket entrants such as Revolut. </w:t>
      </w:r>
      <w:r w:rsidRPr="00D37CB5">
        <w:rPr>
          <w:rFonts w:cstheme="minorHAnsi"/>
          <w:color w:val="000000" w:themeColor="text1"/>
        </w:rPr>
        <w:t>Customers have more trust in the traditional banking system than in neo-banks like Revolut (Beatty, 2022). However, only about 38% of them are committing to invest in value creation through cloud systems for their digital payment platforms which can improve user experiences for t</w:t>
      </w:r>
      <w:r w:rsidR="00F86BA5">
        <w:rPr>
          <w:rFonts w:cstheme="minorHAnsi"/>
          <w:color w:val="000000" w:themeColor="text1"/>
        </w:rPr>
        <w:t xml:space="preserve">heir consumers (Leonard, 2020). </w:t>
      </w:r>
      <w:r w:rsidRPr="00D37CB5">
        <w:rPr>
          <w:rFonts w:cstheme="minorHAnsi"/>
          <w:color w:val="000000" w:themeColor="text1"/>
        </w:rPr>
        <w:t>Undergoing this research will help developers of financial mobile applications and m-banking applications classify the different consumer types and make more user-friendly applications to satisfy consumer expectations.</w:t>
      </w:r>
    </w:p>
    <w:p w14:paraId="7D8279E5" w14:textId="51FEA6C0" w:rsidR="00A64F60" w:rsidRPr="00D37CB5" w:rsidRDefault="00B4063D" w:rsidP="00B163F3">
      <w:pPr>
        <w:spacing w:before="240" w:after="240" w:line="360" w:lineRule="auto"/>
        <w:jc w:val="both"/>
        <w:rPr>
          <w:rFonts w:cstheme="minorHAnsi"/>
          <w:color w:val="000000" w:themeColor="text1"/>
        </w:rPr>
      </w:pPr>
      <w:r w:rsidRPr="00D37CB5">
        <w:rPr>
          <w:rFonts w:cstheme="minorHAnsi"/>
          <w:color w:val="000000" w:themeColor="text1"/>
        </w:rPr>
        <w:t>In addition to influencing the creation of financial applications, the data from this study sheds light on how our attitudes toward money have changed over time, individually and professionally. Moreso, the research will give more up-to-date considerations for businesses to follow when developing financial mobile applications.</w:t>
      </w:r>
    </w:p>
    <w:p w14:paraId="118B44D3" w14:textId="77777777" w:rsidR="00A64F60" w:rsidRPr="00D37CB5" w:rsidRDefault="00BF3A4C" w:rsidP="00BF3A4C">
      <w:pPr>
        <w:pStyle w:val="Heading1"/>
        <w:rPr>
          <w:rFonts w:cstheme="minorHAnsi"/>
          <w:color w:val="000000" w:themeColor="text1"/>
        </w:rPr>
      </w:pPr>
      <w:bookmarkStart w:id="28" w:name="_Toc136500036"/>
      <w:r w:rsidRPr="00D37CB5">
        <w:rPr>
          <w:rFonts w:cstheme="minorHAnsi"/>
          <w:color w:val="000000" w:themeColor="text1"/>
        </w:rPr>
        <w:t xml:space="preserve">1.4. </w:t>
      </w:r>
      <w:r w:rsidR="00A64F60" w:rsidRPr="00D37CB5">
        <w:rPr>
          <w:rFonts w:cstheme="minorHAnsi"/>
          <w:color w:val="000000" w:themeColor="text1"/>
        </w:rPr>
        <w:t>Research Objectives</w:t>
      </w:r>
      <w:bookmarkEnd w:id="28"/>
      <w:r w:rsidR="00A64F60" w:rsidRPr="00D37CB5">
        <w:rPr>
          <w:rFonts w:cstheme="minorHAnsi"/>
          <w:color w:val="000000" w:themeColor="text1"/>
        </w:rPr>
        <w:t xml:space="preserve"> </w:t>
      </w:r>
    </w:p>
    <w:p w14:paraId="26DC053B" w14:textId="77777777" w:rsidR="00A64F60" w:rsidRPr="00D37CB5" w:rsidRDefault="00A64F60" w:rsidP="00B163F3">
      <w:pPr>
        <w:spacing w:before="240" w:after="240" w:line="360" w:lineRule="auto"/>
        <w:jc w:val="both"/>
        <w:rPr>
          <w:rFonts w:cstheme="minorHAnsi"/>
          <w:color w:val="000000" w:themeColor="text1"/>
        </w:rPr>
      </w:pPr>
      <w:r w:rsidRPr="00D37CB5">
        <w:rPr>
          <w:rFonts w:cstheme="minorHAnsi"/>
          <w:color w:val="000000" w:themeColor="text1"/>
        </w:rPr>
        <w:t>This research aims to investigate consumer motivation for using one or more financial mobile technology as self-service technology (SST) to comprehend which traits are motivating consumers' i</w:t>
      </w:r>
      <w:r w:rsidR="00BF3A4C" w:rsidRPr="00D37CB5">
        <w:rPr>
          <w:rFonts w:cstheme="minorHAnsi"/>
          <w:color w:val="000000" w:themeColor="text1"/>
        </w:rPr>
        <w:t>ntent (</w:t>
      </w:r>
      <w:proofErr w:type="spellStart"/>
      <w:r w:rsidR="00BF3A4C" w:rsidRPr="00D37CB5">
        <w:rPr>
          <w:rFonts w:cstheme="minorHAnsi"/>
          <w:color w:val="000000" w:themeColor="text1"/>
        </w:rPr>
        <w:t>Liljander</w:t>
      </w:r>
      <w:proofErr w:type="spellEnd"/>
      <w:r w:rsidR="00BF3A4C" w:rsidRPr="00D37CB5">
        <w:rPr>
          <w:rFonts w:cstheme="minorHAnsi"/>
          <w:color w:val="000000" w:themeColor="text1"/>
        </w:rPr>
        <w:t xml:space="preserve"> et al., 2006).</w:t>
      </w:r>
    </w:p>
    <w:p w14:paraId="61C17336" w14:textId="77777777" w:rsidR="00A64F60" w:rsidRPr="00D37CB5" w:rsidRDefault="00A64F60" w:rsidP="00FC553B">
      <w:pPr>
        <w:pStyle w:val="ListParagraph"/>
        <w:numPr>
          <w:ilvl w:val="0"/>
          <w:numId w:val="17"/>
        </w:numPr>
        <w:spacing w:before="240" w:after="240" w:line="360" w:lineRule="auto"/>
        <w:jc w:val="both"/>
        <w:rPr>
          <w:rFonts w:cstheme="minorHAnsi"/>
          <w:color w:val="000000" w:themeColor="text1"/>
        </w:rPr>
      </w:pPr>
      <w:r w:rsidRPr="00D37CB5">
        <w:rPr>
          <w:rFonts w:cstheme="minorHAnsi"/>
          <w:color w:val="000000" w:themeColor="text1"/>
        </w:rPr>
        <w:lastRenderedPageBreak/>
        <w:t>To investigate the diverse financial needs that drive customer decisions towards patronizing Neo-banks as Revolut: Obtaining this information can assist financial organisations in becoming aware of financial application characteristics that encourage user adaptability, promoting best practices in this industry in the long term.</w:t>
      </w:r>
    </w:p>
    <w:p w14:paraId="556DC318" w14:textId="77777777" w:rsidR="00A64F60" w:rsidRPr="00D37CB5" w:rsidRDefault="00A64F60" w:rsidP="00FC553B">
      <w:pPr>
        <w:pStyle w:val="ListParagraph"/>
        <w:numPr>
          <w:ilvl w:val="0"/>
          <w:numId w:val="17"/>
        </w:numPr>
        <w:spacing w:before="240" w:after="240" w:line="360" w:lineRule="auto"/>
        <w:jc w:val="both"/>
        <w:rPr>
          <w:rFonts w:cstheme="minorHAnsi"/>
          <w:color w:val="000000" w:themeColor="text1"/>
        </w:rPr>
      </w:pPr>
      <w:r w:rsidRPr="00D37CB5">
        <w:rPr>
          <w:rFonts w:cstheme="minorHAnsi"/>
          <w:color w:val="000000" w:themeColor="text1"/>
        </w:rPr>
        <w:t>To understand the societal implications of continuous adoption of financial mobile applications like Revolut in Ireland.</w:t>
      </w:r>
    </w:p>
    <w:p w14:paraId="6EE25FCF" w14:textId="77777777" w:rsidR="00A64F60" w:rsidRPr="00D37CB5" w:rsidRDefault="00A64F60" w:rsidP="00FC553B">
      <w:pPr>
        <w:pStyle w:val="ListParagraph"/>
        <w:numPr>
          <w:ilvl w:val="0"/>
          <w:numId w:val="17"/>
        </w:numPr>
        <w:spacing w:before="240" w:after="240" w:line="360" w:lineRule="auto"/>
        <w:jc w:val="both"/>
        <w:rPr>
          <w:rFonts w:cstheme="minorHAnsi"/>
          <w:color w:val="000000" w:themeColor="text1"/>
        </w:rPr>
      </w:pPr>
      <w:r w:rsidRPr="00D37CB5">
        <w:rPr>
          <w:rFonts w:cstheme="minorHAnsi"/>
          <w:color w:val="000000" w:themeColor="text1"/>
        </w:rPr>
        <w:t>To identify challenges customers face by patronising neo- banks such as Revolut.</w:t>
      </w:r>
    </w:p>
    <w:p w14:paraId="7D827E35" w14:textId="77777777" w:rsidR="00A64F60" w:rsidRPr="00D37CB5" w:rsidRDefault="00BF3A4C" w:rsidP="00B163F3">
      <w:pPr>
        <w:pStyle w:val="Heading2"/>
        <w:spacing w:before="240" w:line="360" w:lineRule="auto"/>
        <w:rPr>
          <w:rFonts w:asciiTheme="minorHAnsi" w:hAnsiTheme="minorHAnsi" w:cstheme="minorHAnsi"/>
          <w:color w:val="000000" w:themeColor="text1"/>
          <w:szCs w:val="24"/>
        </w:rPr>
      </w:pPr>
      <w:bookmarkStart w:id="29" w:name="_Toc136500037"/>
      <w:r w:rsidRPr="00D37CB5">
        <w:rPr>
          <w:rFonts w:asciiTheme="minorHAnsi" w:hAnsiTheme="minorHAnsi" w:cstheme="minorHAnsi"/>
          <w:color w:val="000000" w:themeColor="text1"/>
          <w:szCs w:val="24"/>
        </w:rPr>
        <w:t xml:space="preserve">1.5. </w:t>
      </w:r>
      <w:r w:rsidR="00A64F60" w:rsidRPr="00D37CB5">
        <w:rPr>
          <w:rFonts w:asciiTheme="minorHAnsi" w:hAnsiTheme="minorHAnsi" w:cstheme="minorHAnsi"/>
          <w:color w:val="000000" w:themeColor="text1"/>
          <w:szCs w:val="24"/>
        </w:rPr>
        <w:t>Research Questions</w:t>
      </w:r>
      <w:bookmarkEnd w:id="29"/>
    </w:p>
    <w:p w14:paraId="1230BAC2" w14:textId="77777777" w:rsidR="00A64F60" w:rsidRPr="00D37CB5" w:rsidRDefault="00A64F60" w:rsidP="00B163F3">
      <w:pPr>
        <w:widowControl w:val="0"/>
        <w:spacing w:before="240" w:after="240" w:line="360" w:lineRule="auto"/>
        <w:ind w:right="-20"/>
        <w:jc w:val="both"/>
        <w:rPr>
          <w:rFonts w:eastAsia="Times New Roman" w:cstheme="minorHAnsi"/>
          <w:color w:val="000000" w:themeColor="text1"/>
          <w:w w:val="99"/>
        </w:rPr>
      </w:pPr>
      <w:r w:rsidRPr="00D37CB5">
        <w:rPr>
          <w:rFonts w:eastAsia="Times New Roman" w:cstheme="minorHAnsi"/>
          <w:color w:val="000000" w:themeColor="text1"/>
        </w:rPr>
        <w:t>The re</w:t>
      </w:r>
      <w:r w:rsidRPr="00D37CB5">
        <w:rPr>
          <w:rFonts w:eastAsia="Times New Roman" w:cstheme="minorHAnsi"/>
          <w:color w:val="000000" w:themeColor="text1"/>
          <w:w w:val="99"/>
        </w:rPr>
        <w:t>s</w:t>
      </w:r>
      <w:r w:rsidRPr="00D37CB5">
        <w:rPr>
          <w:rFonts w:eastAsia="Times New Roman" w:cstheme="minorHAnsi"/>
          <w:color w:val="000000" w:themeColor="text1"/>
        </w:rPr>
        <w:t>earch que</w:t>
      </w:r>
      <w:r w:rsidRPr="00D37CB5">
        <w:rPr>
          <w:rFonts w:eastAsia="Times New Roman" w:cstheme="minorHAnsi"/>
          <w:color w:val="000000" w:themeColor="text1"/>
          <w:w w:val="99"/>
        </w:rPr>
        <w:t>s</w:t>
      </w:r>
      <w:r w:rsidRPr="00D37CB5">
        <w:rPr>
          <w:rFonts w:eastAsia="Times New Roman" w:cstheme="minorHAnsi"/>
          <w:color w:val="000000" w:themeColor="text1"/>
        </w:rPr>
        <w:t xml:space="preserve">tions are: </w:t>
      </w:r>
    </w:p>
    <w:p w14:paraId="72794F8F" w14:textId="77777777" w:rsidR="00B4063D" w:rsidRPr="00D37CB5" w:rsidRDefault="00A64F60" w:rsidP="00FC553B">
      <w:pPr>
        <w:pStyle w:val="ListParagraph"/>
        <w:numPr>
          <w:ilvl w:val="0"/>
          <w:numId w:val="18"/>
        </w:numPr>
        <w:spacing w:before="240" w:after="240" w:line="360" w:lineRule="auto"/>
        <w:rPr>
          <w:rFonts w:cstheme="minorHAnsi"/>
          <w:color w:val="000000" w:themeColor="text1"/>
        </w:rPr>
      </w:pPr>
      <w:r w:rsidRPr="00D37CB5">
        <w:rPr>
          <w:rFonts w:cstheme="minorHAnsi"/>
          <w:color w:val="000000" w:themeColor="text1"/>
        </w:rPr>
        <w:t>What are the diverse financial needs that drive customers’ decisions towards patronising Neo-banks as Revolut?</w:t>
      </w:r>
    </w:p>
    <w:p w14:paraId="32EE0BCC" w14:textId="77777777" w:rsidR="00A64F60" w:rsidRPr="00D37CB5" w:rsidRDefault="00A64F60" w:rsidP="00FC553B">
      <w:pPr>
        <w:pStyle w:val="ListParagraph"/>
        <w:numPr>
          <w:ilvl w:val="0"/>
          <w:numId w:val="18"/>
        </w:numPr>
        <w:spacing w:before="240" w:after="240" w:line="360" w:lineRule="auto"/>
        <w:rPr>
          <w:rFonts w:cstheme="minorHAnsi"/>
          <w:color w:val="000000" w:themeColor="text1"/>
        </w:rPr>
      </w:pPr>
      <w:r w:rsidRPr="00D37CB5">
        <w:rPr>
          <w:rFonts w:cstheme="minorHAnsi"/>
          <w:color w:val="000000" w:themeColor="text1"/>
        </w:rPr>
        <w:t>What are the societal implications of continuous adoption of financial mobile applications like Revolut in Ireland?</w:t>
      </w:r>
    </w:p>
    <w:p w14:paraId="71476BD8" w14:textId="77777777" w:rsidR="00431313" w:rsidRPr="00D37CB5" w:rsidRDefault="00A64F60" w:rsidP="00FC553B">
      <w:pPr>
        <w:pStyle w:val="ListParagraph"/>
        <w:numPr>
          <w:ilvl w:val="0"/>
          <w:numId w:val="18"/>
        </w:numPr>
        <w:spacing w:before="240" w:after="240" w:line="360" w:lineRule="auto"/>
        <w:rPr>
          <w:rFonts w:cstheme="minorHAnsi"/>
          <w:color w:val="000000" w:themeColor="text1"/>
        </w:rPr>
      </w:pPr>
      <w:r w:rsidRPr="00D37CB5">
        <w:rPr>
          <w:rFonts w:cstheme="minorHAnsi"/>
          <w:color w:val="000000" w:themeColor="text1"/>
        </w:rPr>
        <w:t xml:space="preserve">What are the challenges customers face by patronising neo-banks such as Revolut? </w:t>
      </w:r>
    </w:p>
    <w:p w14:paraId="5C013C65" w14:textId="77777777" w:rsidR="00431313" w:rsidRPr="00D37CB5" w:rsidRDefault="00BF3A4C" w:rsidP="00BF3A4C">
      <w:pPr>
        <w:pStyle w:val="Heading1"/>
        <w:rPr>
          <w:rFonts w:cstheme="minorHAnsi"/>
          <w:color w:val="000000" w:themeColor="text1"/>
        </w:rPr>
      </w:pPr>
      <w:bookmarkStart w:id="30" w:name="_Toc136500038"/>
      <w:r w:rsidRPr="00D37CB5">
        <w:rPr>
          <w:rFonts w:cstheme="minorHAnsi"/>
          <w:color w:val="000000" w:themeColor="text1"/>
        </w:rPr>
        <w:t xml:space="preserve">1.6. </w:t>
      </w:r>
      <w:r w:rsidR="00431313" w:rsidRPr="00D37CB5">
        <w:rPr>
          <w:rFonts w:cstheme="minorHAnsi"/>
          <w:color w:val="000000" w:themeColor="text1"/>
        </w:rPr>
        <w:t>S</w:t>
      </w:r>
      <w:r w:rsidRPr="00D37CB5">
        <w:rPr>
          <w:rFonts w:cstheme="minorHAnsi"/>
          <w:color w:val="000000" w:themeColor="text1"/>
        </w:rPr>
        <w:t>ignificance of the Study</w:t>
      </w:r>
      <w:bookmarkEnd w:id="30"/>
    </w:p>
    <w:p w14:paraId="3676E381" w14:textId="77777777" w:rsidR="00431313" w:rsidRPr="00D37CB5" w:rsidRDefault="00431313" w:rsidP="00B163F3">
      <w:pPr>
        <w:spacing w:before="240" w:after="240" w:line="360" w:lineRule="auto"/>
        <w:jc w:val="both"/>
        <w:rPr>
          <w:rFonts w:cstheme="minorHAnsi"/>
          <w:color w:val="000000" w:themeColor="text1"/>
        </w:rPr>
      </w:pPr>
      <w:r w:rsidRPr="00D37CB5">
        <w:rPr>
          <w:rFonts w:cstheme="minorHAnsi"/>
          <w:color w:val="000000" w:themeColor="text1"/>
        </w:rPr>
        <w:t xml:space="preserve">Technological advancement and digitization have enabled new actors to emerge in banking, as they have in virtually all other sectors of the global economy. Consumers are turning to </w:t>
      </w:r>
      <w:proofErr w:type="spellStart"/>
      <w:r w:rsidRPr="00D37CB5">
        <w:rPr>
          <w:rFonts w:cstheme="minorHAnsi"/>
          <w:color w:val="000000" w:themeColor="text1"/>
        </w:rPr>
        <w:t>FinTechs</w:t>
      </w:r>
      <w:proofErr w:type="spellEnd"/>
      <w:r w:rsidRPr="00D37CB5">
        <w:rPr>
          <w:rFonts w:cstheme="minorHAnsi"/>
          <w:color w:val="000000" w:themeColor="text1"/>
        </w:rPr>
        <w:t xml:space="preserve"> and huge digital platforms for vital financial services (Jan </w:t>
      </w:r>
      <w:proofErr w:type="spellStart"/>
      <w:r w:rsidRPr="00D37CB5">
        <w:rPr>
          <w:rFonts w:cstheme="minorHAnsi"/>
          <w:color w:val="000000" w:themeColor="text1"/>
        </w:rPr>
        <w:t>Bellens</w:t>
      </w:r>
      <w:proofErr w:type="spellEnd"/>
      <w:r w:rsidRPr="00D37CB5">
        <w:rPr>
          <w:rFonts w:cstheme="minorHAnsi"/>
          <w:color w:val="000000" w:themeColor="text1"/>
        </w:rPr>
        <w:t xml:space="preserve">, 2021). The interest in digital banks is expanding, particularly among the Millennial and Gen Z generations, with the number of people identifying their digital bank checking account as their primary account rising from 4% to 15% by 2021(Shevlin, 2021). </w:t>
      </w:r>
    </w:p>
    <w:p w14:paraId="0A02AC86" w14:textId="77777777" w:rsidR="00431313" w:rsidRPr="00D37CB5" w:rsidRDefault="00431313" w:rsidP="00B163F3">
      <w:pPr>
        <w:spacing w:before="240" w:after="240" w:line="360" w:lineRule="auto"/>
        <w:jc w:val="both"/>
        <w:rPr>
          <w:rFonts w:cstheme="minorHAnsi"/>
          <w:color w:val="000000" w:themeColor="text1"/>
        </w:rPr>
      </w:pPr>
      <w:r w:rsidRPr="00D37CB5">
        <w:rPr>
          <w:rFonts w:cstheme="minorHAnsi"/>
          <w:color w:val="000000" w:themeColor="text1"/>
        </w:rPr>
        <w:t>According to a study by Bain &amp; Company, client activity has become far more digital than strictly defined bank switches suggest. A quarter to half of consumers' banking purchases are made through financial institutions rather than their primary bank, which is mostly driven by digi</w:t>
      </w:r>
      <w:r w:rsidR="00BD1139" w:rsidRPr="00D37CB5">
        <w:rPr>
          <w:rFonts w:cstheme="minorHAnsi"/>
          <w:color w:val="000000" w:themeColor="text1"/>
        </w:rPr>
        <w:t xml:space="preserve">tal channels (Streeter, 2021). </w:t>
      </w:r>
    </w:p>
    <w:p w14:paraId="23A1504C" w14:textId="77777777" w:rsidR="00431313" w:rsidRPr="00D37CB5" w:rsidRDefault="00431313" w:rsidP="00B163F3">
      <w:pPr>
        <w:spacing w:before="240" w:after="240" w:line="360" w:lineRule="auto"/>
        <w:jc w:val="both"/>
        <w:rPr>
          <w:rFonts w:cstheme="minorHAnsi"/>
          <w:color w:val="000000" w:themeColor="text1"/>
        </w:rPr>
      </w:pPr>
      <w:r w:rsidRPr="00D37CB5">
        <w:rPr>
          <w:rFonts w:cstheme="minorHAnsi"/>
          <w:color w:val="000000" w:themeColor="text1"/>
        </w:rPr>
        <w:t>The significance of contributing to the information system knowledge area by extending the elements influencing the intention to use financial mobile applications cannot be overstated, as this area affects the quality of life of the banking sector clients in one way or another.</w:t>
      </w:r>
    </w:p>
    <w:p w14:paraId="7E922F40" w14:textId="77777777" w:rsidR="00431313" w:rsidRPr="00D37CB5" w:rsidRDefault="00431313" w:rsidP="00B163F3">
      <w:pPr>
        <w:spacing w:before="240" w:after="240" w:line="360" w:lineRule="auto"/>
        <w:jc w:val="both"/>
        <w:rPr>
          <w:rFonts w:cstheme="minorHAnsi"/>
          <w:color w:val="000000" w:themeColor="text1"/>
        </w:rPr>
      </w:pPr>
      <w:r w:rsidRPr="00D37CB5">
        <w:rPr>
          <w:rFonts w:cstheme="minorHAnsi"/>
          <w:color w:val="000000" w:themeColor="text1"/>
        </w:rPr>
        <w:lastRenderedPageBreak/>
        <w:t>As aforementioned, as financial services become democratized (</w:t>
      </w:r>
      <w:proofErr w:type="spellStart"/>
      <w:r w:rsidRPr="00D37CB5">
        <w:rPr>
          <w:rFonts w:cstheme="minorHAnsi"/>
          <w:color w:val="000000" w:themeColor="text1"/>
        </w:rPr>
        <w:t>Truiloo</w:t>
      </w:r>
      <w:proofErr w:type="spellEnd"/>
      <w:r w:rsidRPr="00D37CB5">
        <w:rPr>
          <w:rFonts w:cstheme="minorHAnsi"/>
          <w:color w:val="000000" w:themeColor="text1"/>
        </w:rPr>
        <w:t>, 2021), increasing the popularity of mobile banking applications; it is important to gather a more recent understanding of the attitude of consumers towards them. M-banking platforms and other financial mobile applications used by these financial institutions must therefore offer the most dependable and user-friendly applications with a wide range of services.</w:t>
      </w:r>
    </w:p>
    <w:p w14:paraId="492B9A91" w14:textId="77777777" w:rsidR="00431313" w:rsidRPr="00D37CB5" w:rsidRDefault="00431313" w:rsidP="00B163F3">
      <w:pPr>
        <w:spacing w:before="240" w:after="240" w:line="360" w:lineRule="auto"/>
        <w:jc w:val="both"/>
        <w:rPr>
          <w:rFonts w:cstheme="minorHAnsi"/>
          <w:color w:val="000000" w:themeColor="text1"/>
        </w:rPr>
      </w:pPr>
      <w:r w:rsidRPr="00D37CB5">
        <w:rPr>
          <w:rFonts w:cstheme="minorHAnsi"/>
          <w:color w:val="000000" w:themeColor="text1"/>
        </w:rPr>
        <w:t>To do this effectively, they need to understand the factors that influence the consumers’ attitudes towards the actual use of these platforms. Research that has been done in the past with an attempt to do this is old (Oliveira et al., 2014; Zhou et al., 2010), and therefore needs more updated findings.</w:t>
      </w:r>
    </w:p>
    <w:p w14:paraId="28D5914E" w14:textId="77777777" w:rsidR="00431313" w:rsidRPr="00D37CB5" w:rsidRDefault="00431313" w:rsidP="00B163F3">
      <w:pPr>
        <w:spacing w:before="240" w:after="240" w:line="360" w:lineRule="auto"/>
        <w:jc w:val="both"/>
        <w:rPr>
          <w:rFonts w:cstheme="minorHAnsi"/>
          <w:color w:val="000000" w:themeColor="text1"/>
        </w:rPr>
      </w:pPr>
      <w:r w:rsidRPr="00D37CB5">
        <w:rPr>
          <w:rFonts w:cstheme="minorHAnsi"/>
          <w:color w:val="000000" w:themeColor="text1"/>
        </w:rPr>
        <w:t xml:space="preserve">Additionally, this will help financial institutions retain current customers and draw in new ones. </w:t>
      </w:r>
    </w:p>
    <w:p w14:paraId="24343501" w14:textId="77777777" w:rsidR="00431313" w:rsidRPr="00D37CB5" w:rsidRDefault="00431313" w:rsidP="00B163F3">
      <w:pPr>
        <w:spacing w:before="240" w:after="240" w:line="360" w:lineRule="auto"/>
        <w:jc w:val="both"/>
        <w:rPr>
          <w:rFonts w:cstheme="minorHAnsi"/>
          <w:color w:val="000000" w:themeColor="text1"/>
        </w:rPr>
      </w:pPr>
      <w:r w:rsidRPr="00D37CB5">
        <w:rPr>
          <w:rFonts w:cstheme="minorHAnsi"/>
          <w:color w:val="000000" w:themeColor="text1"/>
        </w:rPr>
        <w:t>This study is significant because relevant insights into what millennials and gen z look for when selecting a financial mobile application can be identified. The data gathered can be used to create marketing materials and contribute to the research required when designing applications to fulfil the needs of consumers in the mobile banking industry.</w:t>
      </w:r>
    </w:p>
    <w:p w14:paraId="01E22EC6" w14:textId="77777777" w:rsidR="00431313" w:rsidRPr="00D37CB5" w:rsidRDefault="00431313" w:rsidP="00BD1139">
      <w:pPr>
        <w:pStyle w:val="Heading1"/>
        <w:rPr>
          <w:rFonts w:cstheme="minorHAnsi"/>
          <w:color w:val="000000" w:themeColor="text1"/>
        </w:rPr>
      </w:pPr>
      <w:bookmarkStart w:id="31" w:name="_Toc136500039"/>
      <w:r w:rsidRPr="00D37CB5">
        <w:rPr>
          <w:rFonts w:cstheme="minorHAnsi"/>
          <w:color w:val="000000" w:themeColor="text1"/>
        </w:rPr>
        <w:t>1.7</w:t>
      </w:r>
      <w:r w:rsidR="00732D9B" w:rsidRPr="00D37CB5">
        <w:rPr>
          <w:rFonts w:cstheme="minorHAnsi"/>
          <w:color w:val="000000" w:themeColor="text1"/>
        </w:rPr>
        <w:t>.</w:t>
      </w:r>
      <w:r w:rsidRPr="00D37CB5">
        <w:rPr>
          <w:rFonts w:cstheme="minorHAnsi"/>
          <w:color w:val="000000" w:themeColor="text1"/>
        </w:rPr>
        <w:t xml:space="preserve"> Structure of Research</w:t>
      </w:r>
      <w:bookmarkEnd w:id="31"/>
    </w:p>
    <w:p w14:paraId="41EB7236" w14:textId="3190A19A" w:rsidR="00B163F3" w:rsidRPr="00D37CB5" w:rsidRDefault="00431313" w:rsidP="00B163F3">
      <w:pPr>
        <w:spacing w:before="240" w:after="240" w:line="360" w:lineRule="auto"/>
        <w:jc w:val="both"/>
        <w:rPr>
          <w:rFonts w:cstheme="minorHAnsi"/>
          <w:color w:val="000000" w:themeColor="text1"/>
        </w:rPr>
      </w:pPr>
      <w:r w:rsidRPr="00D37CB5">
        <w:rPr>
          <w:rFonts w:cstheme="minorHAnsi"/>
          <w:color w:val="000000" w:themeColor="text1"/>
        </w:rPr>
        <w:t>This study is broken down into five chapters. The first chapter addresses the topic by offering brief summaries of the study's purpose, aims, significance, and justifications, which serve as the basis and direction for the following chapters. The second chapter dives into a thorough assessment of the multiple pieces of literature and variables discovered. It examines the chosen works of literature intellectually, experimentally, and philosophically. Chapter 3 depicts the researcher's chosen research approach. Evaluating the research method, research design, data collection methods, and the justification for these approaches. The findings, including descriptive and inferential statistics generated from the data collection method, are discussed in Chapter 4. The final part, Chapter 5, examines the research implications, limitations</w:t>
      </w:r>
      <w:r w:rsidR="00DE7C99">
        <w:rPr>
          <w:rFonts w:cstheme="minorHAnsi"/>
          <w:color w:val="000000" w:themeColor="text1"/>
        </w:rPr>
        <w:t>,</w:t>
      </w:r>
      <w:r w:rsidRPr="00D37CB5">
        <w:rPr>
          <w:rFonts w:cstheme="minorHAnsi"/>
          <w:color w:val="000000" w:themeColor="text1"/>
        </w:rPr>
        <w:t xml:space="preserve"> contributions</w:t>
      </w:r>
      <w:r w:rsidR="00FB7254">
        <w:rPr>
          <w:rFonts w:cstheme="minorHAnsi"/>
          <w:color w:val="000000" w:themeColor="text1"/>
        </w:rPr>
        <w:t>, conclusion and recommendation</w:t>
      </w:r>
      <w:r w:rsidR="00DE7C99">
        <w:rPr>
          <w:rFonts w:cstheme="minorHAnsi"/>
          <w:color w:val="000000" w:themeColor="text1"/>
        </w:rPr>
        <w:t>s</w:t>
      </w:r>
    </w:p>
    <w:p w14:paraId="508342DB" w14:textId="14946AA3" w:rsidR="00B163F3" w:rsidRDefault="00B163F3" w:rsidP="00B163F3">
      <w:pPr>
        <w:spacing w:before="240" w:after="240" w:line="360" w:lineRule="auto"/>
        <w:jc w:val="both"/>
        <w:rPr>
          <w:rFonts w:cstheme="minorHAnsi"/>
          <w:color w:val="000000" w:themeColor="text1"/>
        </w:rPr>
      </w:pPr>
    </w:p>
    <w:p w14:paraId="1CCBB2F4" w14:textId="77777777" w:rsidR="001A5258" w:rsidRPr="00D37CB5" w:rsidRDefault="001A5258" w:rsidP="00B163F3">
      <w:pPr>
        <w:spacing w:before="240" w:after="240" w:line="360" w:lineRule="auto"/>
        <w:jc w:val="both"/>
        <w:rPr>
          <w:rFonts w:cstheme="minorHAnsi"/>
          <w:color w:val="000000" w:themeColor="text1"/>
        </w:rPr>
      </w:pPr>
    </w:p>
    <w:p w14:paraId="56A898F5" w14:textId="77777777" w:rsidR="00B163F3" w:rsidRPr="00D37CB5" w:rsidRDefault="00B163F3" w:rsidP="00BD1139">
      <w:pPr>
        <w:pStyle w:val="Heading1"/>
        <w:rPr>
          <w:rFonts w:cstheme="minorHAnsi"/>
          <w:color w:val="000000" w:themeColor="text1"/>
        </w:rPr>
      </w:pPr>
      <w:bookmarkStart w:id="32" w:name="_Toc136500040"/>
      <w:r w:rsidRPr="00D37CB5">
        <w:rPr>
          <w:rFonts w:cstheme="minorHAnsi"/>
          <w:color w:val="000000" w:themeColor="text1"/>
        </w:rPr>
        <w:lastRenderedPageBreak/>
        <w:t>CHAPTER TWO</w:t>
      </w:r>
      <w:bookmarkEnd w:id="32"/>
    </w:p>
    <w:p w14:paraId="1D00E132" w14:textId="77777777" w:rsidR="00B163F3" w:rsidRPr="00D37CB5" w:rsidRDefault="00B163F3" w:rsidP="00BD1139">
      <w:pPr>
        <w:pStyle w:val="Heading1"/>
        <w:rPr>
          <w:rFonts w:cstheme="minorHAnsi"/>
          <w:color w:val="000000" w:themeColor="text1"/>
        </w:rPr>
      </w:pPr>
      <w:bookmarkStart w:id="33" w:name="_Toc136500041"/>
      <w:r w:rsidRPr="00D37CB5">
        <w:rPr>
          <w:rFonts w:cstheme="minorHAnsi"/>
          <w:color w:val="000000" w:themeColor="text1"/>
        </w:rPr>
        <w:t>LITERATURE REVIEW</w:t>
      </w:r>
      <w:bookmarkEnd w:id="33"/>
    </w:p>
    <w:p w14:paraId="45CC0E1C" w14:textId="77777777" w:rsidR="00B163F3" w:rsidRPr="00D37CB5" w:rsidRDefault="00B163F3" w:rsidP="00BD1139">
      <w:pPr>
        <w:pStyle w:val="Heading1"/>
        <w:rPr>
          <w:rFonts w:cstheme="minorHAnsi"/>
          <w:color w:val="000000" w:themeColor="text1"/>
        </w:rPr>
      </w:pPr>
      <w:bookmarkStart w:id="34" w:name="_Toc136500042"/>
      <w:r w:rsidRPr="00D37CB5">
        <w:rPr>
          <w:rFonts w:cstheme="minorHAnsi"/>
          <w:color w:val="000000" w:themeColor="text1"/>
        </w:rPr>
        <w:t>2.1 Introduction</w:t>
      </w:r>
      <w:bookmarkEnd w:id="34"/>
      <w:r w:rsidRPr="00D37CB5">
        <w:rPr>
          <w:rFonts w:cstheme="minorHAnsi"/>
          <w:color w:val="000000" w:themeColor="text1"/>
        </w:rPr>
        <w:t xml:space="preserve"> </w:t>
      </w:r>
    </w:p>
    <w:p w14:paraId="404624EF" w14:textId="77777777" w:rsidR="00B163F3" w:rsidRPr="00D37CB5" w:rsidRDefault="00B163F3" w:rsidP="00B163F3">
      <w:pPr>
        <w:spacing w:before="240" w:after="240" w:line="360" w:lineRule="auto"/>
        <w:jc w:val="both"/>
        <w:outlineLvl w:val="0"/>
        <w:rPr>
          <w:rFonts w:eastAsia="Calibri" w:cstheme="minorHAnsi"/>
          <w:color w:val="000000" w:themeColor="text1"/>
          <w:lang w:val="en-US"/>
        </w:rPr>
      </w:pPr>
      <w:bookmarkStart w:id="35" w:name="_Toc136399415"/>
      <w:bookmarkStart w:id="36" w:name="_Toc136500043"/>
      <w:r w:rsidRPr="00D37CB5">
        <w:rPr>
          <w:rFonts w:eastAsia="Calibri" w:cstheme="minorHAnsi"/>
          <w:color w:val="000000" w:themeColor="text1"/>
          <w:lang w:val="en-US"/>
        </w:rPr>
        <w:t xml:space="preserve">This section contains a critical review of literatures that intends to study the motivating factors that leads to the adoption of financial mobile applications. The objective of the literature review is to examine and analysis relevant literature that can provide contextual and theoretical basis to why Irish consumers chose to use digital financial applications, thus materials used for this review are selected based on the models adopted and their findings on the factors influencing the adoption of mobile banking. This research will examine factors affecting the adoption or rejection of mobile banking applications. to further improve the quality of the research, this review will also consider the barriers to the adoption of mobile banking in Ireland. The study will adopt the Unified Theory of Acceptance and Use of Technology postulated by </w:t>
      </w:r>
      <w:r w:rsidRPr="00D37CB5">
        <w:rPr>
          <w:rFonts w:eastAsia="Calibri" w:cstheme="minorHAnsi"/>
          <w:color w:val="000000" w:themeColor="text1"/>
          <w:lang w:val="en-US"/>
        </w:rPr>
        <w:fldChar w:fldCharType="begin"/>
      </w:r>
      <w:r w:rsidRPr="00D37CB5">
        <w:rPr>
          <w:rFonts w:eastAsia="Calibri" w:cstheme="minorHAnsi"/>
          <w:color w:val="000000" w:themeColor="text1"/>
          <w:lang w:val="en-US"/>
        </w:rPr>
        <w:instrText xml:space="preserve"> ADDIN ZOTERO_ITEM CSL_CITATION {"citationID":"fj62Xg5X","properties":{"formattedCitation":"(Venkatesh {\\i{}et al.}, 2003)","plainCitation":"(Venkatesh et al., 2003)","noteIndex":0},"citationItems":[{"id":625,"uris":["http://zotero.org/users/10312159/items/WHWAF6CN"],"itemData":{"id":625,"type":"article-journal","abstract":"Information technology (IT) acceptance research has yielded many competing models, each with different sets of acceptance determinants. In this paper, we (1) review user acceptance literature and discuss eight prominent models, (2) empiri- cally","container-title":"MIS Quarterly","ISSN":"0276-7783","issue":"3","page":"425","source":"www.academia.edu","title":"User Acceptance of Information Technology: Toward a Unified View","title-short":"User Acceptance of Information Technology","volume":"27","author":[{"family":"Venkatesh","given":""},{"family":"Morris","given":""},{"family":"Davis","given":""}],"issued":{"date-parts":[["2003"]]}}}],"schema":"https://github.com/citation-style-language/schema/raw/master/csl-citation.json"} </w:instrText>
      </w:r>
      <w:r w:rsidRPr="00D37CB5">
        <w:rPr>
          <w:rFonts w:eastAsia="Calibri" w:cstheme="minorHAnsi"/>
          <w:color w:val="000000" w:themeColor="text1"/>
          <w:lang w:val="en-US"/>
        </w:rPr>
        <w:fldChar w:fldCharType="separate"/>
      </w:r>
      <w:r w:rsidRPr="00D37CB5">
        <w:rPr>
          <w:rFonts w:eastAsia="Calibri" w:cstheme="minorHAnsi"/>
          <w:color w:val="000000" w:themeColor="text1"/>
          <w:szCs w:val="22"/>
          <w:lang w:val="en-GB"/>
        </w:rPr>
        <w:t xml:space="preserve">(Venkatesh </w:t>
      </w:r>
      <w:r w:rsidRPr="00D37CB5">
        <w:rPr>
          <w:rFonts w:eastAsia="Calibri" w:cstheme="minorHAnsi"/>
          <w:iCs/>
          <w:color w:val="000000" w:themeColor="text1"/>
          <w:szCs w:val="22"/>
          <w:lang w:val="en-GB"/>
        </w:rPr>
        <w:t>et al.</w:t>
      </w:r>
      <w:r w:rsidRPr="00D37CB5">
        <w:rPr>
          <w:rFonts w:eastAsia="Calibri" w:cstheme="minorHAnsi"/>
          <w:color w:val="000000" w:themeColor="text1"/>
          <w:szCs w:val="22"/>
          <w:lang w:val="en-GB"/>
        </w:rPr>
        <w:t>, 2003)</w:t>
      </w:r>
      <w:r w:rsidRPr="00D37CB5">
        <w:rPr>
          <w:rFonts w:eastAsia="Calibri" w:cstheme="minorHAnsi"/>
          <w:color w:val="000000" w:themeColor="text1"/>
          <w:lang w:val="en-US"/>
        </w:rPr>
        <w:fldChar w:fldCharType="end"/>
      </w:r>
      <w:r w:rsidRPr="00D37CB5">
        <w:rPr>
          <w:rFonts w:eastAsia="Calibri" w:cstheme="minorHAnsi"/>
          <w:color w:val="000000" w:themeColor="text1"/>
          <w:lang w:val="en-US"/>
        </w:rPr>
        <w:t xml:space="preserve"> would offer the theoretical framework of this study.</w:t>
      </w:r>
      <w:bookmarkEnd w:id="35"/>
      <w:bookmarkEnd w:id="36"/>
      <w:r w:rsidRPr="00D37CB5">
        <w:rPr>
          <w:rFonts w:eastAsia="Calibri" w:cstheme="minorHAnsi"/>
          <w:color w:val="000000" w:themeColor="text1"/>
          <w:lang w:val="en-US"/>
        </w:rPr>
        <w:t xml:space="preserve"> </w:t>
      </w:r>
    </w:p>
    <w:p w14:paraId="5E03B9B7" w14:textId="77777777" w:rsidR="00B163F3" w:rsidRPr="00D37CB5" w:rsidRDefault="00B163F3" w:rsidP="00BD1139">
      <w:pPr>
        <w:pStyle w:val="Heading1"/>
        <w:rPr>
          <w:rFonts w:cstheme="minorHAnsi"/>
          <w:color w:val="000000" w:themeColor="text1"/>
        </w:rPr>
      </w:pPr>
      <w:bookmarkStart w:id="37" w:name="_Toc136500044"/>
      <w:r w:rsidRPr="00D37CB5">
        <w:rPr>
          <w:rFonts w:cstheme="minorHAnsi"/>
          <w:color w:val="000000" w:themeColor="text1"/>
        </w:rPr>
        <w:t xml:space="preserve">2.2 </w:t>
      </w:r>
      <w:proofErr w:type="spellStart"/>
      <w:r w:rsidRPr="00D37CB5">
        <w:rPr>
          <w:rFonts w:cstheme="minorHAnsi"/>
          <w:color w:val="000000" w:themeColor="text1"/>
        </w:rPr>
        <w:t>Digitalisation</w:t>
      </w:r>
      <w:proofErr w:type="spellEnd"/>
      <w:r w:rsidRPr="00D37CB5">
        <w:rPr>
          <w:rFonts w:cstheme="minorHAnsi"/>
          <w:color w:val="000000" w:themeColor="text1"/>
        </w:rPr>
        <w:t xml:space="preserve"> of Banking Service</w:t>
      </w:r>
      <w:bookmarkEnd w:id="37"/>
      <w:r w:rsidRPr="00D37CB5">
        <w:rPr>
          <w:rFonts w:cstheme="minorHAnsi"/>
          <w:color w:val="000000" w:themeColor="text1"/>
        </w:rPr>
        <w:t xml:space="preserve"> </w:t>
      </w:r>
    </w:p>
    <w:p w14:paraId="4FF899F7"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The transformation of banking services from traditional banking to a technologically aided system will be traced in this section. Some of the challenges of the traditional banking system that necessitated the adoption of mobile banking would be reviewed. Furthermore, the commonly utilised electronic platforms, what constitute them, and their benefits will be discussed. Finally, the rate of mobile banking adoption would be examined in this section. </w:t>
      </w:r>
    </w:p>
    <w:p w14:paraId="0F377592"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Globalisation and the rise of new technologies have tremendously impacted every sphere of human existence. The banking system has also witnessed transformation as a result of technological advances and the increasing demands of customers. This development has eliminated the need for bank customer to physically visit their banks, as various digital alternatives have been made available to help them sort their banking issues. These digital alternatives include online chat, ATM, internet banking and mobile banking platforms (Citigroup, 2016). Cascio and </w:t>
      </w:r>
      <w:proofErr w:type="spellStart"/>
      <w:r w:rsidRPr="00D37CB5">
        <w:rPr>
          <w:rFonts w:eastAsia="Calibri" w:cstheme="minorHAnsi"/>
          <w:color w:val="000000" w:themeColor="text1"/>
        </w:rPr>
        <w:t>Montealegre</w:t>
      </w:r>
      <w:proofErr w:type="spellEnd"/>
      <w:r w:rsidRPr="00D37CB5">
        <w:rPr>
          <w:rFonts w:eastAsia="Calibri" w:cstheme="minorHAnsi"/>
          <w:color w:val="000000" w:themeColor="text1"/>
        </w:rPr>
        <w:t xml:space="preserve"> (2016) observed that technology has taken over the business environment as many organisations have adopted the use of technological tools in facilitating transactions with their customers. These technologies have created avenues for customers to be more involved in the creating of products and services, which subsequently </w:t>
      </w:r>
      <w:r w:rsidRPr="00D37CB5">
        <w:rPr>
          <w:rFonts w:eastAsia="Calibri" w:cstheme="minorHAnsi"/>
          <w:color w:val="000000" w:themeColor="text1"/>
        </w:rPr>
        <w:lastRenderedPageBreak/>
        <w:t xml:space="preserve">results in increased customer satisfaction. There is no doubt that these technological innovations plays a critical role in the creation of a better organisation-consumer relationship, which over the long-run results in the success of the organisation (Susan and </w:t>
      </w:r>
      <w:proofErr w:type="spellStart"/>
      <w:r w:rsidRPr="00D37CB5">
        <w:rPr>
          <w:rFonts w:eastAsia="Calibri" w:cstheme="minorHAnsi"/>
          <w:color w:val="000000" w:themeColor="text1"/>
        </w:rPr>
        <w:t>Novianti</w:t>
      </w:r>
      <w:proofErr w:type="spellEnd"/>
      <w:r w:rsidRPr="00D37CB5">
        <w:rPr>
          <w:rFonts w:eastAsia="Calibri" w:cstheme="minorHAnsi"/>
          <w:color w:val="000000" w:themeColor="text1"/>
        </w:rPr>
        <w:t xml:space="preserve">, 2019). </w:t>
      </w:r>
    </w:p>
    <w:p w14:paraId="5DA61789"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Hasan (2023) observed that there has been an increasing rise in the use of technological channels in the financial sector which has created the opportunity for financial institutions to provide customers with various choices and convenience. More recently, there has been the rise of many Fintech companies that assist firms in their payment options such as Bitcoin, Alipay, PayPal etc., there has also been the massive expansion of P2P lending platforms and Robo Investment advisors (Citigroup, 2016). The ease provided by these Fintech organisations has further solidified the importance of technology in banking services. Many Fintech companies have diversified their services, and are even providing customers with options like investment, payments, lending, and management of personal finances (Citigroup 2016). Citigroup (2016) predicts that there would be an increase in the adoption of digital business model in North America from 1% in 2016 to 10% by 2020, and 17% by 2023.</w:t>
      </w:r>
    </w:p>
    <w:p w14:paraId="47E1D722"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The entrance of Fintech into the financial industry has threatened the position of many banks, which have now shifted their services to digital platforms with the aim of satisfying the demands of the consumers for convenience and better services. This initiative has also helped in decongesting the banking halls as well as reducing the cost of operations. Deloitte (2014) argues that banks around the world are attempting to improve customer’s satisfaction through the adoption of new technological innovations. </w:t>
      </w:r>
    </w:p>
    <w:p w14:paraId="3E071090"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The digitalization of banking services has seen the rise of electronic banking systems. This new model of banking operations involves the use of different platforms such as mobile phone, internet, smartphone, telephone, personal computers and tablets. </w:t>
      </w:r>
      <w:proofErr w:type="spellStart"/>
      <w:r w:rsidRPr="00D37CB5">
        <w:rPr>
          <w:rFonts w:eastAsia="Calibri" w:cstheme="minorHAnsi"/>
          <w:color w:val="000000" w:themeColor="text1"/>
        </w:rPr>
        <w:t>Cavus</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Chingoka</w:t>
      </w:r>
      <w:proofErr w:type="spellEnd"/>
      <w:r w:rsidRPr="00D37CB5">
        <w:rPr>
          <w:rFonts w:eastAsia="Calibri" w:cstheme="minorHAnsi"/>
          <w:color w:val="000000" w:themeColor="text1"/>
        </w:rPr>
        <w:t xml:space="preserve"> (2016) argue that internet technologies have been adopted in the delivery of many retail and private banking services. These technologies are capable of reducing the cost of operations and providing new opportunities of distribution and networking for the banks, while they also increase the level of transparency for customers, allowing them to compare products and services.</w:t>
      </w:r>
    </w:p>
    <w:p w14:paraId="6D0AB26D" w14:textId="04C74CE1"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lastRenderedPageBreak/>
        <w:t xml:space="preserve">Despite the rise in the adoption of digital banking systems, </w:t>
      </w:r>
      <w:proofErr w:type="spellStart"/>
      <w:r w:rsidRPr="00D37CB5">
        <w:rPr>
          <w:rFonts w:eastAsia="Calibri" w:cstheme="minorHAnsi"/>
          <w:color w:val="000000" w:themeColor="text1"/>
        </w:rPr>
        <w:t>Cavus</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Chingoka</w:t>
      </w:r>
      <w:proofErr w:type="spellEnd"/>
      <w:r w:rsidRPr="00D37CB5">
        <w:rPr>
          <w:rFonts w:eastAsia="Calibri" w:cstheme="minorHAnsi"/>
          <w:color w:val="000000" w:themeColor="text1"/>
        </w:rPr>
        <w:t xml:space="preserve"> (2016) observed that many banks have been slow in developing mobile and online systems that s</w:t>
      </w:r>
      <w:r w:rsidR="00FB7254">
        <w:rPr>
          <w:rFonts w:eastAsia="Calibri" w:cstheme="minorHAnsi"/>
          <w:color w:val="000000" w:themeColor="text1"/>
        </w:rPr>
        <w:t xml:space="preserve">upports all of their services. </w:t>
      </w:r>
    </w:p>
    <w:p w14:paraId="4E6BDEAE" w14:textId="77777777" w:rsidR="00B163F3" w:rsidRPr="00D37CB5" w:rsidRDefault="00BD1139" w:rsidP="00BD1139">
      <w:pPr>
        <w:pStyle w:val="Caption"/>
        <w:rPr>
          <w:rFonts w:asciiTheme="minorHAnsi" w:eastAsia="Calibri" w:hAnsiTheme="minorHAnsi" w:cstheme="minorHAnsi"/>
          <w:color w:val="000000" w:themeColor="text1"/>
        </w:rPr>
      </w:pPr>
      <w:bookmarkStart w:id="38" w:name="_Toc136399566"/>
      <w:r w:rsidRPr="00D37CB5">
        <w:rPr>
          <w:rFonts w:asciiTheme="minorHAnsi" w:hAnsiTheme="minorHAnsi" w:cstheme="minorHAnsi"/>
          <w:color w:val="000000" w:themeColor="text1"/>
        </w:rPr>
        <w:t xml:space="preserve">Figure 2.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Figure_2. \* ARABIC </w:instrText>
      </w:r>
      <w:r w:rsidRPr="00D37CB5">
        <w:rPr>
          <w:rFonts w:asciiTheme="minorHAnsi" w:hAnsiTheme="minorHAnsi" w:cstheme="minorHAnsi"/>
          <w:color w:val="000000" w:themeColor="text1"/>
        </w:rPr>
        <w:fldChar w:fldCharType="separate"/>
      </w:r>
      <w:r w:rsidR="005B07A3" w:rsidRPr="00D37CB5">
        <w:rPr>
          <w:rFonts w:asciiTheme="minorHAnsi" w:hAnsiTheme="minorHAnsi" w:cstheme="minorHAnsi"/>
          <w:noProof/>
          <w:color w:val="000000" w:themeColor="text1"/>
        </w:rPr>
        <w:t>1</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00B163F3" w:rsidRPr="00D37CB5">
        <w:rPr>
          <w:rFonts w:asciiTheme="minorHAnsi" w:eastAsia="Calibri" w:hAnsiTheme="minorHAnsi" w:cstheme="minorHAnsi"/>
          <w:color w:val="000000" w:themeColor="text1"/>
        </w:rPr>
        <w:t>Rise in Digital banks in the EU (2014-2022)</w:t>
      </w:r>
      <w:bookmarkEnd w:id="38"/>
    </w:p>
    <w:p w14:paraId="1B4AA662"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noProof/>
          <w:color w:val="000000" w:themeColor="text1"/>
          <w:lang w:val="en-IN" w:eastAsia="en-IN"/>
        </w:rPr>
        <w:drawing>
          <wp:inline distT="0" distB="0" distL="0" distR="0" wp14:anchorId="3674B4A6" wp14:editId="36430532">
            <wp:extent cx="5731510" cy="3329305"/>
            <wp:effectExtent l="0" t="0" r="2540" b="4445"/>
            <wp:docPr id="1" name="Picture 1" descr="A picture containing screenshot, text, rectangle, numb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screenshot, text, rectangle, number&#10;&#10;Description automatically generated"/>
                    <pic:cNvPicPr/>
                  </pic:nvPicPr>
                  <pic:blipFill>
                    <a:blip r:embed="rId13"/>
                    <a:stretch>
                      <a:fillRect/>
                    </a:stretch>
                  </pic:blipFill>
                  <pic:spPr>
                    <a:xfrm>
                      <a:off x="0" y="0"/>
                      <a:ext cx="5731510" cy="3329305"/>
                    </a:xfrm>
                    <a:prstGeom prst="rect">
                      <a:avLst/>
                    </a:prstGeom>
                  </pic:spPr>
                </pic:pic>
              </a:graphicData>
            </a:graphic>
          </wp:inline>
        </w:drawing>
      </w:r>
    </w:p>
    <w:p w14:paraId="19DDCA08"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Source: Statista (2023)</w:t>
      </w:r>
    </w:p>
    <w:p w14:paraId="6C9C52DF" w14:textId="77777777" w:rsidR="00B163F3" w:rsidRPr="00D37CB5" w:rsidRDefault="00B163F3" w:rsidP="00B163F3">
      <w:pPr>
        <w:spacing w:before="240" w:after="240" w:line="360" w:lineRule="auto"/>
        <w:jc w:val="both"/>
        <w:rPr>
          <w:rFonts w:eastAsia="Calibri" w:cstheme="minorHAnsi"/>
          <w:color w:val="000000" w:themeColor="text1"/>
        </w:rPr>
      </w:pPr>
      <w:proofErr w:type="spellStart"/>
      <w:r w:rsidRPr="00D37CB5">
        <w:rPr>
          <w:rFonts w:eastAsia="Calibri" w:cstheme="minorHAnsi"/>
          <w:color w:val="000000" w:themeColor="text1"/>
        </w:rPr>
        <w:t>Cavus</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Chingoka</w:t>
      </w:r>
      <w:proofErr w:type="spellEnd"/>
      <w:r w:rsidRPr="00D37CB5">
        <w:rPr>
          <w:rFonts w:eastAsia="Calibri" w:cstheme="minorHAnsi"/>
          <w:color w:val="000000" w:themeColor="text1"/>
        </w:rPr>
        <w:t xml:space="preserve"> (2016) further argue that the new digital business model would not be successful without a combined effort by the customer and the bank. While many financial institutions are opened to the adoption of technology in banking services, research has shown that many customers remains unsatisfied with the nature of services renders. This is buttressed by Tracy and Srinivas (2013) who argued that almost all of the banking sector’s target markets do not make use of financial advisors, encounter dissatisfaction with pricing and value of service provided by the bank, believes that they could achieve better results managing their investments by themselves, lack trust for their banks, and believes that the bank is only interested in interests and not customer’s wellbeing. As a result of the disruptive technology and innovations, Tracy and Srinivas (2013) suggest that the financial industry would significantly change and many financial institutions would change their target audience towards the non-consuming sector, especially the Millennials. The particular reason for this </w:t>
      </w:r>
      <w:r w:rsidRPr="00D37CB5">
        <w:rPr>
          <w:rFonts w:eastAsia="Calibri" w:cstheme="minorHAnsi"/>
          <w:color w:val="000000" w:themeColor="text1"/>
        </w:rPr>
        <w:lastRenderedPageBreak/>
        <w:t xml:space="preserve">is that Millennials think, act, and process information in a different manner from the previous generations. This is supported by </w:t>
      </w:r>
      <w:proofErr w:type="spellStart"/>
      <w:r w:rsidRPr="00D37CB5">
        <w:rPr>
          <w:rFonts w:eastAsia="Calibri" w:cstheme="minorHAnsi"/>
          <w:color w:val="000000" w:themeColor="text1"/>
        </w:rPr>
        <w:t>Vogels</w:t>
      </w:r>
      <w:proofErr w:type="spellEnd"/>
      <w:r w:rsidRPr="00D37CB5">
        <w:rPr>
          <w:rFonts w:eastAsia="Calibri" w:cstheme="minorHAnsi"/>
          <w:color w:val="000000" w:themeColor="text1"/>
        </w:rPr>
        <w:t xml:space="preserve"> (2019) who observed that the Millennials would possible bring change to the way business is conducted as they are much inclined to technological developments. Thus, businesses that intend to remain relevant must also embrace technology in their operations. </w:t>
      </w:r>
    </w:p>
    <w:p w14:paraId="4424172B"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There is no doubt that organisations rendering financial services are witnessing transformations that has reshaped their roles, structures and competitive nature within the financial industry. PWC (2014) predicts that current market leaders that intend to achieve sustainability must change their methods of operations as there are new market entrants that threaten their position. Many financial institutions have adopted mobile banking services which are among the latest technological advancement (Al-Jabri and Sohil, 2012;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xml:space="preserve">, 2015; Nel and Boshoff, 2014). They have leveraged on this technological advancement as a major distribution channels for their service.  </w:t>
      </w:r>
    </w:p>
    <w:p w14:paraId="3799A4AA"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Dash and </w:t>
      </w:r>
      <w:proofErr w:type="spellStart"/>
      <w:r w:rsidRPr="00D37CB5">
        <w:rPr>
          <w:rFonts w:eastAsia="Calibri" w:cstheme="minorHAnsi"/>
          <w:color w:val="000000" w:themeColor="text1"/>
        </w:rPr>
        <w:t>Bhusan</w:t>
      </w:r>
      <w:proofErr w:type="spellEnd"/>
      <w:r w:rsidRPr="00D37CB5">
        <w:rPr>
          <w:rFonts w:eastAsia="Calibri" w:cstheme="minorHAnsi"/>
          <w:color w:val="000000" w:themeColor="text1"/>
        </w:rPr>
        <w:t xml:space="preserve"> (2014) noted the introduction of internet technologies and mobile networks into the banking system has created new opportunities for financial institutions to improve their service delivery and customer satisfaction. Mobile banking has been significantly embraced around the globe as a result of the increase in the use of smartphones and tablets. Sequel to this, Lee, Zhang and Chen (2013) observed that mobile banking has received more attention as a potential channel for service delivery since desktop PC’s are losing their value in the current market. Thus, as technology continues to advance, so does the financial institutions, and this seem to be the most logical and appropriate decision (Dash and </w:t>
      </w:r>
      <w:proofErr w:type="spellStart"/>
      <w:r w:rsidRPr="00D37CB5">
        <w:rPr>
          <w:rFonts w:eastAsia="Calibri" w:cstheme="minorHAnsi"/>
          <w:color w:val="000000" w:themeColor="text1"/>
        </w:rPr>
        <w:t>Bhusan</w:t>
      </w:r>
      <w:proofErr w:type="spellEnd"/>
      <w:r w:rsidRPr="00D37CB5">
        <w:rPr>
          <w:rFonts w:eastAsia="Calibri" w:cstheme="minorHAnsi"/>
          <w:color w:val="000000" w:themeColor="text1"/>
        </w:rPr>
        <w:t>, 2014).</w:t>
      </w:r>
    </w:p>
    <w:p w14:paraId="1C4ED1A5"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Mobile banking offers customers a new method of accessing financial services by merely downloading the application on their smartphones and mobile devices. This new business model is expected to significantly change the way businesses operate (Kearney, 2012; Moser, 2015;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xml:space="preserve">, 2015). Manufacturers of smartphones continually create sleek designs with multiple features which have fostered the use of mobile banking services, thus mounting pressure on providers of financial services to create new services and mobile applications that would satisfy the demands of the customers. Mobile service providers hopes that by developing more sophisticated mobile services and applications, they would be able </w:t>
      </w:r>
      <w:r w:rsidRPr="00D37CB5">
        <w:rPr>
          <w:rFonts w:eastAsia="Calibri" w:cstheme="minorHAnsi"/>
          <w:color w:val="000000" w:themeColor="text1"/>
        </w:rPr>
        <w:lastRenderedPageBreak/>
        <w:t xml:space="preserve">to attract more customers, increase customer satisfaction, reduce customer turnover and operational cost, improve efficiency and expand market shares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2015).</w:t>
      </w:r>
      <w:r w:rsidR="00BD1139" w:rsidRPr="00D37CB5">
        <w:rPr>
          <w:rFonts w:eastAsia="Calibri" w:cstheme="minorHAnsi"/>
          <w:color w:val="000000" w:themeColor="text1"/>
        </w:rPr>
        <w:t xml:space="preserve"> </w:t>
      </w:r>
    </w:p>
    <w:p w14:paraId="16CD7026" w14:textId="77777777" w:rsidR="00B163F3" w:rsidRPr="00D37CB5" w:rsidRDefault="00B163F3" w:rsidP="00BD1139">
      <w:pPr>
        <w:pStyle w:val="Heading1"/>
        <w:rPr>
          <w:rFonts w:cstheme="minorHAnsi"/>
          <w:color w:val="000000" w:themeColor="text1"/>
        </w:rPr>
      </w:pPr>
      <w:bookmarkStart w:id="39" w:name="_Toc136500045"/>
      <w:r w:rsidRPr="00D37CB5">
        <w:rPr>
          <w:rFonts w:cstheme="minorHAnsi"/>
          <w:color w:val="000000" w:themeColor="text1"/>
        </w:rPr>
        <w:t>2.3</w:t>
      </w:r>
      <w:r w:rsidR="00BD1139" w:rsidRPr="00D37CB5">
        <w:rPr>
          <w:rFonts w:cstheme="minorHAnsi"/>
          <w:color w:val="000000" w:themeColor="text1"/>
        </w:rPr>
        <w:t>.</w:t>
      </w:r>
      <w:r w:rsidRPr="00D37CB5">
        <w:rPr>
          <w:rFonts w:cstheme="minorHAnsi"/>
          <w:color w:val="000000" w:themeColor="text1"/>
        </w:rPr>
        <w:t xml:space="preserve"> Mobile Banking Services</w:t>
      </w:r>
      <w:bookmarkEnd w:id="39"/>
      <w:r w:rsidRPr="00D37CB5">
        <w:rPr>
          <w:rFonts w:cstheme="minorHAnsi"/>
          <w:color w:val="000000" w:themeColor="text1"/>
        </w:rPr>
        <w:t xml:space="preserve"> </w:t>
      </w:r>
    </w:p>
    <w:p w14:paraId="62542709"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Mobile banking is among the various electronic banking services that provide services and benefits to customers that are similar to that internet banking. Despite the similarities between internet banking and mobile banking, customers still maintain different perspectives towards their value (Laukkanen, 2007). Nel and Boshoff (2015) argued that internet banking remains the preferred channel for accessing accounts and performing basic transactions. Regardless of the interest shown in mobile banking, it is yet to reach the expected levels of adoption (Accenture, 2021;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xml:space="preserve">, 2015; Yu, Li and </w:t>
      </w:r>
      <w:proofErr w:type="spellStart"/>
      <w:r w:rsidRPr="00D37CB5">
        <w:rPr>
          <w:rFonts w:eastAsia="Calibri" w:cstheme="minorHAnsi"/>
          <w:color w:val="000000" w:themeColor="text1"/>
        </w:rPr>
        <w:t>Chantatub</w:t>
      </w:r>
      <w:proofErr w:type="spellEnd"/>
      <w:r w:rsidRPr="00D37CB5">
        <w:rPr>
          <w:rFonts w:eastAsia="Calibri" w:cstheme="minorHAnsi"/>
          <w:color w:val="000000" w:themeColor="text1"/>
        </w:rPr>
        <w:t>, 2015). Scholars have argued that the reason for the slow rates of adoption of mobile banking channel might be linked to the perspective that these platforms lack credibility and are not trusted enough for banking transactions (Ernst and Young, 2012; Nel and Boshoff, 2015).</w:t>
      </w:r>
    </w:p>
    <w:p w14:paraId="516A7E2D" w14:textId="77777777" w:rsidR="00B163F3"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Regardless of the slow rates in adoption and lack of trust for mobile banking, this banking channel is arguably more advanced than internet banking because it offers customer the convenience to perform transactions ‘anywhere anytime’. Ha et al. (2012) noted that some of the benefits of mobile banking include: convenience, functionality, customization, ubiquity, location, identifiability, and immediacy. In Ireland, the rate of customers using online banking stood at 41% in 2017, and only about 32% are utilise mobile banking (</w:t>
      </w:r>
      <w:proofErr w:type="spellStart"/>
      <w:r w:rsidRPr="00D37CB5">
        <w:rPr>
          <w:rFonts w:eastAsia="Calibri" w:cstheme="minorHAnsi"/>
          <w:color w:val="000000" w:themeColor="text1"/>
        </w:rPr>
        <w:t>Mcgovern</w:t>
      </w:r>
      <w:proofErr w:type="spellEnd"/>
      <w:r w:rsidRPr="00D37CB5">
        <w:rPr>
          <w:rFonts w:eastAsia="Calibri" w:cstheme="minorHAnsi"/>
          <w:color w:val="000000" w:themeColor="text1"/>
        </w:rPr>
        <w:t xml:space="preserve">, Lambert and </w:t>
      </w:r>
      <w:proofErr w:type="spellStart"/>
      <w:r w:rsidRPr="00D37CB5">
        <w:rPr>
          <w:rFonts w:eastAsia="Calibri" w:cstheme="minorHAnsi"/>
          <w:color w:val="000000" w:themeColor="text1"/>
        </w:rPr>
        <w:t>Verrecchia</w:t>
      </w:r>
      <w:proofErr w:type="spellEnd"/>
      <w:r w:rsidRPr="00D37CB5">
        <w:rPr>
          <w:rFonts w:eastAsia="Calibri" w:cstheme="minorHAnsi"/>
          <w:color w:val="000000" w:themeColor="text1"/>
        </w:rPr>
        <w:t xml:space="preserve">, 2019), a 3% increase from 2015 (Banking and Payments Federation Ireland, 2018). The growth in the adoption of mobile banking in Ireland can be attributed to the expansion witnessed in other mobile service like micro blogging and instant messaging. However, Yu, Li and </w:t>
      </w:r>
      <w:proofErr w:type="spellStart"/>
      <w:r w:rsidRPr="00D37CB5">
        <w:rPr>
          <w:rFonts w:eastAsia="Calibri" w:cstheme="minorHAnsi"/>
          <w:color w:val="000000" w:themeColor="text1"/>
        </w:rPr>
        <w:t>Chantatub</w:t>
      </w:r>
      <w:proofErr w:type="spellEnd"/>
      <w:r w:rsidRPr="00D37CB5">
        <w:rPr>
          <w:rFonts w:eastAsia="Calibri" w:cstheme="minorHAnsi"/>
          <w:color w:val="000000" w:themeColor="text1"/>
        </w:rPr>
        <w:t xml:space="preserve"> (2015) maintain that mobile banking remains a resistant or slow-diffusion innovation. This is because of the slow adoption rates and mistrust shown by customers.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xml:space="preserve"> (2015) observed that mobile banking has continually showed series of challenges relating to its adoption. Mobile banking applications can be used for both financial and non-financial transaction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xml:space="preserve">, 2015; Nel and Boshoff, 2015; </w:t>
      </w:r>
      <w:proofErr w:type="spellStart"/>
      <w:r w:rsidRPr="00D37CB5">
        <w:rPr>
          <w:rFonts w:eastAsia="Calibri" w:cstheme="minorHAnsi"/>
          <w:color w:val="000000" w:themeColor="text1"/>
        </w:rPr>
        <w:t>Talukder</w:t>
      </w:r>
      <w:proofErr w:type="spellEnd"/>
      <w:r w:rsidRPr="00D37CB5">
        <w:rPr>
          <w:rFonts w:eastAsia="Calibri" w:cstheme="minorHAnsi"/>
          <w:color w:val="000000" w:themeColor="text1"/>
        </w:rPr>
        <w:t xml:space="preserve">, </w:t>
      </w:r>
      <w:proofErr w:type="spellStart"/>
      <w:r w:rsidRPr="00D37CB5">
        <w:rPr>
          <w:rFonts w:eastAsia="Calibri" w:cstheme="minorHAnsi"/>
          <w:color w:val="000000" w:themeColor="text1"/>
        </w:rPr>
        <w:t>Quazi</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Sathye</w:t>
      </w:r>
      <w:proofErr w:type="spellEnd"/>
      <w:r w:rsidRPr="00D37CB5">
        <w:rPr>
          <w:rFonts w:eastAsia="Calibri" w:cstheme="minorHAnsi"/>
          <w:color w:val="000000" w:themeColor="text1"/>
        </w:rPr>
        <w:t xml:space="preserve">, 2014; Yu, Li and </w:t>
      </w:r>
      <w:proofErr w:type="spellStart"/>
      <w:r w:rsidRPr="00D37CB5">
        <w:rPr>
          <w:rFonts w:eastAsia="Calibri" w:cstheme="minorHAnsi"/>
          <w:color w:val="000000" w:themeColor="text1"/>
        </w:rPr>
        <w:t>Chantatub</w:t>
      </w:r>
      <w:proofErr w:type="spellEnd"/>
      <w:r w:rsidRPr="00D37CB5">
        <w:rPr>
          <w:rFonts w:eastAsia="Calibri" w:cstheme="minorHAnsi"/>
          <w:color w:val="000000" w:themeColor="text1"/>
        </w:rPr>
        <w:t xml:space="preserve">, 2015). Some of the common financial and non-financial transactions carried out by mobile banking include: </w:t>
      </w:r>
    </w:p>
    <w:p w14:paraId="6CDCF83A" w14:textId="77777777" w:rsidR="00FB7254" w:rsidRPr="00D37CB5" w:rsidRDefault="00FB7254" w:rsidP="00B163F3">
      <w:pPr>
        <w:spacing w:before="240" w:after="240" w:line="360" w:lineRule="auto"/>
        <w:jc w:val="both"/>
        <w:rPr>
          <w:rFonts w:eastAsia="Calibri" w:cstheme="minorHAnsi"/>
          <w:color w:val="000000" w:themeColor="text1"/>
        </w:rPr>
      </w:pPr>
    </w:p>
    <w:p w14:paraId="7D77727D" w14:textId="77777777" w:rsidR="00B163F3" w:rsidRPr="00D37CB5" w:rsidRDefault="00BD1139" w:rsidP="00BD1139">
      <w:pPr>
        <w:pStyle w:val="Caption"/>
        <w:rPr>
          <w:rFonts w:asciiTheme="minorHAnsi" w:eastAsia="Calibri" w:hAnsiTheme="minorHAnsi" w:cstheme="minorHAnsi"/>
          <w:color w:val="000000" w:themeColor="text1"/>
        </w:rPr>
      </w:pPr>
      <w:bookmarkStart w:id="40" w:name="_Toc136399523"/>
      <w:r w:rsidRPr="00D37CB5">
        <w:rPr>
          <w:rFonts w:asciiTheme="minorHAnsi" w:hAnsiTheme="minorHAnsi" w:cstheme="minorHAnsi"/>
          <w:color w:val="000000" w:themeColor="text1"/>
        </w:rPr>
        <w:lastRenderedPageBreak/>
        <w:t xml:space="preserve">Table 2.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Table_2. \* ARABIC </w:instrText>
      </w:r>
      <w:r w:rsidRPr="00D37CB5">
        <w:rPr>
          <w:rFonts w:asciiTheme="minorHAnsi" w:hAnsiTheme="minorHAnsi" w:cstheme="minorHAnsi"/>
          <w:color w:val="000000" w:themeColor="text1"/>
        </w:rPr>
        <w:fldChar w:fldCharType="separate"/>
      </w:r>
      <w:r w:rsidR="00DC5BF0" w:rsidRPr="00D37CB5">
        <w:rPr>
          <w:rFonts w:asciiTheme="minorHAnsi" w:hAnsiTheme="minorHAnsi" w:cstheme="minorHAnsi"/>
          <w:noProof/>
          <w:color w:val="000000" w:themeColor="text1"/>
        </w:rPr>
        <w:t>1</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00B163F3" w:rsidRPr="00D37CB5">
        <w:rPr>
          <w:rFonts w:asciiTheme="minorHAnsi" w:eastAsia="Calibri" w:hAnsiTheme="minorHAnsi" w:cstheme="minorHAnsi"/>
          <w:color w:val="000000" w:themeColor="text1"/>
        </w:rPr>
        <w:t>Services supported by Mobile Banking Channel</w:t>
      </w:r>
      <w:bookmarkEnd w:id="40"/>
    </w:p>
    <w:p w14:paraId="6A70260F"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noProof/>
          <w:color w:val="000000" w:themeColor="text1"/>
          <w:lang w:val="en-IN" w:eastAsia="en-IN"/>
        </w:rPr>
        <w:drawing>
          <wp:inline distT="0" distB="0" distL="0" distR="0" wp14:anchorId="442B0E2E" wp14:editId="42CBCB55">
            <wp:extent cx="5715000" cy="1724025"/>
            <wp:effectExtent l="0" t="0" r="0" b="9525"/>
            <wp:docPr id="2" name="Picture 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14"/>
                    <a:stretch>
                      <a:fillRect/>
                    </a:stretch>
                  </pic:blipFill>
                  <pic:spPr>
                    <a:xfrm>
                      <a:off x="0" y="0"/>
                      <a:ext cx="5715000" cy="1724025"/>
                    </a:xfrm>
                    <a:prstGeom prst="rect">
                      <a:avLst/>
                    </a:prstGeom>
                  </pic:spPr>
                </pic:pic>
              </a:graphicData>
            </a:graphic>
          </wp:inline>
        </w:drawing>
      </w:r>
    </w:p>
    <w:p w14:paraId="6B710901"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 Source: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xml:space="preserve"> (2015).</w:t>
      </w:r>
    </w:p>
    <w:p w14:paraId="6A73595B"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Considering the variety of transactions supported by mobile banking,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xml:space="preserve"> (2015) defined mobile banking as a product or service which banks offer to their customers for the purpose of undertaking financial and non-financial transactions via their mobile devices. Mobile banking service can be accessed by customer using four methods. Three of these methods require the use of internet while the last method is by Global System of Mobile Communication (GSM). Put simply, these methods include downloading the application on smartphone, on tablet PC, using web browser on a mobile or smartphone, and using short message service (SMS)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2015).</w:t>
      </w:r>
    </w:p>
    <w:p w14:paraId="6637EAC6"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Fiserv (2016) identified four basic advantages which financial institutions stand to gain by adopting mobile banking. They include: </w:t>
      </w:r>
    </w:p>
    <w:p w14:paraId="0A368B4B" w14:textId="77777777" w:rsidR="00B163F3" w:rsidRPr="00D37CB5" w:rsidRDefault="00B163F3" w:rsidP="00FC553B">
      <w:pPr>
        <w:numPr>
          <w:ilvl w:val="0"/>
          <w:numId w:val="1"/>
        </w:numPr>
        <w:spacing w:before="240" w:after="240" w:line="360" w:lineRule="auto"/>
        <w:ind w:left="426" w:firstLine="0"/>
        <w:contextualSpacing/>
        <w:jc w:val="both"/>
        <w:rPr>
          <w:rFonts w:eastAsia="Calibri" w:cstheme="minorHAnsi"/>
          <w:color w:val="000000" w:themeColor="text1"/>
          <w:lang w:val="en-US"/>
        </w:rPr>
      </w:pPr>
      <w:r w:rsidRPr="00D37CB5">
        <w:rPr>
          <w:rFonts w:eastAsia="Calibri" w:cstheme="minorHAnsi"/>
          <w:color w:val="000000" w:themeColor="text1"/>
          <w:lang w:val="en-US"/>
        </w:rPr>
        <w:t xml:space="preserve">Increased chances of customer retention. </w:t>
      </w:r>
    </w:p>
    <w:p w14:paraId="698A7C28" w14:textId="77777777" w:rsidR="00B163F3" w:rsidRPr="00D37CB5" w:rsidRDefault="00B163F3" w:rsidP="00FC553B">
      <w:pPr>
        <w:numPr>
          <w:ilvl w:val="0"/>
          <w:numId w:val="1"/>
        </w:numPr>
        <w:spacing w:before="240" w:after="240" w:line="360" w:lineRule="auto"/>
        <w:ind w:left="426" w:firstLine="0"/>
        <w:contextualSpacing/>
        <w:jc w:val="both"/>
        <w:rPr>
          <w:rFonts w:eastAsia="Calibri" w:cstheme="minorHAnsi"/>
          <w:color w:val="000000" w:themeColor="text1"/>
          <w:lang w:val="en-US"/>
        </w:rPr>
      </w:pPr>
      <w:r w:rsidRPr="00D37CB5">
        <w:rPr>
          <w:rFonts w:eastAsia="Calibri" w:cstheme="minorHAnsi"/>
          <w:color w:val="000000" w:themeColor="text1"/>
          <w:lang w:val="en-US"/>
        </w:rPr>
        <w:t>Increased level of engagement with customers.</w:t>
      </w:r>
    </w:p>
    <w:p w14:paraId="00CA086A" w14:textId="77777777" w:rsidR="00B163F3" w:rsidRPr="00D37CB5" w:rsidRDefault="00B163F3" w:rsidP="00FC553B">
      <w:pPr>
        <w:numPr>
          <w:ilvl w:val="0"/>
          <w:numId w:val="1"/>
        </w:numPr>
        <w:spacing w:before="240" w:after="240" w:line="360" w:lineRule="auto"/>
        <w:ind w:left="426" w:firstLine="0"/>
        <w:contextualSpacing/>
        <w:jc w:val="both"/>
        <w:rPr>
          <w:rFonts w:eastAsia="Calibri" w:cstheme="minorHAnsi"/>
          <w:color w:val="000000" w:themeColor="text1"/>
          <w:lang w:val="en-US"/>
        </w:rPr>
      </w:pPr>
      <w:r w:rsidRPr="00D37CB5">
        <w:rPr>
          <w:rFonts w:eastAsia="Calibri" w:cstheme="minorHAnsi"/>
          <w:color w:val="000000" w:themeColor="text1"/>
          <w:lang w:val="en-US"/>
        </w:rPr>
        <w:t>Improved product usage.</w:t>
      </w:r>
    </w:p>
    <w:p w14:paraId="61B183FA" w14:textId="77777777" w:rsidR="00B163F3" w:rsidRPr="00D37CB5" w:rsidRDefault="00B163F3" w:rsidP="00FC553B">
      <w:pPr>
        <w:numPr>
          <w:ilvl w:val="0"/>
          <w:numId w:val="1"/>
        </w:numPr>
        <w:spacing w:before="240" w:after="240" w:line="360" w:lineRule="auto"/>
        <w:ind w:left="426" w:firstLine="0"/>
        <w:contextualSpacing/>
        <w:jc w:val="both"/>
        <w:rPr>
          <w:rFonts w:eastAsia="Calibri" w:cstheme="minorHAnsi"/>
          <w:color w:val="000000" w:themeColor="text1"/>
          <w:lang w:val="en-US"/>
        </w:rPr>
      </w:pPr>
      <w:r w:rsidRPr="00D37CB5">
        <w:rPr>
          <w:rFonts w:eastAsia="Calibri" w:cstheme="minorHAnsi"/>
          <w:color w:val="000000" w:themeColor="text1"/>
          <w:lang w:val="en-US"/>
        </w:rPr>
        <w:t xml:space="preserve">Increased revenue for the financial institutions. </w:t>
      </w:r>
    </w:p>
    <w:p w14:paraId="7220F3DF" w14:textId="77777777" w:rsidR="00B163F3" w:rsidRPr="00D37CB5" w:rsidRDefault="00B163F3" w:rsidP="00B163F3">
      <w:pPr>
        <w:spacing w:before="240" w:after="240" w:line="360" w:lineRule="auto"/>
        <w:contextualSpacing/>
        <w:jc w:val="both"/>
        <w:rPr>
          <w:rFonts w:eastAsia="Calibri" w:cstheme="minorHAnsi"/>
          <w:color w:val="000000" w:themeColor="text1"/>
          <w:lang w:val="en-US"/>
        </w:rPr>
      </w:pPr>
    </w:p>
    <w:p w14:paraId="19566E1C" w14:textId="742BB484" w:rsidR="00B163F3" w:rsidRPr="00D37CB5" w:rsidRDefault="00B163F3" w:rsidP="00B163F3">
      <w:pPr>
        <w:spacing w:before="240" w:after="240" w:line="360" w:lineRule="auto"/>
        <w:contextualSpacing/>
        <w:jc w:val="both"/>
        <w:rPr>
          <w:rFonts w:eastAsia="Calibri" w:cstheme="minorHAnsi"/>
          <w:color w:val="000000" w:themeColor="text1"/>
          <w:lang w:val="en-US"/>
        </w:rPr>
      </w:pPr>
      <w:r w:rsidRPr="00D37CB5">
        <w:rPr>
          <w:rFonts w:eastAsia="Calibri" w:cstheme="minorHAnsi"/>
          <w:color w:val="000000" w:themeColor="text1"/>
        </w:rPr>
        <w:t xml:space="preserve">This indicates that the adoption of mobile banking by financial institutions increases their chances of growth and greater revenue generation. Banking and Payments Federation Ireland (2018) offered a more narrow distinction between online banking and mobile banking. The report stated that online banking involves all banking activities that are performed through a web browser interface, thus making use of the internet. This means that online banking includes all form on transactions done over the internet regardless of the type of device used. </w:t>
      </w:r>
      <w:r w:rsidRPr="00D37CB5">
        <w:rPr>
          <w:rFonts w:eastAsia="Calibri" w:cstheme="minorHAnsi"/>
          <w:color w:val="000000" w:themeColor="text1"/>
        </w:rPr>
        <w:lastRenderedPageBreak/>
        <w:t xml:space="preserve">On the other hand, mobile banking involves any financial transaction that is done using an application on a smartphone, mobile or tablet, or through SMS over a mobile network. </w:t>
      </w:r>
    </w:p>
    <w:p w14:paraId="399B327E" w14:textId="16DD6EF1" w:rsidR="00B163F3" w:rsidRPr="00FB7254" w:rsidRDefault="00B163F3" w:rsidP="00B163F3">
      <w:pPr>
        <w:spacing w:before="240" w:after="240" w:line="360" w:lineRule="auto"/>
        <w:contextualSpacing/>
        <w:jc w:val="both"/>
        <w:rPr>
          <w:rFonts w:eastAsia="Calibri" w:cstheme="minorHAnsi"/>
          <w:color w:val="000000" w:themeColor="text1"/>
        </w:rPr>
      </w:pPr>
      <w:r w:rsidRPr="00D37CB5">
        <w:rPr>
          <w:rFonts w:eastAsia="Calibri" w:cstheme="minorHAnsi"/>
          <w:color w:val="000000" w:themeColor="text1"/>
        </w:rPr>
        <w:t>Banking and Payment Federation Ireland (2018) observed that there are about 3.4 million active users of the internet and mobile bank features. However, only about 29% of this population adopts mobile banking. This further reflects the lows rates of mobile banking adoption in Ireland. Nonetheless, the report shows that despite the low rate of mobile banking adoption, total logins stood at 50.4% while the total logins for online banking amounted to 49.6% (Banking and Payment Federation Ireland, 2018). This result is in correlation with the argument raised by Fiserv (2016) who noted that users of mobile banking interact and transacts more compared to other</w:t>
      </w:r>
      <w:r w:rsidR="00FB7254">
        <w:rPr>
          <w:rFonts w:eastAsia="Calibri" w:cstheme="minorHAnsi"/>
          <w:color w:val="000000" w:themeColor="text1"/>
        </w:rPr>
        <w:t xml:space="preserve"> methods of banking operations.</w:t>
      </w:r>
    </w:p>
    <w:p w14:paraId="11ECE3F8" w14:textId="77777777" w:rsidR="00B163F3" w:rsidRPr="00D37CB5" w:rsidRDefault="00BD1139" w:rsidP="00BD1139">
      <w:pPr>
        <w:pStyle w:val="Caption"/>
        <w:rPr>
          <w:rFonts w:asciiTheme="minorHAnsi" w:eastAsia="Calibri" w:hAnsiTheme="minorHAnsi" w:cstheme="minorHAnsi"/>
          <w:color w:val="000000" w:themeColor="text1"/>
        </w:rPr>
      </w:pPr>
      <w:bookmarkStart w:id="41" w:name="_Toc136399567"/>
      <w:r w:rsidRPr="00D37CB5">
        <w:rPr>
          <w:rFonts w:asciiTheme="minorHAnsi" w:hAnsiTheme="minorHAnsi" w:cstheme="minorHAnsi"/>
          <w:color w:val="000000" w:themeColor="text1"/>
        </w:rPr>
        <w:t xml:space="preserve">Figure 2.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Figure_2. \* ARABIC </w:instrText>
      </w:r>
      <w:r w:rsidRPr="00D37CB5">
        <w:rPr>
          <w:rFonts w:asciiTheme="minorHAnsi" w:hAnsiTheme="minorHAnsi" w:cstheme="minorHAnsi"/>
          <w:color w:val="000000" w:themeColor="text1"/>
        </w:rPr>
        <w:fldChar w:fldCharType="separate"/>
      </w:r>
      <w:r w:rsidR="005B07A3" w:rsidRPr="00D37CB5">
        <w:rPr>
          <w:rFonts w:asciiTheme="minorHAnsi" w:hAnsiTheme="minorHAnsi" w:cstheme="minorHAnsi"/>
          <w:noProof/>
          <w:color w:val="000000" w:themeColor="text1"/>
        </w:rPr>
        <w:t>2</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w:t>
      </w:r>
      <w:r w:rsidR="00B163F3" w:rsidRPr="00D37CB5">
        <w:rPr>
          <w:rFonts w:asciiTheme="minorHAnsi" w:eastAsia="Calibri" w:hAnsiTheme="minorHAnsi" w:cstheme="minorHAnsi"/>
          <w:color w:val="000000" w:themeColor="text1"/>
        </w:rPr>
        <w:t xml:space="preserve"> Increase in online payments in Ireland</w:t>
      </w:r>
      <w:bookmarkEnd w:id="41"/>
      <w:r w:rsidR="00B163F3" w:rsidRPr="00D37CB5">
        <w:rPr>
          <w:rFonts w:asciiTheme="minorHAnsi" w:eastAsia="Calibri" w:hAnsiTheme="minorHAnsi" w:cstheme="minorHAnsi"/>
          <w:color w:val="000000" w:themeColor="text1"/>
        </w:rPr>
        <w:t xml:space="preserve"> </w:t>
      </w:r>
    </w:p>
    <w:p w14:paraId="47F24C8D"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cstheme="minorHAnsi"/>
          <w:noProof/>
          <w:color w:val="000000" w:themeColor="text1"/>
          <w:lang w:val="en-IN" w:eastAsia="en-IN"/>
        </w:rPr>
        <w:drawing>
          <wp:inline distT="0" distB="0" distL="0" distR="0" wp14:anchorId="1F4466CE" wp14:editId="1E28A808">
            <wp:extent cx="5731510" cy="345313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3453130"/>
                    </a:xfrm>
                    <a:prstGeom prst="rect">
                      <a:avLst/>
                    </a:prstGeom>
                  </pic:spPr>
                </pic:pic>
              </a:graphicData>
            </a:graphic>
          </wp:inline>
        </w:drawing>
      </w:r>
    </w:p>
    <w:p w14:paraId="356FA48D"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Source: Central bank of Ireland (2022)</w:t>
      </w:r>
    </w:p>
    <w:p w14:paraId="17087B35"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 This finding shows that many consumers of financial services demand convenience (increased rate of account logins). It also shows that mobile banking application could serve as a channel for distributing various banking services, as evident in the growing rates of customer interactions since adopting mobile banking options. Finally, the result shows that mobile banking reflects the characteristics of a slow diffusion or resistant innovation. This </w:t>
      </w:r>
      <w:r w:rsidRPr="00D37CB5">
        <w:rPr>
          <w:rFonts w:eastAsia="Calibri" w:cstheme="minorHAnsi"/>
          <w:color w:val="000000" w:themeColor="text1"/>
        </w:rPr>
        <w:lastRenderedPageBreak/>
        <w:t>situation highlights the need for investigating the reason behind the poor rates of mobile banking adoption. The proceeding section would attempt to investigate the factors that affect the adoption of mobile banking.</w:t>
      </w:r>
    </w:p>
    <w:p w14:paraId="3B6B6CC2" w14:textId="77777777" w:rsidR="00B163F3" w:rsidRPr="00D37CB5" w:rsidRDefault="00B163F3" w:rsidP="00BD1139">
      <w:pPr>
        <w:pStyle w:val="Heading1"/>
        <w:rPr>
          <w:rFonts w:cstheme="minorHAnsi"/>
          <w:color w:val="000000" w:themeColor="text1"/>
        </w:rPr>
      </w:pPr>
      <w:bookmarkStart w:id="42" w:name="_Toc136500046"/>
      <w:r w:rsidRPr="00D37CB5">
        <w:rPr>
          <w:rFonts w:cstheme="minorHAnsi"/>
          <w:color w:val="000000" w:themeColor="text1"/>
        </w:rPr>
        <w:t>2.4 Factors Influencing the Low Rates Mobile Banking Adoption</w:t>
      </w:r>
      <w:bookmarkEnd w:id="42"/>
    </w:p>
    <w:p w14:paraId="2338136A"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A critical review of literature have revealed various factors that affects the slow rates of mobile banking adoption. This section will offered a detailed explanation of these factors below:</w:t>
      </w:r>
    </w:p>
    <w:p w14:paraId="394D812E" w14:textId="77777777" w:rsidR="00B163F3" w:rsidRPr="00D37CB5" w:rsidRDefault="00B163F3" w:rsidP="00BD1139">
      <w:pPr>
        <w:pStyle w:val="Heading2"/>
        <w:rPr>
          <w:rFonts w:asciiTheme="minorHAnsi" w:eastAsia="Calibri" w:hAnsiTheme="minorHAnsi" w:cstheme="minorHAnsi"/>
          <w:color w:val="000000" w:themeColor="text1"/>
          <w:lang w:val="en-US"/>
        </w:rPr>
      </w:pPr>
      <w:bookmarkStart w:id="43" w:name="_Toc136500047"/>
      <w:r w:rsidRPr="00D37CB5">
        <w:rPr>
          <w:rFonts w:asciiTheme="minorHAnsi" w:eastAsia="Calibri" w:hAnsiTheme="minorHAnsi" w:cstheme="minorHAnsi"/>
          <w:color w:val="000000" w:themeColor="text1"/>
          <w:lang w:val="en-US"/>
        </w:rPr>
        <w:t>2.4.1 Perceived Cost</w:t>
      </w:r>
      <w:bookmarkEnd w:id="43"/>
      <w:r w:rsidRPr="00D37CB5">
        <w:rPr>
          <w:rFonts w:asciiTheme="minorHAnsi" w:eastAsia="Calibri" w:hAnsiTheme="minorHAnsi" w:cstheme="minorHAnsi"/>
          <w:color w:val="000000" w:themeColor="text1"/>
          <w:lang w:val="en-US"/>
        </w:rPr>
        <w:t xml:space="preserve"> </w:t>
      </w:r>
    </w:p>
    <w:p w14:paraId="6D6199F9" w14:textId="77777777" w:rsidR="00B163F3" w:rsidRPr="00D37CB5" w:rsidRDefault="00B163F3" w:rsidP="00B163F3">
      <w:pPr>
        <w:spacing w:before="240" w:after="240" w:line="360" w:lineRule="auto"/>
        <w:jc w:val="both"/>
        <w:rPr>
          <w:rFonts w:eastAsia="Calibri" w:cstheme="minorHAnsi"/>
          <w:color w:val="000000" w:themeColor="text1"/>
        </w:rPr>
      </w:pPr>
      <w:proofErr w:type="spellStart"/>
      <w:r w:rsidRPr="00D37CB5">
        <w:rPr>
          <w:rFonts w:eastAsia="Calibri" w:cstheme="minorHAnsi"/>
          <w:color w:val="000000" w:themeColor="text1"/>
        </w:rPr>
        <w:t>Munongo</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Chitungo</w:t>
      </w:r>
      <w:proofErr w:type="spellEnd"/>
      <w:r w:rsidRPr="00D37CB5">
        <w:rPr>
          <w:rFonts w:eastAsia="Calibri" w:cstheme="minorHAnsi"/>
          <w:color w:val="000000" w:themeColor="text1"/>
        </w:rPr>
        <w:t xml:space="preserve"> (2013) explained that the perceived cost explains the level to which users of banking services assume that the action will incur cost on them. The perceived cost includes the cost of acquiring a mobile device, bank transaction charges, and network charges such as cost of data (</w:t>
      </w:r>
      <w:proofErr w:type="spellStart"/>
      <w:r w:rsidRPr="00D37CB5">
        <w:rPr>
          <w:rFonts w:eastAsia="Calibri" w:cstheme="minorHAnsi"/>
          <w:color w:val="000000" w:themeColor="text1"/>
        </w:rPr>
        <w:t>Chitungo</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Munongo</w:t>
      </w:r>
      <w:proofErr w:type="spellEnd"/>
      <w:r w:rsidRPr="00D37CB5">
        <w:rPr>
          <w:rFonts w:eastAsia="Calibri" w:cstheme="minorHAnsi"/>
          <w:color w:val="000000" w:themeColor="text1"/>
        </w:rPr>
        <w:t xml:space="preserve"> 2013). In their study, Wu and Wang (2005) observed that the perceived cost of adopting mobile banking is usually a hindering factor when the technology is at its early stages of introduction. They further argued that the level of income received by users of mobile banking may significantly affect its rates of adoption. This is become users with lower income are usually conscious of price and lack much income at their disposal, thus they do not see the need to make use of mobile banking applications which will incur more expenses on them (</w:t>
      </w:r>
      <w:proofErr w:type="spellStart"/>
      <w:r w:rsidRPr="00D37CB5">
        <w:rPr>
          <w:rFonts w:eastAsia="Calibri" w:cstheme="minorHAnsi"/>
          <w:color w:val="000000" w:themeColor="text1"/>
        </w:rPr>
        <w:t>Masinge</w:t>
      </w:r>
      <w:proofErr w:type="spellEnd"/>
      <w:r w:rsidRPr="00D37CB5">
        <w:rPr>
          <w:rFonts w:eastAsia="Calibri" w:cstheme="minorHAnsi"/>
          <w:color w:val="000000" w:themeColor="text1"/>
        </w:rPr>
        <w:t xml:space="preserve">, 2010). </w:t>
      </w:r>
      <w:proofErr w:type="spellStart"/>
      <w:r w:rsidRPr="00D37CB5">
        <w:rPr>
          <w:rFonts w:eastAsia="Calibri" w:cstheme="minorHAnsi"/>
          <w:color w:val="000000" w:themeColor="text1"/>
        </w:rPr>
        <w:t>Micheni</w:t>
      </w:r>
      <w:proofErr w:type="spellEnd"/>
      <w:r w:rsidRPr="00D37CB5">
        <w:rPr>
          <w:rFonts w:eastAsia="Calibri" w:cstheme="minorHAnsi"/>
          <w:color w:val="000000" w:themeColor="text1"/>
        </w:rPr>
        <w:t xml:space="preserve">, </w:t>
      </w:r>
      <w:proofErr w:type="spellStart"/>
      <w:r w:rsidRPr="00D37CB5">
        <w:rPr>
          <w:rFonts w:eastAsia="Calibri" w:cstheme="minorHAnsi"/>
          <w:color w:val="000000" w:themeColor="text1"/>
        </w:rPr>
        <w:t>Lule</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Muketha</w:t>
      </w:r>
      <w:proofErr w:type="spellEnd"/>
      <w:r w:rsidRPr="00D37CB5">
        <w:rPr>
          <w:rFonts w:eastAsia="Calibri" w:cstheme="minorHAnsi"/>
          <w:color w:val="000000" w:themeColor="text1"/>
        </w:rPr>
        <w:t xml:space="preserve"> (2013) further identified that when consumers feel they can afford the cost of using mobile banking, they would typically adopt its easily. </w:t>
      </w:r>
      <w:proofErr w:type="spellStart"/>
      <w:r w:rsidRPr="00D37CB5">
        <w:rPr>
          <w:rFonts w:eastAsia="Calibri" w:cstheme="minorHAnsi"/>
          <w:color w:val="000000" w:themeColor="text1"/>
        </w:rPr>
        <w:t>Dass</w:t>
      </w:r>
      <w:proofErr w:type="spellEnd"/>
      <w:r w:rsidRPr="00D37CB5">
        <w:rPr>
          <w:rFonts w:eastAsia="Calibri" w:cstheme="minorHAnsi"/>
          <w:color w:val="000000" w:themeColor="text1"/>
        </w:rPr>
        <w:t xml:space="preserve"> and Pal (2011) also discovered that the financial implication of using mobile banking may negatively impact its adoption. This is in agreement with </w:t>
      </w:r>
      <w:proofErr w:type="spellStart"/>
      <w:r w:rsidRPr="00D37CB5">
        <w:rPr>
          <w:rFonts w:eastAsia="Calibri" w:cstheme="minorHAnsi"/>
          <w:color w:val="000000" w:themeColor="text1"/>
        </w:rPr>
        <w:t>Tobbin</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Kuwornu</w:t>
      </w:r>
      <w:proofErr w:type="spellEnd"/>
      <w:r w:rsidRPr="00D37CB5">
        <w:rPr>
          <w:rFonts w:eastAsia="Calibri" w:cstheme="minorHAnsi"/>
          <w:color w:val="000000" w:themeColor="text1"/>
        </w:rPr>
        <w:t xml:space="preserve"> (2011) argument that high cost financial services may affect its adoption while an affordable cost would motivate its faster adoption.</w:t>
      </w:r>
    </w:p>
    <w:p w14:paraId="545CE49C" w14:textId="77777777" w:rsidR="00B163F3" w:rsidRPr="00D37CB5" w:rsidRDefault="00B163F3" w:rsidP="00BD1139">
      <w:pPr>
        <w:pStyle w:val="Heading2"/>
        <w:rPr>
          <w:rFonts w:asciiTheme="minorHAnsi" w:eastAsia="Calibri" w:hAnsiTheme="minorHAnsi" w:cstheme="minorHAnsi"/>
          <w:color w:val="000000" w:themeColor="text1"/>
          <w:lang w:val="en-US"/>
        </w:rPr>
      </w:pPr>
      <w:bookmarkStart w:id="44" w:name="_Toc136500048"/>
      <w:r w:rsidRPr="00D37CB5">
        <w:rPr>
          <w:rFonts w:asciiTheme="minorHAnsi" w:eastAsia="Calibri" w:hAnsiTheme="minorHAnsi" w:cstheme="minorHAnsi"/>
          <w:color w:val="000000" w:themeColor="text1"/>
          <w:lang w:val="en-US"/>
        </w:rPr>
        <w:t>2.4.2 Perceived Trust</w:t>
      </w:r>
      <w:bookmarkEnd w:id="44"/>
      <w:r w:rsidRPr="00D37CB5">
        <w:rPr>
          <w:rFonts w:asciiTheme="minorHAnsi" w:eastAsia="Calibri" w:hAnsiTheme="minorHAnsi" w:cstheme="minorHAnsi"/>
          <w:color w:val="000000" w:themeColor="text1"/>
          <w:lang w:val="en-US"/>
        </w:rPr>
        <w:t xml:space="preserve"> </w:t>
      </w:r>
    </w:p>
    <w:p w14:paraId="0ABB17F5"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Available literature shows that there is a significant level of relationship between perceived trust and the intention to adopt mobile banking (</w:t>
      </w:r>
      <w:proofErr w:type="spellStart"/>
      <w:r w:rsidRPr="00D37CB5">
        <w:rPr>
          <w:rFonts w:eastAsia="Calibri" w:cstheme="minorHAnsi"/>
          <w:color w:val="000000" w:themeColor="text1"/>
        </w:rPr>
        <w:t>Talukder</w:t>
      </w:r>
      <w:proofErr w:type="spellEnd"/>
      <w:r w:rsidRPr="00D37CB5">
        <w:rPr>
          <w:rFonts w:eastAsia="Calibri" w:cstheme="minorHAnsi"/>
          <w:color w:val="000000" w:themeColor="text1"/>
        </w:rPr>
        <w:t xml:space="preserve"> et al., 2014; </w:t>
      </w:r>
      <w:proofErr w:type="spellStart"/>
      <w:r w:rsidRPr="00D37CB5">
        <w:rPr>
          <w:rFonts w:eastAsia="Calibri" w:cstheme="minorHAnsi"/>
          <w:color w:val="000000" w:themeColor="text1"/>
        </w:rPr>
        <w:t>Koksal</w:t>
      </w:r>
      <w:proofErr w:type="spellEnd"/>
      <w:r w:rsidRPr="00D37CB5">
        <w:rPr>
          <w:rFonts w:eastAsia="Calibri" w:cstheme="minorHAnsi"/>
          <w:color w:val="000000" w:themeColor="text1"/>
        </w:rPr>
        <w:t xml:space="preserve">, 2016). </w:t>
      </w:r>
      <w:proofErr w:type="spellStart"/>
      <w:r w:rsidRPr="00D37CB5">
        <w:rPr>
          <w:rFonts w:eastAsia="Calibri" w:cstheme="minorHAnsi"/>
          <w:color w:val="000000" w:themeColor="text1"/>
        </w:rPr>
        <w:t>Masinge</w:t>
      </w:r>
      <w:proofErr w:type="spellEnd"/>
      <w:r w:rsidRPr="00D37CB5">
        <w:rPr>
          <w:rFonts w:eastAsia="Calibri" w:cstheme="minorHAnsi"/>
          <w:color w:val="000000" w:themeColor="text1"/>
        </w:rPr>
        <w:t xml:space="preserve"> (2010) observed that customers that have a high level of trust towards mobile banking service providers shows more promise in adopting this business model. </w:t>
      </w:r>
      <w:proofErr w:type="spellStart"/>
      <w:r w:rsidRPr="00D37CB5">
        <w:rPr>
          <w:rFonts w:eastAsia="Calibri" w:cstheme="minorHAnsi"/>
          <w:color w:val="000000" w:themeColor="text1"/>
        </w:rPr>
        <w:t>Bångens</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Söderberg</w:t>
      </w:r>
      <w:proofErr w:type="spellEnd"/>
      <w:r w:rsidRPr="00D37CB5">
        <w:rPr>
          <w:rFonts w:eastAsia="Calibri" w:cstheme="minorHAnsi"/>
          <w:color w:val="000000" w:themeColor="text1"/>
        </w:rPr>
        <w:t xml:space="preserve"> </w:t>
      </w:r>
      <w:r w:rsidRPr="00D37CB5">
        <w:rPr>
          <w:rFonts w:eastAsia="Calibri" w:cstheme="minorHAnsi"/>
          <w:color w:val="000000" w:themeColor="text1"/>
        </w:rPr>
        <w:lastRenderedPageBreak/>
        <w:t xml:space="preserve">(2016) argued that for a financial system to be sustainable, the system and its actors must earn the trust of its customers, and adopt principles that would foster this trust. </w:t>
      </w:r>
    </w:p>
    <w:p w14:paraId="4692B8F7"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In a survey by Das and Pal (2011) on the rate of mobile financial services adoption among rural unbanked, it was discovered that the respondents were more comfortable utilizing channels that they felt they could trust in conducting their financial transactions. </w:t>
      </w:r>
      <w:proofErr w:type="spellStart"/>
      <w:r w:rsidRPr="00D37CB5">
        <w:rPr>
          <w:rFonts w:eastAsia="Calibri" w:cstheme="minorHAnsi"/>
          <w:color w:val="000000" w:themeColor="text1"/>
        </w:rPr>
        <w:t>Koksal</w:t>
      </w:r>
      <w:proofErr w:type="spellEnd"/>
      <w:r w:rsidRPr="00D37CB5">
        <w:rPr>
          <w:rFonts w:eastAsia="Calibri" w:cstheme="minorHAnsi"/>
          <w:color w:val="000000" w:themeColor="text1"/>
        </w:rPr>
        <w:t xml:space="preserve"> (2016) argued that trust is further solidified in the presence of risks, and trust is a significant component which many consumers consider before making decisions. Once trust is established between the customers and the financial institution, the perceived risks would be significantly reduced, thus increasing the intention to adopt mobile banking. </w:t>
      </w:r>
    </w:p>
    <w:p w14:paraId="05CEC6F5" w14:textId="77777777" w:rsidR="00B163F3" w:rsidRPr="00D37CB5" w:rsidRDefault="00B163F3" w:rsidP="00B163F3">
      <w:pPr>
        <w:spacing w:before="240" w:after="240" w:line="360" w:lineRule="auto"/>
        <w:jc w:val="both"/>
        <w:rPr>
          <w:rFonts w:eastAsia="Calibri" w:cstheme="minorHAnsi"/>
          <w:color w:val="000000" w:themeColor="text1"/>
        </w:rPr>
      </w:pPr>
      <w:proofErr w:type="spellStart"/>
      <w:r w:rsidRPr="00D37CB5">
        <w:rPr>
          <w:rFonts w:eastAsia="Calibri" w:cstheme="minorHAnsi"/>
          <w:color w:val="000000" w:themeColor="text1"/>
        </w:rPr>
        <w:t>Talukder</w:t>
      </w:r>
      <w:proofErr w:type="spellEnd"/>
      <w:r w:rsidRPr="00D37CB5">
        <w:rPr>
          <w:rFonts w:eastAsia="Calibri" w:cstheme="minorHAnsi"/>
          <w:color w:val="000000" w:themeColor="text1"/>
        </w:rPr>
        <w:t xml:space="preserve"> et al. (2014) noted that the level of trust which customer would have in mobile banking is dependent on the rate of user acceptance to such technological advances for the purpose of their financial transaction. The customer must also recognise the financial institution to be reliable. This evidence shows the importance of trust in the adoption of mobile banking. </w:t>
      </w:r>
    </w:p>
    <w:p w14:paraId="68B355B5" w14:textId="77777777" w:rsidR="00B163F3" w:rsidRPr="00D37CB5" w:rsidRDefault="00B163F3" w:rsidP="00BD1139">
      <w:pPr>
        <w:pStyle w:val="Heading2"/>
        <w:rPr>
          <w:rFonts w:asciiTheme="minorHAnsi" w:eastAsia="Calibri" w:hAnsiTheme="minorHAnsi" w:cstheme="minorHAnsi"/>
          <w:color w:val="000000" w:themeColor="text1"/>
          <w:lang w:val="en-US"/>
        </w:rPr>
      </w:pPr>
      <w:bookmarkStart w:id="45" w:name="_Toc136500049"/>
      <w:r w:rsidRPr="00D37CB5">
        <w:rPr>
          <w:rFonts w:asciiTheme="minorHAnsi" w:eastAsia="Calibri" w:hAnsiTheme="minorHAnsi" w:cstheme="minorHAnsi"/>
          <w:color w:val="000000" w:themeColor="text1"/>
          <w:lang w:val="en-US"/>
        </w:rPr>
        <w:t>2.4.3 Perceived Risk</w:t>
      </w:r>
      <w:bookmarkEnd w:id="45"/>
      <w:r w:rsidRPr="00D37CB5">
        <w:rPr>
          <w:rFonts w:asciiTheme="minorHAnsi" w:eastAsia="Calibri" w:hAnsiTheme="minorHAnsi" w:cstheme="minorHAnsi"/>
          <w:color w:val="000000" w:themeColor="text1"/>
          <w:lang w:val="en-US"/>
        </w:rPr>
        <w:t xml:space="preserve"> </w:t>
      </w:r>
    </w:p>
    <w:p w14:paraId="42EBDD24" w14:textId="77777777" w:rsidR="00B163F3" w:rsidRPr="00D37CB5" w:rsidRDefault="00B163F3" w:rsidP="00B163F3">
      <w:pPr>
        <w:spacing w:before="240" w:after="240" w:line="360" w:lineRule="auto"/>
        <w:jc w:val="both"/>
        <w:rPr>
          <w:rFonts w:eastAsia="Calibri" w:cstheme="minorHAnsi"/>
          <w:color w:val="000000" w:themeColor="text1"/>
        </w:rPr>
      </w:pPr>
      <w:proofErr w:type="spellStart"/>
      <w:r w:rsidRPr="00D37CB5">
        <w:rPr>
          <w:rFonts w:eastAsia="Calibri" w:cstheme="minorHAnsi"/>
          <w:color w:val="000000" w:themeColor="text1"/>
        </w:rPr>
        <w:t>Chitungo</w:t>
      </w:r>
      <w:proofErr w:type="spellEnd"/>
      <w:r w:rsidRPr="00D37CB5">
        <w:rPr>
          <w:rFonts w:eastAsia="Calibri" w:cstheme="minorHAnsi"/>
          <w:color w:val="000000" w:themeColor="text1"/>
        </w:rPr>
        <w:t xml:space="preserve"> and </w:t>
      </w:r>
      <w:proofErr w:type="spellStart"/>
      <w:r w:rsidRPr="00D37CB5">
        <w:rPr>
          <w:rFonts w:eastAsia="Calibri" w:cstheme="minorHAnsi"/>
          <w:color w:val="000000" w:themeColor="text1"/>
        </w:rPr>
        <w:t>Munongo</w:t>
      </w:r>
      <w:proofErr w:type="spellEnd"/>
      <w:r w:rsidRPr="00D37CB5">
        <w:rPr>
          <w:rFonts w:eastAsia="Calibri" w:cstheme="minorHAnsi"/>
          <w:color w:val="000000" w:themeColor="text1"/>
        </w:rPr>
        <w:t xml:space="preserve"> (2013) noted that the perceived risk entails the uncertainty, security breaches or potential loss that may cause customers to lose their finances. This risk may take different forms including social risk, financial risk, time risk, security or privacy risk, and performance risk (Lee, 2009). Customers using mobile financial services are typically confronted by fears of financial loss, network errors, password security, threats from hackers and loss of personal data. The perceived risk factor may exert a negative impact on the rate of mobile banking services adoption. </w:t>
      </w:r>
    </w:p>
    <w:p w14:paraId="6D8F867E" w14:textId="77777777" w:rsidR="00B163F3" w:rsidRPr="00D37CB5" w:rsidRDefault="00B163F3" w:rsidP="005B07A3">
      <w:pPr>
        <w:pStyle w:val="Heading2"/>
        <w:rPr>
          <w:rFonts w:asciiTheme="minorHAnsi" w:eastAsia="Calibri" w:hAnsiTheme="minorHAnsi" w:cstheme="minorHAnsi"/>
          <w:color w:val="000000" w:themeColor="text1"/>
          <w:lang w:val="en-US"/>
        </w:rPr>
      </w:pPr>
      <w:bookmarkStart w:id="46" w:name="_Toc136500050"/>
      <w:r w:rsidRPr="00D37CB5">
        <w:rPr>
          <w:rFonts w:asciiTheme="minorHAnsi" w:eastAsia="Calibri" w:hAnsiTheme="minorHAnsi" w:cstheme="minorHAnsi"/>
          <w:color w:val="000000" w:themeColor="text1"/>
          <w:lang w:val="en-US"/>
        </w:rPr>
        <w:t>2.4.4 Perceived Ease of Use</w:t>
      </w:r>
      <w:bookmarkEnd w:id="46"/>
      <w:r w:rsidRPr="00D37CB5">
        <w:rPr>
          <w:rFonts w:asciiTheme="minorHAnsi" w:eastAsia="Calibri" w:hAnsiTheme="minorHAnsi" w:cstheme="minorHAnsi"/>
          <w:color w:val="000000" w:themeColor="text1"/>
          <w:lang w:val="en-US"/>
        </w:rPr>
        <w:t xml:space="preserve"> </w:t>
      </w:r>
    </w:p>
    <w:p w14:paraId="36277680"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Studies have shown that the perceived ease of use can positively impact the adoption rate of mobile banking services (</w:t>
      </w:r>
      <w:proofErr w:type="spellStart"/>
      <w:r w:rsidRPr="00D37CB5">
        <w:rPr>
          <w:rFonts w:eastAsia="Calibri" w:cstheme="minorHAnsi"/>
          <w:color w:val="000000" w:themeColor="text1"/>
        </w:rPr>
        <w:t>Talukder</w:t>
      </w:r>
      <w:proofErr w:type="spellEnd"/>
      <w:r w:rsidRPr="00D37CB5">
        <w:rPr>
          <w:rFonts w:eastAsia="Calibri" w:cstheme="minorHAnsi"/>
          <w:color w:val="000000" w:themeColor="text1"/>
        </w:rPr>
        <w:t xml:space="preserve">, et al., 2014; Shaikh and </w:t>
      </w:r>
      <w:proofErr w:type="spellStart"/>
      <w:r w:rsidRPr="00D37CB5">
        <w:rPr>
          <w:rFonts w:eastAsia="Calibri" w:cstheme="minorHAnsi"/>
          <w:color w:val="000000" w:themeColor="text1"/>
        </w:rPr>
        <w:t>Karjaluoto</w:t>
      </w:r>
      <w:proofErr w:type="spellEnd"/>
      <w:r w:rsidRPr="00D37CB5">
        <w:rPr>
          <w:rFonts w:eastAsia="Calibri" w:cstheme="minorHAnsi"/>
          <w:color w:val="000000" w:themeColor="text1"/>
        </w:rPr>
        <w:t xml:space="preserve">, 2015; Yu, Li and </w:t>
      </w:r>
      <w:proofErr w:type="spellStart"/>
      <w:r w:rsidRPr="00D37CB5">
        <w:rPr>
          <w:rFonts w:eastAsia="Calibri" w:cstheme="minorHAnsi"/>
          <w:color w:val="000000" w:themeColor="text1"/>
        </w:rPr>
        <w:t>Chantatub</w:t>
      </w:r>
      <w:proofErr w:type="spellEnd"/>
      <w:r w:rsidRPr="00D37CB5">
        <w:rPr>
          <w:rFonts w:eastAsia="Calibri" w:cstheme="minorHAnsi"/>
          <w:color w:val="000000" w:themeColor="text1"/>
        </w:rPr>
        <w:t xml:space="preserve">, 2015; </w:t>
      </w:r>
      <w:proofErr w:type="spellStart"/>
      <w:r w:rsidRPr="00D37CB5">
        <w:rPr>
          <w:rFonts w:eastAsia="Calibri" w:cstheme="minorHAnsi"/>
          <w:color w:val="000000" w:themeColor="text1"/>
        </w:rPr>
        <w:t>Koksal</w:t>
      </w:r>
      <w:proofErr w:type="spellEnd"/>
      <w:r w:rsidRPr="00D37CB5">
        <w:rPr>
          <w:rFonts w:eastAsia="Calibri" w:cstheme="minorHAnsi"/>
          <w:color w:val="000000" w:themeColor="text1"/>
        </w:rPr>
        <w:t xml:space="preserve">, 2016). When users find mobile </w:t>
      </w:r>
      <w:proofErr w:type="spellStart"/>
      <w:r w:rsidRPr="00D37CB5">
        <w:rPr>
          <w:rFonts w:eastAsia="Calibri" w:cstheme="minorHAnsi"/>
          <w:color w:val="000000" w:themeColor="text1"/>
        </w:rPr>
        <w:t>baniking</w:t>
      </w:r>
      <w:proofErr w:type="spellEnd"/>
      <w:r w:rsidRPr="00D37CB5">
        <w:rPr>
          <w:rFonts w:eastAsia="Calibri" w:cstheme="minorHAnsi"/>
          <w:color w:val="000000" w:themeColor="text1"/>
        </w:rPr>
        <w:t xml:space="preserve"> applications easy to use, there is a high chance that there would be an increase in its rate of adoption. However, when users find it difficult to use these applications, they would typically stick to traditional methods of performing transactions, thus reducing the usage of mobile banking platforms. </w:t>
      </w:r>
    </w:p>
    <w:p w14:paraId="22F9E78A" w14:textId="77777777" w:rsidR="00B163F3" w:rsidRPr="00D37CB5" w:rsidRDefault="00B163F3" w:rsidP="005B07A3">
      <w:pPr>
        <w:pStyle w:val="Heading1"/>
        <w:rPr>
          <w:rFonts w:cstheme="minorHAnsi"/>
          <w:color w:val="000000" w:themeColor="text1"/>
        </w:rPr>
      </w:pPr>
      <w:bookmarkStart w:id="47" w:name="_Toc136500051"/>
      <w:r w:rsidRPr="00D37CB5">
        <w:rPr>
          <w:rFonts w:cstheme="minorHAnsi"/>
          <w:color w:val="000000" w:themeColor="text1"/>
        </w:rPr>
        <w:lastRenderedPageBreak/>
        <w:t>2.5</w:t>
      </w:r>
      <w:r w:rsidR="005B07A3" w:rsidRPr="00D37CB5">
        <w:rPr>
          <w:rFonts w:cstheme="minorHAnsi"/>
          <w:color w:val="000000" w:themeColor="text1"/>
        </w:rPr>
        <w:t>.</w:t>
      </w:r>
      <w:r w:rsidRPr="00D37CB5">
        <w:rPr>
          <w:rFonts w:cstheme="minorHAnsi"/>
          <w:color w:val="000000" w:themeColor="text1"/>
        </w:rPr>
        <w:t xml:space="preserve"> Diffusion of Innovation</w:t>
      </w:r>
      <w:bookmarkEnd w:id="47"/>
      <w:r w:rsidRPr="00D37CB5">
        <w:rPr>
          <w:rFonts w:cstheme="minorHAnsi"/>
          <w:color w:val="000000" w:themeColor="text1"/>
        </w:rPr>
        <w:t xml:space="preserve"> </w:t>
      </w:r>
    </w:p>
    <w:p w14:paraId="68346735"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A bulk of the literature that have studied the adoption of mobile banking focused on the use of Technology Acceptance Theory (TAM) and Innovation Diffusion Theory (IDT) (</w:t>
      </w:r>
      <w:proofErr w:type="spellStart"/>
      <w:r w:rsidRPr="00D37CB5">
        <w:rPr>
          <w:rFonts w:eastAsia="Calibri" w:cstheme="minorHAnsi"/>
          <w:color w:val="000000" w:themeColor="text1"/>
        </w:rPr>
        <w:t>Claudy</w:t>
      </w:r>
      <w:proofErr w:type="spellEnd"/>
      <w:r w:rsidRPr="00D37CB5">
        <w:rPr>
          <w:rFonts w:eastAsia="Calibri" w:cstheme="minorHAnsi"/>
          <w:color w:val="000000" w:themeColor="text1"/>
        </w:rPr>
        <w:t xml:space="preserve">, Garcia and O’Driscoll, 2014). These studies have also displayed tremendous bias towards the evaluation of innovation attributes and how they affect the adoption of mobile banking. Furthermore, many existing literatures have failed to recognise the factors that lead to the resistance of mobile banking despite its relevance to managers. </w:t>
      </w:r>
      <w:proofErr w:type="spellStart"/>
      <w:r w:rsidRPr="00D37CB5">
        <w:rPr>
          <w:rFonts w:eastAsia="Calibri" w:cstheme="minorHAnsi"/>
          <w:color w:val="000000" w:themeColor="text1"/>
        </w:rPr>
        <w:t>Claudy</w:t>
      </w:r>
      <w:proofErr w:type="spellEnd"/>
      <w:r w:rsidRPr="00D37CB5">
        <w:rPr>
          <w:rFonts w:eastAsia="Calibri" w:cstheme="minorHAnsi"/>
          <w:color w:val="000000" w:themeColor="text1"/>
        </w:rPr>
        <w:t xml:space="preserve">, Garcia and O’Driscoll (2014) argues that the reasons behind the resistance of mobile banking might not necessarily be as a result of ignorance, as there are cases were consumers recognise the importance and benefits of mobile banking and still decides to neglect its usage. These reasons might include their perception toward cost, trust, risk and ease of use and identified above. </w:t>
      </w:r>
    </w:p>
    <w:p w14:paraId="3D68406F"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Garcia, </w:t>
      </w:r>
      <w:proofErr w:type="spellStart"/>
      <w:r w:rsidRPr="00D37CB5">
        <w:rPr>
          <w:rFonts w:eastAsia="Calibri" w:cstheme="minorHAnsi"/>
          <w:color w:val="000000" w:themeColor="text1"/>
        </w:rPr>
        <w:t>Bardhi</w:t>
      </w:r>
      <w:proofErr w:type="spellEnd"/>
      <w:r w:rsidRPr="00D37CB5">
        <w:rPr>
          <w:rFonts w:eastAsia="Calibri" w:cstheme="minorHAnsi"/>
          <w:color w:val="000000" w:themeColor="text1"/>
        </w:rPr>
        <w:t xml:space="preserve"> and Friedrich (2007) identified that this slow pattern toward adoption of technology is not only unique to mobile banking, as there have been many technological innovations that have took a long time to be accepted. In fact, the dishwasher which is found in almost every household today took about half a century to before it was accepted. </w:t>
      </w:r>
      <w:proofErr w:type="spellStart"/>
      <w:r w:rsidRPr="00D37CB5">
        <w:rPr>
          <w:rFonts w:eastAsia="Calibri" w:cstheme="minorHAnsi"/>
          <w:color w:val="000000" w:themeColor="text1"/>
        </w:rPr>
        <w:t>Claudy</w:t>
      </w:r>
      <w:proofErr w:type="spellEnd"/>
      <w:r w:rsidRPr="00D37CB5">
        <w:rPr>
          <w:rFonts w:eastAsia="Calibri" w:cstheme="minorHAnsi"/>
          <w:color w:val="000000" w:themeColor="text1"/>
        </w:rPr>
        <w:t xml:space="preserve">, Garcia and O’Driscoll (2014) studied the rate of acceptance of various innovations and discovered that between 40 and 90 percent of products fail to meet their desired rate of adoption, thus resulting in failure. Most of the products that witness a slow rate of adoption or fail in achieving market shares have been attributed to witness such circumstance due to high price tags, uncompetitive low product quality, and the failure of the producers to develop their niche markets. Similarly, Garcia, </w:t>
      </w:r>
      <w:proofErr w:type="spellStart"/>
      <w:r w:rsidRPr="00D37CB5">
        <w:rPr>
          <w:rFonts w:eastAsia="Calibri" w:cstheme="minorHAnsi"/>
          <w:color w:val="000000" w:themeColor="text1"/>
        </w:rPr>
        <w:t>Bardhi</w:t>
      </w:r>
      <w:proofErr w:type="spellEnd"/>
      <w:r w:rsidRPr="00D37CB5">
        <w:rPr>
          <w:rFonts w:eastAsia="Calibri" w:cstheme="minorHAnsi"/>
          <w:color w:val="000000" w:themeColor="text1"/>
        </w:rPr>
        <w:t xml:space="preserve"> and Friedrich (2007) noted that in most innovations witness low adoption rates because of the resistance of customer to such innovations. They further noted that the adoption of innovation can be group under two categories; receptive and resistant. Innovations that are receptive are often embraced by the customers and do not require the consumers to make significant changes to their beliefs, routines and attitudes. Customer can still maintain the normal status quo while adopting these types of innovations. The resistance innovations on the other hand would require the customers to make significant changes to their normal patterns of operations. Customers would often weigh the significance of the produce to their regular way of life which they are already comfortable with. Thus, to adopt these innovations, the customers would need to </w:t>
      </w:r>
      <w:r w:rsidRPr="00D37CB5">
        <w:rPr>
          <w:rFonts w:eastAsia="Calibri" w:cstheme="minorHAnsi"/>
          <w:color w:val="000000" w:themeColor="text1"/>
        </w:rPr>
        <w:lastRenderedPageBreak/>
        <w:t xml:space="preserve">learn new routines, values and habits, and this continuous to be a major reason for low adoption rates. </w:t>
      </w:r>
    </w:p>
    <w:p w14:paraId="637CB68B"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Garcia, </w:t>
      </w:r>
      <w:proofErr w:type="spellStart"/>
      <w:r w:rsidRPr="00D37CB5">
        <w:rPr>
          <w:rFonts w:eastAsia="Calibri" w:cstheme="minorHAnsi"/>
          <w:color w:val="000000" w:themeColor="text1"/>
        </w:rPr>
        <w:t>Bardhi</w:t>
      </w:r>
      <w:proofErr w:type="spellEnd"/>
      <w:r w:rsidRPr="00D37CB5">
        <w:rPr>
          <w:rFonts w:eastAsia="Calibri" w:cstheme="minorHAnsi"/>
          <w:color w:val="000000" w:themeColor="text1"/>
        </w:rPr>
        <w:t xml:space="preserve"> and Friedrich (2007) identified that these innovations do not only have an economic cost component on the consumers but also a psychological cost. The Innovation Diffusion Technology (IDT) acknowledges the receptive and resistant nature of innovations. The theory noted that when customers feel that they are not compatible with innovation, they shun the innovation, thus leading to a low adoption and use rate. </w:t>
      </w:r>
    </w:p>
    <w:p w14:paraId="4273D2A1"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Ram and </w:t>
      </w:r>
      <w:proofErr w:type="spellStart"/>
      <w:r w:rsidRPr="00D37CB5">
        <w:rPr>
          <w:rFonts w:eastAsia="Calibri" w:cstheme="minorHAnsi"/>
          <w:color w:val="000000" w:themeColor="text1"/>
        </w:rPr>
        <w:t>Sheth</w:t>
      </w:r>
      <w:proofErr w:type="spellEnd"/>
      <w:r w:rsidRPr="00D37CB5">
        <w:rPr>
          <w:rFonts w:eastAsia="Calibri" w:cstheme="minorHAnsi"/>
          <w:color w:val="000000" w:themeColor="text1"/>
        </w:rPr>
        <w:t xml:space="preserve"> (1989) grouped the hindrances to the adoption of innovations under two main categories; functional and psychological barriers. </w:t>
      </w:r>
    </w:p>
    <w:p w14:paraId="7064460C"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The functional barriers are further subdivided into three: value, usage and risk barriers.</w:t>
      </w:r>
    </w:p>
    <w:p w14:paraId="51E03936" w14:textId="77777777" w:rsidR="00B163F3" w:rsidRPr="00D37CB5" w:rsidRDefault="00B163F3" w:rsidP="00FC553B">
      <w:pPr>
        <w:numPr>
          <w:ilvl w:val="0"/>
          <w:numId w:val="2"/>
        </w:numPr>
        <w:spacing w:before="240" w:after="240" w:line="360" w:lineRule="auto"/>
        <w:contextualSpacing/>
        <w:jc w:val="both"/>
        <w:rPr>
          <w:rFonts w:eastAsia="Calibri" w:cstheme="minorHAnsi"/>
          <w:color w:val="000000" w:themeColor="text1"/>
          <w:lang w:val="en-US"/>
        </w:rPr>
      </w:pPr>
      <w:r w:rsidRPr="00D37CB5">
        <w:rPr>
          <w:rFonts w:eastAsia="Calibri" w:cstheme="minorHAnsi"/>
          <w:color w:val="000000" w:themeColor="text1"/>
          <w:lang w:val="en-US"/>
        </w:rPr>
        <w:t xml:space="preserve">Value barrier is considered with the failure of the consumers to comprehend the supposed value of the innovation. Such consumers would typically believe that the innovation does not deliver the same value as the price demanded, especially when considering the availability of other substitutes. </w:t>
      </w:r>
    </w:p>
    <w:p w14:paraId="21FFBA64" w14:textId="77777777" w:rsidR="00B163F3" w:rsidRPr="00D37CB5" w:rsidRDefault="00B163F3" w:rsidP="00FC553B">
      <w:pPr>
        <w:numPr>
          <w:ilvl w:val="0"/>
          <w:numId w:val="2"/>
        </w:numPr>
        <w:spacing w:before="240" w:after="240" w:line="360" w:lineRule="auto"/>
        <w:contextualSpacing/>
        <w:jc w:val="both"/>
        <w:rPr>
          <w:rFonts w:eastAsia="Calibri" w:cstheme="minorHAnsi"/>
          <w:color w:val="000000" w:themeColor="text1"/>
          <w:lang w:val="en-US"/>
        </w:rPr>
      </w:pPr>
      <w:r w:rsidRPr="00D37CB5">
        <w:rPr>
          <w:rFonts w:eastAsia="Calibri" w:cstheme="minorHAnsi"/>
          <w:color w:val="000000" w:themeColor="text1"/>
          <w:lang w:val="en-US"/>
        </w:rPr>
        <w:t xml:space="preserve">The usage barrier reviews the belief that the innovation may be incompatible with the already existing customer’s patterns of operations. such innovations that require customers to make changes to their routines, habits, and practices, would naturally take more time to be adopted, if at all they are. </w:t>
      </w:r>
    </w:p>
    <w:p w14:paraId="6A9E45C6" w14:textId="77777777" w:rsidR="00B163F3" w:rsidRPr="00D37CB5" w:rsidRDefault="00B163F3" w:rsidP="00FC553B">
      <w:pPr>
        <w:numPr>
          <w:ilvl w:val="0"/>
          <w:numId w:val="2"/>
        </w:numPr>
        <w:spacing w:before="240" w:after="240" w:line="360" w:lineRule="auto"/>
        <w:contextualSpacing/>
        <w:jc w:val="both"/>
        <w:rPr>
          <w:rFonts w:eastAsia="Calibri" w:cstheme="minorHAnsi"/>
          <w:color w:val="000000" w:themeColor="text1"/>
          <w:lang w:val="en-US"/>
        </w:rPr>
      </w:pPr>
      <w:r w:rsidRPr="00D37CB5">
        <w:rPr>
          <w:rFonts w:eastAsia="Calibri" w:cstheme="minorHAnsi"/>
          <w:color w:val="000000" w:themeColor="text1"/>
          <w:lang w:val="en-US"/>
        </w:rPr>
        <w:t xml:space="preserve">Finally, the risk barrier argues that many consumers fear trying new innovations because they feel they are risky and would prefer to postpone the adoption of such innovations until they are able to overcome the perceived risk through knowledge (trial) or experience (observation). These risk barriers may take four basic forms: economic risk, social risk, physical risk, and performance or functional risk. </w:t>
      </w:r>
    </w:p>
    <w:p w14:paraId="54E7A6A7" w14:textId="77777777" w:rsidR="00B163F3" w:rsidRPr="00D37CB5" w:rsidRDefault="00B163F3" w:rsidP="00FC553B">
      <w:pPr>
        <w:pStyle w:val="ListParagraph"/>
        <w:numPr>
          <w:ilvl w:val="0"/>
          <w:numId w:val="2"/>
        </w:num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The psychological barriers on the other hand explain how consumers become resistant to innovations because it requires them to make changes to their existing traditions, beliefs and norms (Ram and </w:t>
      </w:r>
      <w:proofErr w:type="spellStart"/>
      <w:r w:rsidRPr="00D37CB5">
        <w:rPr>
          <w:rFonts w:eastAsia="Calibri" w:cstheme="minorHAnsi"/>
          <w:color w:val="000000" w:themeColor="text1"/>
        </w:rPr>
        <w:t>Sheth</w:t>
      </w:r>
      <w:proofErr w:type="spellEnd"/>
      <w:r w:rsidRPr="00D37CB5">
        <w:rPr>
          <w:rFonts w:eastAsia="Calibri" w:cstheme="minorHAnsi"/>
          <w:color w:val="000000" w:themeColor="text1"/>
        </w:rPr>
        <w:t>, 1989). These barriers are further grouped under traditional and image barriers:</w:t>
      </w:r>
    </w:p>
    <w:p w14:paraId="55F139D2" w14:textId="77777777" w:rsidR="00B163F3" w:rsidRPr="00D37CB5" w:rsidRDefault="00B163F3" w:rsidP="00FC553B">
      <w:pPr>
        <w:numPr>
          <w:ilvl w:val="0"/>
          <w:numId w:val="2"/>
        </w:numPr>
        <w:spacing w:before="240" w:after="240" w:line="360" w:lineRule="auto"/>
        <w:contextualSpacing/>
        <w:jc w:val="both"/>
        <w:rPr>
          <w:rFonts w:eastAsia="Calibri" w:cstheme="minorHAnsi"/>
          <w:color w:val="000000" w:themeColor="text1"/>
          <w:lang w:val="en-US"/>
        </w:rPr>
      </w:pPr>
      <w:r w:rsidRPr="00D37CB5">
        <w:rPr>
          <w:rFonts w:eastAsia="Calibri" w:cstheme="minorHAnsi"/>
          <w:color w:val="000000" w:themeColor="text1"/>
          <w:lang w:val="en-US"/>
        </w:rPr>
        <w:lastRenderedPageBreak/>
        <w:t>The traditional barriers come to play when the innovation demands that the consumers deviate from his/her regular traditional norms.</w:t>
      </w:r>
    </w:p>
    <w:p w14:paraId="22440F5F" w14:textId="77777777" w:rsidR="00B163F3" w:rsidRPr="00D37CB5" w:rsidRDefault="00B163F3" w:rsidP="00FC553B">
      <w:pPr>
        <w:numPr>
          <w:ilvl w:val="0"/>
          <w:numId w:val="2"/>
        </w:numPr>
        <w:spacing w:before="240" w:after="240" w:line="360" w:lineRule="auto"/>
        <w:contextualSpacing/>
        <w:jc w:val="both"/>
        <w:rPr>
          <w:rFonts w:eastAsia="Calibri" w:cstheme="minorHAnsi"/>
          <w:color w:val="000000" w:themeColor="text1"/>
          <w:lang w:val="en-US"/>
        </w:rPr>
      </w:pPr>
      <w:r w:rsidRPr="00D37CB5">
        <w:rPr>
          <w:rFonts w:eastAsia="Calibri" w:cstheme="minorHAnsi"/>
          <w:color w:val="000000" w:themeColor="text1"/>
          <w:lang w:val="en-US"/>
        </w:rPr>
        <w:t xml:space="preserve">The image barriers on the other hand have to do with innovations that make use of various methods of identity that are closely linked to their origin. Using negative images might impact the rate of adoption of such innovations. </w:t>
      </w:r>
    </w:p>
    <w:p w14:paraId="280E8070"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Scholars that study the Innovation Diffusion Theory have argued that the perceived risk (as discussed in the section above) is another factor that can be used to extend the theory. </w:t>
      </w:r>
      <w:proofErr w:type="spellStart"/>
      <w:r w:rsidRPr="00D37CB5">
        <w:rPr>
          <w:rFonts w:eastAsia="Calibri" w:cstheme="minorHAnsi"/>
          <w:color w:val="000000" w:themeColor="text1"/>
        </w:rPr>
        <w:t>Meuter</w:t>
      </w:r>
      <w:proofErr w:type="spellEnd"/>
      <w:r w:rsidRPr="00D37CB5">
        <w:rPr>
          <w:rFonts w:eastAsia="Calibri" w:cstheme="minorHAnsi"/>
          <w:color w:val="000000" w:themeColor="text1"/>
        </w:rPr>
        <w:t xml:space="preserve"> et al. (2000) noted that despite the benefits which technology provides to a firm and its customers, there are still issues associated with its use. These issues include privacy challenges, issues of data protection and confidentiality. These setbacks can cause customers to be wary, hence decreasing the chances of adopting these innovations. </w:t>
      </w:r>
    </w:p>
    <w:p w14:paraId="4F6202C2" w14:textId="77777777" w:rsidR="00B163F3" w:rsidRPr="00D37CB5" w:rsidRDefault="00B163F3" w:rsidP="005B07A3">
      <w:pPr>
        <w:pStyle w:val="Heading1"/>
        <w:rPr>
          <w:rFonts w:cstheme="minorHAnsi"/>
          <w:color w:val="000000" w:themeColor="text1"/>
        </w:rPr>
      </w:pPr>
      <w:bookmarkStart w:id="48" w:name="_Toc136500052"/>
      <w:r w:rsidRPr="00D37CB5">
        <w:rPr>
          <w:rFonts w:cstheme="minorHAnsi"/>
          <w:color w:val="000000" w:themeColor="text1"/>
        </w:rPr>
        <w:t>2.6 Theoretical Framework</w:t>
      </w:r>
      <w:bookmarkEnd w:id="48"/>
    </w:p>
    <w:p w14:paraId="7E109D8C" w14:textId="77777777" w:rsidR="00B163F3" w:rsidRPr="00D37CB5" w:rsidRDefault="00B163F3" w:rsidP="00B163F3">
      <w:pPr>
        <w:spacing w:before="240" w:after="240" w:line="360" w:lineRule="auto"/>
        <w:jc w:val="both"/>
        <w:outlineLvl w:val="0"/>
        <w:rPr>
          <w:rFonts w:eastAsia="Calibri" w:cstheme="minorHAnsi"/>
          <w:color w:val="000000" w:themeColor="text1"/>
          <w:lang w:val="en-US"/>
        </w:rPr>
      </w:pPr>
      <w:bookmarkStart w:id="49" w:name="_Toc136500053"/>
      <w:r w:rsidRPr="00D37CB5">
        <w:rPr>
          <w:rFonts w:eastAsia="Calibri" w:cstheme="minorHAnsi"/>
          <w:color w:val="000000" w:themeColor="text1"/>
          <w:lang w:val="en-US"/>
        </w:rPr>
        <w:t>2.6.1 The Unified Theory of Acceptance and Use of Technology</w:t>
      </w:r>
      <w:bookmarkEnd w:id="49"/>
    </w:p>
    <w:p w14:paraId="5E78F23A"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Due to the limitations found in the Technology Acceptance Model (TAM) and the Innovation Diffusion Theory (IDT), this research will adopt the Unified Theory of Acceptance and Use of Technology (UTAUT). This theory combines the idea of Innovation Diffusion Theory (IDT), the Technology Acceptance Model (TAM), and many other theories into one coherent theoretical framework. The Unified Theory of Acceptance and Use of Technology (UTAUT) was postulated by Venkatesh et al. (2003). The theory believes that behavioural intention remains the main determinant for the actual adoption or use of technology. The theory further explained the adoption of any technology or innovation is dependent on four major constructs. These are performance expectancy, effort expectancy, social influence, and facilitating conditions (see figure 2). </w:t>
      </w:r>
    </w:p>
    <w:p w14:paraId="60F18A56" w14:textId="77777777" w:rsidR="005B07A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Performance expectancy is associated with the level of importance which an individual places on innovation. This means to what extent such a system will help the consumer in improving his /her performance (</w:t>
      </w:r>
      <w:proofErr w:type="spellStart"/>
      <w:r w:rsidRPr="00D37CB5">
        <w:rPr>
          <w:rFonts w:eastAsia="Calibri" w:cstheme="minorHAnsi"/>
          <w:color w:val="000000" w:themeColor="text1"/>
        </w:rPr>
        <w:t>Venkatest</w:t>
      </w:r>
      <w:proofErr w:type="spellEnd"/>
      <w:r w:rsidRPr="00D37CB5">
        <w:rPr>
          <w:rFonts w:eastAsia="Calibri" w:cstheme="minorHAnsi"/>
          <w:color w:val="000000" w:themeColor="text1"/>
        </w:rPr>
        <w:t xml:space="preserve"> et al., 2003).  The performance expectancy draws its relevance from a number of existing theories such as Combined Technology Acceptance Model (TAM) and the Theory of Planned Behaviour (CTAMTPB), Innovation Diffusion Theory (IDT) Technology Acceptance Model (TAM), Technology Acceptance Model 2 (TAM2), Motivational Model (MM), Social Cognitive Theory (SCT), and the model of PC utilisation </w:t>
      </w:r>
      <w:r w:rsidRPr="00D37CB5">
        <w:rPr>
          <w:rFonts w:eastAsia="Calibri" w:cstheme="minorHAnsi"/>
          <w:color w:val="000000" w:themeColor="text1"/>
        </w:rPr>
        <w:lastRenderedPageBreak/>
        <w:t xml:space="preserve">(MPCU). The performance is credited as the most effective construct under the Unified Theory of Acceptance and Use of </w:t>
      </w:r>
      <w:proofErr w:type="spellStart"/>
      <w:r w:rsidRPr="00D37CB5">
        <w:rPr>
          <w:rFonts w:eastAsia="Calibri" w:cstheme="minorHAnsi"/>
          <w:color w:val="000000" w:themeColor="text1"/>
        </w:rPr>
        <w:t>Tehnology</w:t>
      </w:r>
      <w:proofErr w:type="spellEnd"/>
      <w:r w:rsidRPr="00D37CB5">
        <w:rPr>
          <w:rFonts w:eastAsia="Calibri" w:cstheme="minorHAnsi"/>
          <w:color w:val="000000" w:themeColor="text1"/>
        </w:rPr>
        <w:t xml:space="preserve"> UTAUT theory used to determine consumers' intention to adopt an innovation (Zhou, Lu and Wang, 2010; Venkatesh, Thong and Xu, 2016). This construct can be applied to both the voluntary and mandatory settings.</w:t>
      </w:r>
    </w:p>
    <w:p w14:paraId="2D54FB55" w14:textId="77777777" w:rsidR="00B163F3" w:rsidRPr="00D37CB5" w:rsidRDefault="005B07A3" w:rsidP="005B07A3">
      <w:pPr>
        <w:pStyle w:val="Caption"/>
        <w:rPr>
          <w:rFonts w:asciiTheme="minorHAnsi" w:eastAsia="Calibri" w:hAnsiTheme="minorHAnsi" w:cstheme="minorHAnsi"/>
          <w:color w:val="000000" w:themeColor="text1"/>
        </w:rPr>
      </w:pPr>
      <w:bookmarkStart w:id="50" w:name="_Toc136399568"/>
      <w:r w:rsidRPr="00D37CB5">
        <w:rPr>
          <w:rFonts w:asciiTheme="minorHAnsi" w:hAnsiTheme="minorHAnsi" w:cstheme="minorHAnsi"/>
          <w:color w:val="000000" w:themeColor="text1"/>
        </w:rPr>
        <w:t xml:space="preserve">Figure 2.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Figure_2.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3</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00B163F3" w:rsidRPr="00D37CB5">
        <w:rPr>
          <w:rFonts w:asciiTheme="minorHAnsi" w:eastAsia="Calibri" w:hAnsiTheme="minorHAnsi" w:cstheme="minorHAnsi"/>
          <w:color w:val="000000" w:themeColor="text1"/>
        </w:rPr>
        <w:t>Unified Theory of Acceptance and Use of Technology (UTAUT)</w:t>
      </w:r>
      <w:bookmarkEnd w:id="50"/>
    </w:p>
    <w:p w14:paraId="303AA98C"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noProof/>
          <w:color w:val="000000" w:themeColor="text1"/>
          <w:lang w:val="en-IN" w:eastAsia="en-IN"/>
        </w:rPr>
        <w:drawing>
          <wp:inline distT="0" distB="0" distL="0" distR="0" wp14:anchorId="18C3016B" wp14:editId="0C1A166E">
            <wp:extent cx="5731510" cy="4311492"/>
            <wp:effectExtent l="0" t="0" r="0"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16"/>
                    <a:stretch>
                      <a:fillRect/>
                    </a:stretch>
                  </pic:blipFill>
                  <pic:spPr>
                    <a:xfrm>
                      <a:off x="0" y="0"/>
                      <a:ext cx="5731510" cy="4311492"/>
                    </a:xfrm>
                    <a:prstGeom prst="rect">
                      <a:avLst/>
                    </a:prstGeom>
                  </pic:spPr>
                </pic:pic>
              </a:graphicData>
            </a:graphic>
          </wp:inline>
        </w:drawing>
      </w:r>
    </w:p>
    <w:p w14:paraId="55872624" w14:textId="77777777" w:rsidR="00B163F3" w:rsidRPr="00D37CB5" w:rsidRDefault="004A2B5F"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Source: Venkatesh et al. (2003)</w:t>
      </w:r>
    </w:p>
    <w:p w14:paraId="3CCF1B74"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The effort expectancy on the other hand has to do with the perceived level of ease that is attached to the use of the innovation or system (Venkatesh et al., 2003). This construct is driven by a combination of other theories like Technology Acceptance Model (TAM), Innovation Diffusion Theory (IDT), Model of PC Utilisation (MPCU) that shares common similarities and scale. Through extended usage, the impact of this construct become lesser and non-significant (Gupta, Dasgupta and Gupta, 2008; Chauhan and Jaiswal, 2016).  </w:t>
      </w:r>
    </w:p>
    <w:p w14:paraId="705D0BF3"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lastRenderedPageBreak/>
        <w:t xml:space="preserve">The social influence construct on the other hand focuses on the importance of the system to other members of the society. At this point, the individual is not only concerned about the importance of the system to him/her; rather he/she also considers how the system would impact other people around. (Venkatesh et al., 2003). This construct shares similar characteristics to the subjective norms, image construct and social factors that have been identified earlier. The idea of the social influence can be traced for theories like Innovation Diffusion Theory (IDT), Technology Acceptance Model (TAM), Technology Acceptance Model 2 (TAM2), Theory of Planned Behaviour (TPB), and Model of PC Utilisation (MPCU) in a manner that suggests that the behaviours of other members of the society are adjusted to the view of other about them. Venkatesh et al. (2003) noted that this construct can exert the most significant impact when the use of such technology is mandated. The particular reason for this is that in situations when people are mandated to use technology, there is the chance that they only make use of such technologies due to the compliance requirement attached to it, and not because they are personally interested in using it (Venkatesh and Davis, 2000). </w:t>
      </w:r>
    </w:p>
    <w:p w14:paraId="3CA06F2D"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Finally, the facilitating conditions is regarded as the level of trust that an individual have in the presence of an organisation’s or technical infrastructures to support the adoption of the new system (Venkatesh et al., 2003). This construct was created from the need for compatibility, facilitating conditions and perceived behavioural control, thus this construct is drawn from theories like Innovation Diffusion Theory (IDT),  Theory of Planned Behaviour (TPB), and Model of PC utilisation  (MPCU). This construct is capable of exerting a direct positive effect on the intention to use the innovation; however, it can be argued that after using such innovations, the impact of the construct becomes less significant. To this end, Venkatesh et al. (2003) argued that the facilitating condition is capable of exerting a significant effect of the adoption behaviours of customers. </w:t>
      </w:r>
    </w:p>
    <w:p w14:paraId="71D5DB99"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Outside the four constructs identified above, there is the moderation effect of gender, age, experience and voluntariness, and these factors can also impact the intention of the consumer to make use of innovations. For instance, age can impact all aforementioned constructs (performance expectancy, effort expectancy, social influence and facilitating conditions), while gender affects the level of relationship between the effort expectancy, performance expectancy and the social influence. Experience serves as a moderator for the strength of the relationship between the effort expectancy, social influence, and facilitating </w:t>
      </w:r>
      <w:r w:rsidRPr="00D37CB5">
        <w:rPr>
          <w:rFonts w:eastAsia="Calibri" w:cstheme="minorHAnsi"/>
          <w:color w:val="000000" w:themeColor="text1"/>
        </w:rPr>
        <w:lastRenderedPageBreak/>
        <w:t>conditions. Voluntariness of use can only exert its impact on the relationship between social influence and behavioural intentions (Venkatesh et al., 2003).</w:t>
      </w:r>
    </w:p>
    <w:p w14:paraId="34567D03" w14:textId="77777777" w:rsidR="00B163F3" w:rsidRPr="00D37CB5" w:rsidRDefault="00B163F3" w:rsidP="00B163F3">
      <w:pPr>
        <w:spacing w:before="240" w:after="240" w:line="360" w:lineRule="auto"/>
        <w:jc w:val="both"/>
        <w:outlineLvl w:val="0"/>
        <w:rPr>
          <w:rFonts w:eastAsia="Calibri" w:cstheme="minorHAnsi"/>
          <w:color w:val="000000" w:themeColor="text1"/>
          <w:lang w:val="en-US"/>
        </w:rPr>
      </w:pPr>
      <w:bookmarkStart w:id="51" w:name="_Toc136500054"/>
      <w:r w:rsidRPr="00D37CB5">
        <w:rPr>
          <w:rFonts w:eastAsia="Calibri" w:cstheme="minorHAnsi"/>
          <w:color w:val="000000" w:themeColor="text1"/>
          <w:lang w:val="en-US"/>
        </w:rPr>
        <w:t>2.6.2 Importance of the Theory to the Research</w:t>
      </w:r>
      <w:bookmarkEnd w:id="51"/>
      <w:r w:rsidRPr="00D37CB5">
        <w:rPr>
          <w:rFonts w:eastAsia="Calibri" w:cstheme="minorHAnsi"/>
          <w:color w:val="000000" w:themeColor="text1"/>
          <w:lang w:val="en-US"/>
        </w:rPr>
        <w:t xml:space="preserve"> </w:t>
      </w:r>
    </w:p>
    <w:p w14:paraId="75069C73"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Considering that this study aims at investigating consumer adaptation to the disruption of financial mobile applications, it is important to consider the factors that affect its adoption. A bulk of theories exist on the application of technology and innovations, however, they have all considered specific areas of this discussion, thus the Unified Theory of Acceptance and Use of Technology (UTAUT) offers researchers the opportunities to collectively investigate these factors and how they affect the rate of technological adoption. </w:t>
      </w:r>
    </w:p>
    <w:p w14:paraId="19ACE91B"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Overall, the Unified Theory of Acceptance Model and Use of Technology (UTAUT) is relevant to the study as it provides empirical insight into the acceptance of technological advances through a critical comparison of prominent technology acceptance theories, which provides competing or partial views on the subject matter. The Unified Theory of Acceptance Model and Use of Technology (UTAUT) covers about 70 percent of the factors that affects the intention to adopt technological innovations (Venkatesh et al., 2003). This is significantly larger compared to other theories, hence offering a strong predictive power of the factors affected technology acceptance.  The interaction of various components with demographic and personal variables highlights the complexity of the technological adoption process, which is influenced by the age, gender, and experience of an individual (Venkatesh et al., 2003).</w:t>
      </w:r>
    </w:p>
    <w:p w14:paraId="19777811" w14:textId="77777777" w:rsidR="00B163F3"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From the review of various literature, it was discovered that mobile banking has not been effectively adopted by Irish citizens for various factors associated with performance risks, social risks, financial risks, and time risks. The Unified Theory of Acceptance and Use of Technology (UTAUT) provide a comprehensive framework that offers explanations for the factors that affect the adoption of technologies. The model suggests that the actual use of technology is often determined by various behavioural intentions. Four key constructs are provided by the model to explain the likelihood of technology adoption; performance expectance, effort expectant, social influence, and facilitating conditions (in the study, security is identified as the major facilitating condition).</w:t>
      </w:r>
    </w:p>
    <w:p w14:paraId="47F5C574" w14:textId="77777777" w:rsidR="00FB7254" w:rsidRPr="00D37CB5" w:rsidRDefault="00FB7254" w:rsidP="00B163F3">
      <w:pPr>
        <w:spacing w:before="240" w:after="240" w:line="360" w:lineRule="auto"/>
        <w:jc w:val="both"/>
        <w:rPr>
          <w:rFonts w:eastAsia="Calibri" w:cstheme="minorHAnsi"/>
          <w:color w:val="000000" w:themeColor="text1"/>
        </w:rPr>
      </w:pPr>
    </w:p>
    <w:p w14:paraId="1745F40D" w14:textId="77777777" w:rsidR="004A2B5F" w:rsidRPr="00D37CB5" w:rsidRDefault="00185E2E" w:rsidP="005B07A3">
      <w:pPr>
        <w:pStyle w:val="Heading1"/>
        <w:rPr>
          <w:rFonts w:cstheme="minorHAnsi"/>
          <w:color w:val="000000" w:themeColor="text1"/>
        </w:rPr>
      </w:pPr>
      <w:bookmarkStart w:id="52" w:name="_Toc136500055"/>
      <w:r w:rsidRPr="00D37CB5">
        <w:rPr>
          <w:rFonts w:cstheme="minorHAnsi"/>
          <w:color w:val="000000" w:themeColor="text1"/>
        </w:rPr>
        <w:lastRenderedPageBreak/>
        <w:t xml:space="preserve">2.7. </w:t>
      </w:r>
      <w:r w:rsidR="004A2B5F" w:rsidRPr="00D37CB5">
        <w:rPr>
          <w:rFonts w:cstheme="minorHAnsi"/>
          <w:color w:val="000000" w:themeColor="text1"/>
        </w:rPr>
        <w:t>Conceptual Framework</w:t>
      </w:r>
      <w:bookmarkEnd w:id="52"/>
    </w:p>
    <w:p w14:paraId="71B06253" w14:textId="77777777" w:rsidR="005B07A3" w:rsidRPr="00D37CB5" w:rsidRDefault="00185E2E"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The conceptual framework provides the variables which the researcher intends to study. Therefore, it contains specific areas which the researcher focuses on in collecting data. This is to ensure that data collected is targeted at achieving the research objectives. The conceptual framework is influenced by the literature review, therefore the review of literature provides gaps, and important areas which the researcher focuses on in achieving the research objective. The conceptual framework is contained in the table below, with its pictorial representation</w:t>
      </w:r>
    </w:p>
    <w:p w14:paraId="16B8EE8F" w14:textId="77777777" w:rsidR="00185E2E" w:rsidRPr="00D37CB5" w:rsidRDefault="00DC5BF0" w:rsidP="00DC5BF0">
      <w:pPr>
        <w:pStyle w:val="Caption"/>
        <w:rPr>
          <w:rFonts w:asciiTheme="minorHAnsi" w:eastAsia="Calibri" w:hAnsiTheme="minorHAnsi" w:cstheme="minorHAnsi"/>
          <w:color w:val="000000" w:themeColor="text1"/>
        </w:rPr>
      </w:pPr>
      <w:bookmarkStart w:id="53" w:name="_Toc136399524"/>
      <w:r w:rsidRPr="00D37CB5">
        <w:rPr>
          <w:rFonts w:asciiTheme="minorHAnsi" w:hAnsiTheme="minorHAnsi" w:cstheme="minorHAnsi"/>
          <w:color w:val="000000" w:themeColor="text1"/>
        </w:rPr>
        <w:t xml:space="preserve">Table 2.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Table_2.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2</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00185E2E" w:rsidRPr="00D37CB5">
        <w:rPr>
          <w:rFonts w:asciiTheme="minorHAnsi" w:eastAsia="Calibri" w:hAnsiTheme="minorHAnsi" w:cstheme="minorHAnsi"/>
          <w:color w:val="000000" w:themeColor="text1"/>
        </w:rPr>
        <w:t>Conceptual Framework</w:t>
      </w:r>
      <w:bookmarkEnd w:id="53"/>
    </w:p>
    <w:tbl>
      <w:tblPr>
        <w:tblStyle w:val="TableGrid"/>
        <w:tblW w:w="10916" w:type="dxa"/>
        <w:tblInd w:w="-856" w:type="dxa"/>
        <w:tblLook w:val="04A0" w:firstRow="1" w:lastRow="0" w:firstColumn="1" w:lastColumn="0" w:noHBand="0" w:noVBand="1"/>
      </w:tblPr>
      <w:tblGrid>
        <w:gridCol w:w="3261"/>
        <w:gridCol w:w="3827"/>
        <w:gridCol w:w="3828"/>
      </w:tblGrid>
      <w:tr w:rsidR="00DC5BF0" w:rsidRPr="00D37CB5" w14:paraId="0658422C" w14:textId="77777777" w:rsidTr="00690CE6">
        <w:tc>
          <w:tcPr>
            <w:tcW w:w="3261" w:type="dxa"/>
          </w:tcPr>
          <w:p w14:paraId="4FA4A6B6" w14:textId="77777777" w:rsidR="00DC5BF0" w:rsidRPr="00D37CB5" w:rsidRDefault="00DC5BF0" w:rsidP="00690CE6">
            <w:pPr>
              <w:jc w:val="both"/>
              <w:rPr>
                <w:rFonts w:cstheme="minorHAnsi"/>
                <w:color w:val="000000" w:themeColor="text1"/>
              </w:rPr>
            </w:pPr>
            <w:r w:rsidRPr="00D37CB5">
              <w:rPr>
                <w:rFonts w:cstheme="minorHAnsi"/>
                <w:color w:val="000000" w:themeColor="text1"/>
              </w:rPr>
              <w:t>Research Objective</w:t>
            </w:r>
          </w:p>
        </w:tc>
        <w:tc>
          <w:tcPr>
            <w:tcW w:w="3827" w:type="dxa"/>
          </w:tcPr>
          <w:p w14:paraId="7A9C67E2" w14:textId="77777777" w:rsidR="00DC5BF0" w:rsidRPr="00D37CB5" w:rsidRDefault="00DC5BF0" w:rsidP="00690CE6">
            <w:pPr>
              <w:jc w:val="both"/>
              <w:rPr>
                <w:rFonts w:cstheme="minorHAnsi"/>
                <w:color w:val="000000" w:themeColor="text1"/>
              </w:rPr>
            </w:pPr>
            <w:r w:rsidRPr="00D37CB5">
              <w:rPr>
                <w:rFonts w:cstheme="minorHAnsi"/>
                <w:color w:val="000000" w:themeColor="text1"/>
              </w:rPr>
              <w:t>Variables to Study</w:t>
            </w:r>
          </w:p>
        </w:tc>
        <w:tc>
          <w:tcPr>
            <w:tcW w:w="3828" w:type="dxa"/>
          </w:tcPr>
          <w:p w14:paraId="5D4A4C26" w14:textId="77777777" w:rsidR="00DC5BF0" w:rsidRPr="00D37CB5" w:rsidRDefault="00DC5BF0" w:rsidP="00690CE6">
            <w:pPr>
              <w:jc w:val="both"/>
              <w:rPr>
                <w:rFonts w:cstheme="minorHAnsi"/>
                <w:color w:val="000000" w:themeColor="text1"/>
              </w:rPr>
            </w:pPr>
            <w:r w:rsidRPr="00D37CB5">
              <w:rPr>
                <w:rFonts w:cstheme="minorHAnsi"/>
                <w:color w:val="000000" w:themeColor="text1"/>
              </w:rPr>
              <w:t>Reference</w:t>
            </w:r>
          </w:p>
        </w:tc>
      </w:tr>
      <w:tr w:rsidR="00DC5BF0" w:rsidRPr="00D37CB5" w14:paraId="10AD5878" w14:textId="77777777" w:rsidTr="00690CE6">
        <w:trPr>
          <w:trHeight w:val="1924"/>
        </w:trPr>
        <w:tc>
          <w:tcPr>
            <w:tcW w:w="3261" w:type="dxa"/>
          </w:tcPr>
          <w:p w14:paraId="02EF48D6" w14:textId="77777777" w:rsidR="00DC5BF0" w:rsidRPr="00D37CB5" w:rsidRDefault="00DC5BF0" w:rsidP="00690CE6">
            <w:pPr>
              <w:jc w:val="both"/>
              <w:rPr>
                <w:rFonts w:cstheme="minorHAnsi"/>
                <w:color w:val="000000" w:themeColor="text1"/>
              </w:rPr>
            </w:pPr>
            <w:r w:rsidRPr="00D37CB5">
              <w:rPr>
                <w:rFonts w:cstheme="minorHAnsi"/>
                <w:color w:val="000000" w:themeColor="text1"/>
              </w:rPr>
              <w:t>To investigate the diverse financial needs that drive customer decisions towards patronizing Neo-banks as Revolut</w:t>
            </w:r>
          </w:p>
        </w:tc>
        <w:tc>
          <w:tcPr>
            <w:tcW w:w="3827" w:type="dxa"/>
          </w:tcPr>
          <w:p w14:paraId="30C9EBB8" w14:textId="77777777" w:rsidR="00DC5BF0" w:rsidRPr="00D37CB5" w:rsidRDefault="00DC5BF0" w:rsidP="00690CE6">
            <w:pPr>
              <w:jc w:val="both"/>
              <w:rPr>
                <w:rFonts w:cstheme="minorHAnsi"/>
                <w:color w:val="000000" w:themeColor="text1"/>
              </w:rPr>
            </w:pPr>
            <w:r w:rsidRPr="00D37CB5">
              <w:rPr>
                <w:rFonts w:cstheme="minorHAnsi"/>
                <w:color w:val="000000" w:themeColor="text1"/>
              </w:rPr>
              <w:t>-Ease of Access</w:t>
            </w:r>
          </w:p>
          <w:p w14:paraId="4D64D19B" w14:textId="77777777" w:rsidR="00DC5BF0" w:rsidRPr="00D37CB5" w:rsidRDefault="00DC5BF0" w:rsidP="00690CE6">
            <w:pPr>
              <w:jc w:val="both"/>
              <w:rPr>
                <w:rFonts w:cstheme="minorHAnsi"/>
                <w:color w:val="000000" w:themeColor="text1"/>
              </w:rPr>
            </w:pPr>
            <w:r w:rsidRPr="00D37CB5">
              <w:rPr>
                <w:rFonts w:cstheme="minorHAnsi"/>
                <w:color w:val="000000" w:themeColor="text1"/>
              </w:rPr>
              <w:t>-Social influence</w:t>
            </w:r>
          </w:p>
          <w:p w14:paraId="2FC9F709" w14:textId="77777777" w:rsidR="00DC5BF0" w:rsidRPr="00D37CB5" w:rsidRDefault="00DC5BF0" w:rsidP="00690CE6">
            <w:pPr>
              <w:jc w:val="both"/>
              <w:rPr>
                <w:rFonts w:cstheme="minorHAnsi"/>
                <w:color w:val="000000" w:themeColor="text1"/>
              </w:rPr>
            </w:pPr>
            <w:r w:rsidRPr="00D37CB5">
              <w:rPr>
                <w:rFonts w:cstheme="minorHAnsi"/>
                <w:color w:val="000000" w:themeColor="text1"/>
              </w:rPr>
              <w:t>-Convenience and Comfort</w:t>
            </w:r>
          </w:p>
        </w:tc>
        <w:tc>
          <w:tcPr>
            <w:tcW w:w="3828" w:type="dxa"/>
          </w:tcPr>
          <w:p w14:paraId="7216D1EF" w14:textId="77777777" w:rsidR="00DC5BF0" w:rsidRPr="00D37CB5" w:rsidRDefault="00DC5BF0" w:rsidP="00690CE6">
            <w:pPr>
              <w:jc w:val="both"/>
              <w:rPr>
                <w:rFonts w:cstheme="minorHAnsi"/>
                <w:color w:val="000000" w:themeColor="text1"/>
              </w:rPr>
            </w:pPr>
            <w:r w:rsidRPr="00D37CB5">
              <w:rPr>
                <w:rFonts w:cstheme="minorHAnsi"/>
                <w:color w:val="000000" w:themeColor="text1"/>
              </w:rPr>
              <w:t>Venkatesh et al. (2003)</w:t>
            </w:r>
          </w:p>
          <w:p w14:paraId="7080AA78" w14:textId="77777777" w:rsidR="00DC5BF0" w:rsidRPr="00D37CB5" w:rsidRDefault="00DC5BF0" w:rsidP="00690CE6">
            <w:pPr>
              <w:jc w:val="both"/>
              <w:rPr>
                <w:rFonts w:cstheme="minorHAnsi"/>
                <w:color w:val="000000" w:themeColor="text1"/>
              </w:rPr>
            </w:pPr>
            <w:r w:rsidRPr="00D37CB5">
              <w:rPr>
                <w:rFonts w:cstheme="minorHAnsi"/>
                <w:color w:val="000000" w:themeColor="text1"/>
              </w:rPr>
              <w:t xml:space="preserve">Cascio and </w:t>
            </w:r>
            <w:proofErr w:type="spellStart"/>
            <w:r w:rsidRPr="00D37CB5">
              <w:rPr>
                <w:rFonts w:cstheme="minorHAnsi"/>
                <w:color w:val="000000" w:themeColor="text1"/>
              </w:rPr>
              <w:t>Montealegre</w:t>
            </w:r>
            <w:proofErr w:type="spellEnd"/>
            <w:r w:rsidRPr="00D37CB5">
              <w:rPr>
                <w:rFonts w:cstheme="minorHAnsi"/>
                <w:color w:val="000000" w:themeColor="text1"/>
              </w:rPr>
              <w:t xml:space="preserve"> (2016)</w:t>
            </w:r>
          </w:p>
          <w:p w14:paraId="1318A61F" w14:textId="77777777" w:rsidR="00DC5BF0" w:rsidRPr="00D37CB5" w:rsidRDefault="00DC5BF0" w:rsidP="00690CE6">
            <w:pPr>
              <w:rPr>
                <w:rFonts w:cstheme="minorHAnsi"/>
                <w:color w:val="000000" w:themeColor="text1"/>
              </w:rPr>
            </w:pPr>
            <w:r w:rsidRPr="00D37CB5">
              <w:rPr>
                <w:rFonts w:cstheme="minorHAnsi"/>
                <w:color w:val="000000" w:themeColor="text1"/>
              </w:rPr>
              <w:t xml:space="preserve">Susan and </w:t>
            </w:r>
            <w:proofErr w:type="spellStart"/>
            <w:r w:rsidRPr="00D37CB5">
              <w:rPr>
                <w:rFonts w:cstheme="minorHAnsi"/>
                <w:color w:val="000000" w:themeColor="text1"/>
              </w:rPr>
              <w:t>Novianti</w:t>
            </w:r>
            <w:proofErr w:type="spellEnd"/>
            <w:r w:rsidRPr="00D37CB5">
              <w:rPr>
                <w:rFonts w:cstheme="minorHAnsi"/>
                <w:color w:val="000000" w:themeColor="text1"/>
              </w:rPr>
              <w:t>, 2019</w:t>
            </w:r>
          </w:p>
          <w:p w14:paraId="33A9B5B9" w14:textId="77777777" w:rsidR="00DC5BF0" w:rsidRPr="00D37CB5" w:rsidRDefault="00DC5BF0" w:rsidP="00690CE6">
            <w:pPr>
              <w:rPr>
                <w:rFonts w:cstheme="minorHAnsi"/>
                <w:color w:val="000000" w:themeColor="text1"/>
              </w:rPr>
            </w:pPr>
            <w:proofErr w:type="spellStart"/>
            <w:r w:rsidRPr="00D37CB5">
              <w:rPr>
                <w:rFonts w:cstheme="minorHAnsi"/>
                <w:color w:val="000000" w:themeColor="text1"/>
              </w:rPr>
              <w:t>Masinge</w:t>
            </w:r>
            <w:proofErr w:type="spellEnd"/>
            <w:r w:rsidRPr="00D37CB5">
              <w:rPr>
                <w:rFonts w:cstheme="minorHAnsi"/>
                <w:color w:val="000000" w:themeColor="text1"/>
              </w:rPr>
              <w:t xml:space="preserve"> (2010)</w:t>
            </w:r>
          </w:p>
        </w:tc>
      </w:tr>
      <w:tr w:rsidR="00DC5BF0" w:rsidRPr="00D37CB5" w14:paraId="738BB60A" w14:textId="77777777" w:rsidTr="00690CE6">
        <w:tc>
          <w:tcPr>
            <w:tcW w:w="3261" w:type="dxa"/>
          </w:tcPr>
          <w:p w14:paraId="6527BA66" w14:textId="77777777" w:rsidR="00DC5BF0" w:rsidRPr="00D37CB5" w:rsidRDefault="00DC5BF0" w:rsidP="00690CE6">
            <w:pPr>
              <w:jc w:val="both"/>
              <w:rPr>
                <w:rFonts w:cstheme="minorHAnsi"/>
                <w:color w:val="000000" w:themeColor="text1"/>
              </w:rPr>
            </w:pPr>
            <w:r w:rsidRPr="00D37CB5">
              <w:rPr>
                <w:rFonts w:cstheme="minorHAnsi"/>
                <w:color w:val="000000" w:themeColor="text1"/>
              </w:rPr>
              <w:t>To understand the societal implications of continuous adoption of financial mobile applications like Revolut in Ireland.</w:t>
            </w:r>
          </w:p>
        </w:tc>
        <w:tc>
          <w:tcPr>
            <w:tcW w:w="3827" w:type="dxa"/>
          </w:tcPr>
          <w:p w14:paraId="4026CDD8" w14:textId="77777777" w:rsidR="00DC5BF0" w:rsidRPr="00D37CB5" w:rsidRDefault="00DC5BF0" w:rsidP="00690CE6">
            <w:pPr>
              <w:jc w:val="both"/>
              <w:rPr>
                <w:rFonts w:cstheme="minorHAnsi"/>
                <w:color w:val="000000" w:themeColor="text1"/>
              </w:rPr>
            </w:pPr>
            <w:r w:rsidRPr="00D37CB5">
              <w:rPr>
                <w:rFonts w:cstheme="minorHAnsi"/>
                <w:color w:val="000000" w:themeColor="text1"/>
              </w:rPr>
              <w:t>-Decline of traditional banking</w:t>
            </w:r>
          </w:p>
          <w:p w14:paraId="2BB3BBCD" w14:textId="77777777" w:rsidR="00DC5BF0" w:rsidRPr="00D37CB5" w:rsidRDefault="00DC5BF0" w:rsidP="00690CE6">
            <w:pPr>
              <w:jc w:val="both"/>
              <w:rPr>
                <w:rFonts w:cstheme="minorHAnsi"/>
                <w:color w:val="000000" w:themeColor="text1"/>
              </w:rPr>
            </w:pPr>
            <w:r w:rsidRPr="00D37CB5">
              <w:rPr>
                <w:rFonts w:cstheme="minorHAnsi"/>
                <w:color w:val="000000" w:themeColor="text1"/>
              </w:rPr>
              <w:t>-Absence of loyalty to banks</w:t>
            </w:r>
          </w:p>
          <w:p w14:paraId="29386344" w14:textId="77777777" w:rsidR="00DC5BF0" w:rsidRPr="00D37CB5" w:rsidRDefault="00DC5BF0" w:rsidP="00690CE6">
            <w:pPr>
              <w:jc w:val="both"/>
              <w:rPr>
                <w:rFonts w:cstheme="minorHAnsi"/>
                <w:color w:val="000000" w:themeColor="text1"/>
              </w:rPr>
            </w:pPr>
            <w:r w:rsidRPr="00D37CB5">
              <w:rPr>
                <w:rFonts w:cstheme="minorHAnsi"/>
                <w:color w:val="000000" w:themeColor="text1"/>
              </w:rPr>
              <w:t>-Improved technology Adoption</w:t>
            </w:r>
          </w:p>
        </w:tc>
        <w:tc>
          <w:tcPr>
            <w:tcW w:w="3828" w:type="dxa"/>
          </w:tcPr>
          <w:p w14:paraId="7344FF97" w14:textId="77777777" w:rsidR="00DC5BF0" w:rsidRPr="00D37CB5" w:rsidRDefault="00DC5BF0" w:rsidP="00690CE6">
            <w:pPr>
              <w:jc w:val="both"/>
              <w:rPr>
                <w:rFonts w:cstheme="minorHAnsi"/>
                <w:color w:val="000000" w:themeColor="text1"/>
              </w:rPr>
            </w:pPr>
            <w:proofErr w:type="spellStart"/>
            <w:r w:rsidRPr="00D37CB5">
              <w:rPr>
                <w:rFonts w:cstheme="minorHAnsi"/>
                <w:color w:val="000000" w:themeColor="text1"/>
              </w:rPr>
              <w:t>Dass</w:t>
            </w:r>
            <w:proofErr w:type="spellEnd"/>
            <w:r w:rsidRPr="00D37CB5">
              <w:rPr>
                <w:rFonts w:cstheme="minorHAnsi"/>
                <w:color w:val="000000" w:themeColor="text1"/>
              </w:rPr>
              <w:t xml:space="preserve"> and Pal (2011)</w:t>
            </w:r>
          </w:p>
          <w:p w14:paraId="390E4688" w14:textId="77777777" w:rsidR="00DC5BF0" w:rsidRPr="00D37CB5" w:rsidRDefault="00DC5BF0" w:rsidP="00690CE6">
            <w:pPr>
              <w:jc w:val="both"/>
              <w:rPr>
                <w:rFonts w:cstheme="minorHAnsi"/>
                <w:color w:val="000000" w:themeColor="text1"/>
              </w:rPr>
            </w:pPr>
            <w:r w:rsidRPr="00D37CB5">
              <w:rPr>
                <w:rFonts w:cstheme="minorHAnsi"/>
                <w:color w:val="000000" w:themeColor="text1"/>
              </w:rPr>
              <w:t xml:space="preserve">Shaikh and </w:t>
            </w:r>
            <w:proofErr w:type="spellStart"/>
            <w:r w:rsidRPr="00D37CB5">
              <w:rPr>
                <w:rFonts w:cstheme="minorHAnsi"/>
                <w:color w:val="000000" w:themeColor="text1"/>
              </w:rPr>
              <w:t>Karjaluoto</w:t>
            </w:r>
            <w:proofErr w:type="spellEnd"/>
            <w:r w:rsidRPr="00D37CB5">
              <w:rPr>
                <w:rFonts w:cstheme="minorHAnsi"/>
                <w:color w:val="000000" w:themeColor="text1"/>
              </w:rPr>
              <w:t xml:space="preserve"> (2015)</w:t>
            </w:r>
          </w:p>
          <w:p w14:paraId="73B4A0DA" w14:textId="77777777" w:rsidR="00DC5BF0" w:rsidRPr="00D37CB5" w:rsidRDefault="00DC5BF0" w:rsidP="00690CE6">
            <w:pPr>
              <w:jc w:val="both"/>
              <w:rPr>
                <w:rFonts w:cstheme="minorHAnsi"/>
                <w:color w:val="000000" w:themeColor="text1"/>
              </w:rPr>
            </w:pPr>
            <w:r w:rsidRPr="00D37CB5">
              <w:rPr>
                <w:rFonts w:cstheme="minorHAnsi"/>
                <w:color w:val="000000" w:themeColor="text1"/>
              </w:rPr>
              <w:t>Nel and Boshoff (2015)</w:t>
            </w:r>
          </w:p>
        </w:tc>
      </w:tr>
      <w:tr w:rsidR="00DC5BF0" w:rsidRPr="00D37CB5" w14:paraId="340B3215" w14:textId="77777777" w:rsidTr="00690CE6">
        <w:tc>
          <w:tcPr>
            <w:tcW w:w="3261" w:type="dxa"/>
          </w:tcPr>
          <w:p w14:paraId="51D39EBC" w14:textId="77777777" w:rsidR="00DC5BF0" w:rsidRPr="00D37CB5" w:rsidRDefault="00DC5BF0" w:rsidP="00690CE6">
            <w:pPr>
              <w:jc w:val="both"/>
              <w:rPr>
                <w:rFonts w:cstheme="minorHAnsi"/>
                <w:color w:val="000000" w:themeColor="text1"/>
              </w:rPr>
            </w:pPr>
            <w:r w:rsidRPr="00D37CB5">
              <w:rPr>
                <w:rFonts w:cstheme="minorHAnsi"/>
                <w:color w:val="000000" w:themeColor="text1"/>
              </w:rPr>
              <w:t>To identify challenges customers face by patronising neo- banks such as Revolut</w:t>
            </w:r>
          </w:p>
        </w:tc>
        <w:tc>
          <w:tcPr>
            <w:tcW w:w="3827" w:type="dxa"/>
          </w:tcPr>
          <w:p w14:paraId="3E7D6AF0" w14:textId="77777777" w:rsidR="00DC5BF0" w:rsidRPr="00D37CB5" w:rsidRDefault="00DC5BF0" w:rsidP="00690CE6">
            <w:pPr>
              <w:jc w:val="both"/>
              <w:rPr>
                <w:rFonts w:cstheme="minorHAnsi"/>
                <w:color w:val="000000" w:themeColor="text1"/>
              </w:rPr>
            </w:pPr>
            <w:r w:rsidRPr="00D37CB5">
              <w:rPr>
                <w:rFonts w:cstheme="minorHAnsi"/>
                <w:color w:val="000000" w:themeColor="text1"/>
              </w:rPr>
              <w:t>-Network issues</w:t>
            </w:r>
          </w:p>
          <w:p w14:paraId="6C7C4E74" w14:textId="77777777" w:rsidR="00DC5BF0" w:rsidRPr="00D37CB5" w:rsidRDefault="00DC5BF0" w:rsidP="00690CE6">
            <w:pPr>
              <w:jc w:val="both"/>
              <w:rPr>
                <w:rFonts w:cstheme="minorHAnsi"/>
                <w:color w:val="000000" w:themeColor="text1"/>
              </w:rPr>
            </w:pPr>
            <w:r w:rsidRPr="00D37CB5">
              <w:rPr>
                <w:rFonts w:cstheme="minorHAnsi"/>
                <w:color w:val="000000" w:themeColor="text1"/>
              </w:rPr>
              <w:t>-App/software issues</w:t>
            </w:r>
          </w:p>
          <w:p w14:paraId="77DAAD1A" w14:textId="77777777" w:rsidR="00DC5BF0" w:rsidRPr="00D37CB5" w:rsidRDefault="00DC5BF0" w:rsidP="00690CE6">
            <w:pPr>
              <w:jc w:val="both"/>
              <w:rPr>
                <w:rFonts w:cstheme="minorHAnsi"/>
                <w:color w:val="000000" w:themeColor="text1"/>
              </w:rPr>
            </w:pPr>
            <w:r w:rsidRPr="00D37CB5">
              <w:rPr>
                <w:rFonts w:cstheme="minorHAnsi"/>
                <w:color w:val="000000" w:themeColor="text1"/>
              </w:rPr>
              <w:t>-Fraud issues</w:t>
            </w:r>
          </w:p>
          <w:p w14:paraId="1B2FAD1E" w14:textId="77777777" w:rsidR="00DC5BF0" w:rsidRPr="00D37CB5" w:rsidRDefault="00DC5BF0" w:rsidP="00690CE6">
            <w:pPr>
              <w:jc w:val="both"/>
              <w:rPr>
                <w:rFonts w:cstheme="minorHAnsi"/>
                <w:color w:val="000000" w:themeColor="text1"/>
              </w:rPr>
            </w:pPr>
            <w:r w:rsidRPr="00D37CB5">
              <w:rPr>
                <w:rFonts w:cstheme="minorHAnsi"/>
                <w:color w:val="000000" w:themeColor="text1"/>
              </w:rPr>
              <w:t>-Poor customer service</w:t>
            </w:r>
          </w:p>
        </w:tc>
        <w:tc>
          <w:tcPr>
            <w:tcW w:w="3828" w:type="dxa"/>
          </w:tcPr>
          <w:p w14:paraId="0F111651" w14:textId="77777777" w:rsidR="00DC5BF0" w:rsidRPr="00D37CB5" w:rsidRDefault="00DC5BF0" w:rsidP="00690CE6">
            <w:pPr>
              <w:jc w:val="both"/>
              <w:rPr>
                <w:rFonts w:cstheme="minorHAnsi"/>
                <w:color w:val="000000" w:themeColor="text1"/>
              </w:rPr>
            </w:pPr>
            <w:r w:rsidRPr="00D37CB5">
              <w:rPr>
                <w:rFonts w:cstheme="minorHAnsi"/>
                <w:color w:val="000000" w:themeColor="text1"/>
              </w:rPr>
              <w:t>Ha et al. (2012)</w:t>
            </w:r>
          </w:p>
          <w:p w14:paraId="1D91E0AB" w14:textId="77777777" w:rsidR="00DC5BF0" w:rsidRPr="00D37CB5" w:rsidRDefault="00DC5BF0" w:rsidP="00690CE6">
            <w:pPr>
              <w:jc w:val="both"/>
              <w:rPr>
                <w:rFonts w:cstheme="minorHAnsi"/>
                <w:color w:val="000000" w:themeColor="text1"/>
              </w:rPr>
            </w:pPr>
            <w:r w:rsidRPr="00D37CB5">
              <w:rPr>
                <w:rFonts w:cstheme="minorHAnsi"/>
                <w:color w:val="000000" w:themeColor="text1"/>
              </w:rPr>
              <w:t>Ernst and Young (2012)</w:t>
            </w:r>
          </w:p>
          <w:p w14:paraId="0064BF4A" w14:textId="77777777" w:rsidR="00DC5BF0" w:rsidRPr="00D37CB5" w:rsidRDefault="00DC5BF0" w:rsidP="00690CE6">
            <w:pPr>
              <w:jc w:val="both"/>
              <w:rPr>
                <w:rFonts w:cstheme="minorHAnsi"/>
                <w:color w:val="000000" w:themeColor="text1"/>
              </w:rPr>
            </w:pPr>
            <w:r w:rsidRPr="00D37CB5">
              <w:rPr>
                <w:rFonts w:cstheme="minorHAnsi"/>
                <w:color w:val="000000" w:themeColor="text1"/>
              </w:rPr>
              <w:t>Kearney (2012)</w:t>
            </w:r>
          </w:p>
        </w:tc>
      </w:tr>
    </w:tbl>
    <w:p w14:paraId="2C8D0BF3" w14:textId="77777777" w:rsidR="00DC5BF0" w:rsidRPr="00D37CB5" w:rsidRDefault="00DC5BF0" w:rsidP="00DC5BF0">
      <w:pPr>
        <w:rPr>
          <w:rFonts w:cstheme="minorHAnsi"/>
          <w:color w:val="000000" w:themeColor="text1"/>
        </w:rPr>
      </w:pPr>
    </w:p>
    <w:p w14:paraId="3A10339B" w14:textId="12043EFB" w:rsidR="00185E2E" w:rsidRPr="00D37CB5" w:rsidRDefault="00185E2E"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Source: Designed by the Researcher</w:t>
      </w:r>
      <w:r w:rsidR="00DE7C99">
        <w:rPr>
          <w:rFonts w:eastAsia="Calibri" w:cstheme="minorHAnsi"/>
          <w:color w:val="000000" w:themeColor="text1"/>
        </w:rPr>
        <w:t xml:space="preserve"> (2023)</w:t>
      </w:r>
    </w:p>
    <w:p w14:paraId="5AFA027A" w14:textId="77777777" w:rsidR="00FB7254" w:rsidRDefault="00FB7254" w:rsidP="005B07A3">
      <w:pPr>
        <w:pStyle w:val="Caption"/>
        <w:rPr>
          <w:rFonts w:asciiTheme="minorHAnsi" w:hAnsiTheme="minorHAnsi" w:cstheme="minorHAnsi"/>
          <w:color w:val="000000" w:themeColor="text1"/>
        </w:rPr>
      </w:pPr>
      <w:bookmarkStart w:id="54" w:name="_Toc136399569"/>
    </w:p>
    <w:p w14:paraId="443DF1AA" w14:textId="77777777" w:rsidR="00FB7254" w:rsidRDefault="00FB7254" w:rsidP="005B07A3">
      <w:pPr>
        <w:pStyle w:val="Caption"/>
        <w:rPr>
          <w:rFonts w:asciiTheme="minorHAnsi" w:hAnsiTheme="minorHAnsi" w:cstheme="minorHAnsi"/>
          <w:color w:val="000000" w:themeColor="text1"/>
        </w:rPr>
      </w:pPr>
    </w:p>
    <w:p w14:paraId="176CDD74" w14:textId="77777777" w:rsidR="00FB7254" w:rsidRDefault="00FB7254" w:rsidP="005B07A3">
      <w:pPr>
        <w:pStyle w:val="Caption"/>
        <w:rPr>
          <w:rFonts w:asciiTheme="minorHAnsi" w:hAnsiTheme="minorHAnsi" w:cstheme="minorHAnsi"/>
          <w:color w:val="000000" w:themeColor="text1"/>
        </w:rPr>
      </w:pPr>
    </w:p>
    <w:p w14:paraId="467864AF" w14:textId="77777777" w:rsidR="00FB7254" w:rsidRDefault="00FB7254" w:rsidP="005B07A3">
      <w:pPr>
        <w:pStyle w:val="Caption"/>
        <w:rPr>
          <w:rFonts w:asciiTheme="minorHAnsi" w:hAnsiTheme="minorHAnsi" w:cstheme="minorHAnsi"/>
          <w:color w:val="000000" w:themeColor="text1"/>
        </w:rPr>
      </w:pPr>
    </w:p>
    <w:p w14:paraId="13BB7A99" w14:textId="77777777" w:rsidR="00FB7254" w:rsidRDefault="00FB7254" w:rsidP="005B07A3">
      <w:pPr>
        <w:pStyle w:val="Caption"/>
        <w:rPr>
          <w:rFonts w:asciiTheme="minorHAnsi" w:hAnsiTheme="minorHAnsi" w:cstheme="minorHAnsi"/>
          <w:color w:val="000000" w:themeColor="text1"/>
        </w:rPr>
      </w:pPr>
    </w:p>
    <w:p w14:paraId="1A5AFE13" w14:textId="77777777" w:rsidR="00FB7254" w:rsidRDefault="00FB7254" w:rsidP="005B07A3">
      <w:pPr>
        <w:pStyle w:val="Caption"/>
        <w:rPr>
          <w:rFonts w:asciiTheme="minorHAnsi" w:hAnsiTheme="minorHAnsi" w:cstheme="minorHAnsi"/>
          <w:color w:val="000000" w:themeColor="text1"/>
        </w:rPr>
      </w:pPr>
    </w:p>
    <w:p w14:paraId="2FD1E51D" w14:textId="77777777" w:rsidR="00FB7254" w:rsidRDefault="00FB7254" w:rsidP="005B07A3">
      <w:pPr>
        <w:pStyle w:val="Caption"/>
        <w:rPr>
          <w:rFonts w:asciiTheme="minorHAnsi" w:hAnsiTheme="minorHAnsi" w:cstheme="minorHAnsi"/>
          <w:color w:val="000000" w:themeColor="text1"/>
        </w:rPr>
      </w:pPr>
    </w:p>
    <w:p w14:paraId="1A98A258" w14:textId="77777777" w:rsidR="00AB69DE" w:rsidRPr="00D37CB5" w:rsidRDefault="005B07A3" w:rsidP="005B07A3">
      <w:pPr>
        <w:pStyle w:val="Caption"/>
        <w:rPr>
          <w:rFonts w:asciiTheme="minorHAnsi" w:eastAsia="Calibri" w:hAnsiTheme="minorHAnsi" w:cstheme="minorHAnsi"/>
          <w:color w:val="000000" w:themeColor="text1"/>
        </w:rPr>
      </w:pPr>
      <w:r w:rsidRPr="00D37CB5">
        <w:rPr>
          <w:rFonts w:asciiTheme="minorHAnsi" w:hAnsiTheme="minorHAnsi" w:cstheme="minorHAnsi"/>
          <w:color w:val="000000" w:themeColor="text1"/>
        </w:rPr>
        <w:lastRenderedPageBreak/>
        <w:t xml:space="preserve">Figure 2.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Figure_2.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5</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00AB69DE" w:rsidRPr="00D37CB5">
        <w:rPr>
          <w:rFonts w:asciiTheme="minorHAnsi" w:eastAsia="Calibri" w:hAnsiTheme="minorHAnsi" w:cstheme="minorHAnsi"/>
          <w:color w:val="000000" w:themeColor="text1"/>
        </w:rPr>
        <w:t>Conceptual framework</w:t>
      </w:r>
      <w:bookmarkEnd w:id="54"/>
      <w:r w:rsidR="00AB69DE" w:rsidRPr="00D37CB5">
        <w:rPr>
          <w:rFonts w:asciiTheme="minorHAnsi" w:eastAsia="Calibri" w:hAnsiTheme="minorHAnsi" w:cstheme="minorHAnsi"/>
          <w:color w:val="000000" w:themeColor="text1"/>
        </w:rPr>
        <w:t xml:space="preserve"> </w:t>
      </w:r>
    </w:p>
    <w:p w14:paraId="6C98C60F" w14:textId="77777777" w:rsidR="00185E2E" w:rsidRPr="00D37CB5" w:rsidRDefault="00AB69DE" w:rsidP="00B163F3">
      <w:pPr>
        <w:spacing w:before="240" w:after="240" w:line="360" w:lineRule="auto"/>
        <w:jc w:val="both"/>
        <w:rPr>
          <w:rFonts w:eastAsia="Calibri" w:cstheme="minorHAnsi"/>
          <w:color w:val="000000" w:themeColor="text1"/>
        </w:rPr>
      </w:pPr>
      <w:r w:rsidRPr="00D37CB5">
        <w:rPr>
          <w:rFonts w:cstheme="minorHAnsi"/>
          <w:noProof/>
          <w:color w:val="000000" w:themeColor="text1"/>
          <w:lang w:val="en-IN" w:eastAsia="en-IN"/>
        </w:rPr>
        <w:drawing>
          <wp:inline distT="0" distB="0" distL="0" distR="0" wp14:anchorId="5FDB220C" wp14:editId="74B60704">
            <wp:extent cx="5731510" cy="2385060"/>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1510" cy="2385060"/>
                    </a:xfrm>
                    <a:prstGeom prst="rect">
                      <a:avLst/>
                    </a:prstGeom>
                  </pic:spPr>
                </pic:pic>
              </a:graphicData>
            </a:graphic>
          </wp:inline>
        </w:drawing>
      </w:r>
    </w:p>
    <w:p w14:paraId="3BF32137" w14:textId="4B86B367" w:rsidR="00B163F3" w:rsidRPr="00D37CB5" w:rsidRDefault="00AB69DE"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Source: Designed by the Researcher </w:t>
      </w:r>
      <w:r w:rsidR="00DE7C99">
        <w:rPr>
          <w:rFonts w:eastAsia="Calibri" w:cstheme="minorHAnsi"/>
          <w:color w:val="000000" w:themeColor="text1"/>
        </w:rPr>
        <w:t>(2023)</w:t>
      </w:r>
    </w:p>
    <w:p w14:paraId="794E06E1" w14:textId="77777777" w:rsidR="00833C57" w:rsidRPr="00D37CB5" w:rsidRDefault="00833C57" w:rsidP="00833C57">
      <w:pPr>
        <w:spacing w:before="240" w:after="240" w:line="360" w:lineRule="auto"/>
        <w:jc w:val="both"/>
        <w:rPr>
          <w:rFonts w:eastAsia="Calibri" w:cstheme="minorHAnsi"/>
          <w:color w:val="000000" w:themeColor="text1"/>
        </w:rPr>
      </w:pPr>
      <w:r w:rsidRPr="00D37CB5">
        <w:rPr>
          <w:rFonts w:eastAsia="Calibri" w:cstheme="minorHAnsi"/>
          <w:color w:val="000000" w:themeColor="text1"/>
        </w:rPr>
        <w:t>For Research objective. The literature review reveals that there is a growing adoption of neo-banks and financial applications in Ireland. Therefore, this research seeks to understand factors responsible for this growth. Thus, the researcher critically interrogates factors present in the literature review as ease of access, social influence, convenience and comfort. Thus authenticating if these factors were genuine and accurately represents the reason why people in Ireland adopted financial apps</w:t>
      </w:r>
    </w:p>
    <w:p w14:paraId="416AE604" w14:textId="77777777" w:rsidR="00833C57" w:rsidRPr="00D37CB5" w:rsidRDefault="00833C57" w:rsidP="00833C57">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For research objective two. The high adoption of neo-banks and financial apps in Ireland, is bound to create certain societal impacts. Therefore, the researcher attempts to investigate what such impacts will be. Therefore, the research considers areas as decline of traditional banking, absence of loyalty to banks and improved technology Adoption. To critically investigate if the adoption of neo-banks and financial apps in Ireland influences these areas. </w:t>
      </w:r>
    </w:p>
    <w:p w14:paraId="3D070018" w14:textId="77777777" w:rsidR="00833C57" w:rsidRDefault="00833C57" w:rsidP="00833C57">
      <w:pPr>
        <w:spacing w:before="240" w:after="240" w:line="360" w:lineRule="auto"/>
        <w:jc w:val="both"/>
        <w:rPr>
          <w:rFonts w:eastAsia="Calibri" w:cstheme="minorHAnsi"/>
          <w:color w:val="000000" w:themeColor="text1"/>
        </w:rPr>
      </w:pPr>
      <w:r w:rsidRPr="00D37CB5">
        <w:rPr>
          <w:rFonts w:eastAsia="Calibri" w:cstheme="minorHAnsi"/>
          <w:color w:val="000000" w:themeColor="text1"/>
        </w:rPr>
        <w:t>For research objective three, the literature reveals that customers often faced challenges while using neo-banks and financial apps. Some of these challenges include; network issues, App/software issues, fraud issues, poor customer service. Therefore, this research will focus on these challenges to discover if there is a relationship between what is documented in literature and what exist between banking business practice.</w:t>
      </w:r>
    </w:p>
    <w:p w14:paraId="224F4495" w14:textId="77777777" w:rsidR="00FB7254" w:rsidRPr="00D37CB5" w:rsidRDefault="00FB7254" w:rsidP="00833C57">
      <w:pPr>
        <w:spacing w:before="240" w:after="240" w:line="360" w:lineRule="auto"/>
        <w:jc w:val="both"/>
        <w:rPr>
          <w:rFonts w:eastAsia="Calibri" w:cstheme="minorHAnsi"/>
          <w:color w:val="000000" w:themeColor="text1"/>
        </w:rPr>
      </w:pPr>
    </w:p>
    <w:p w14:paraId="509B6DFD" w14:textId="77777777" w:rsidR="00B163F3" w:rsidRPr="00D37CB5" w:rsidRDefault="00AB69DE" w:rsidP="00DC5BF0">
      <w:pPr>
        <w:pStyle w:val="Heading1"/>
        <w:rPr>
          <w:rFonts w:cstheme="minorHAnsi"/>
          <w:color w:val="000000" w:themeColor="text1"/>
        </w:rPr>
      </w:pPr>
      <w:bookmarkStart w:id="55" w:name="_Toc136500056"/>
      <w:r w:rsidRPr="00D37CB5">
        <w:rPr>
          <w:rFonts w:cstheme="minorHAnsi"/>
          <w:color w:val="000000" w:themeColor="text1"/>
        </w:rPr>
        <w:lastRenderedPageBreak/>
        <w:t>2.8.</w:t>
      </w:r>
      <w:r w:rsidR="00B163F3" w:rsidRPr="00D37CB5">
        <w:rPr>
          <w:rFonts w:cstheme="minorHAnsi"/>
          <w:color w:val="000000" w:themeColor="text1"/>
        </w:rPr>
        <w:t xml:space="preserve"> Conclusion</w:t>
      </w:r>
      <w:bookmarkEnd w:id="55"/>
      <w:r w:rsidR="00B163F3" w:rsidRPr="00D37CB5">
        <w:rPr>
          <w:rFonts w:cstheme="minorHAnsi"/>
          <w:color w:val="000000" w:themeColor="text1"/>
        </w:rPr>
        <w:t xml:space="preserve"> </w:t>
      </w:r>
    </w:p>
    <w:p w14:paraId="75D75182" w14:textId="77777777" w:rsidR="00B163F3" w:rsidRPr="00D37CB5" w:rsidRDefault="00B163F3" w:rsidP="00B163F3">
      <w:pPr>
        <w:spacing w:before="240" w:after="240" w:line="360" w:lineRule="auto"/>
        <w:jc w:val="both"/>
        <w:rPr>
          <w:rFonts w:eastAsia="Calibri" w:cstheme="minorHAnsi"/>
          <w:color w:val="000000" w:themeColor="text1"/>
        </w:rPr>
      </w:pPr>
      <w:r w:rsidRPr="00D37CB5">
        <w:rPr>
          <w:rFonts w:eastAsia="Calibri" w:cstheme="minorHAnsi"/>
          <w:color w:val="000000" w:themeColor="text1"/>
        </w:rPr>
        <w:t xml:space="preserve">The literature review analysed the nature and process of the adoption of mobile banking applications. Through this analysis, the researcher discovered various factors that affect the adoption of innovations. The study also reviewed various theoretical unpinning </w:t>
      </w:r>
      <w:r w:rsidR="00AB69DE" w:rsidRPr="00D37CB5">
        <w:rPr>
          <w:rFonts w:eastAsia="Calibri" w:cstheme="minorHAnsi"/>
          <w:color w:val="000000" w:themeColor="text1"/>
        </w:rPr>
        <w:t>that</w:t>
      </w:r>
      <w:r w:rsidR="00AB69DE" w:rsidRPr="00D37CB5">
        <w:rPr>
          <w:rFonts w:eastAsia="Calibri" w:cstheme="minorHAnsi"/>
          <w:color w:val="000000" w:themeColor="text1"/>
          <w:sz w:val="16"/>
          <w:szCs w:val="16"/>
        </w:rPr>
        <w:t xml:space="preserve"> </w:t>
      </w:r>
      <w:r w:rsidR="00AB69DE" w:rsidRPr="00D37CB5">
        <w:rPr>
          <w:rFonts w:eastAsia="Calibri" w:cstheme="minorHAnsi"/>
          <w:color w:val="000000" w:themeColor="text1"/>
        </w:rPr>
        <w:t>is</w:t>
      </w:r>
      <w:r w:rsidRPr="00D37CB5">
        <w:rPr>
          <w:rFonts w:eastAsia="Calibri" w:cstheme="minorHAnsi"/>
          <w:color w:val="000000" w:themeColor="text1"/>
        </w:rPr>
        <w:t xml:space="preserve"> related to the acceptance of technology. However, the study discovered that the Unified Theory of Acceptance and Use of Technology (UTAUT) is most suitable for studying the factors affecting the adoption of technology, hence, useful in this study. This is because the theory is not just focused on specific aspects of technology acceptance, unlike other studies that have attempted to investigate technology acceptance (Technology Acceptance Model TAM), Innovation Diffusion Theory (IDT), Theory of Planned Behaviour (TPB), and Model of PC Utilisation (MPCU). The literature review also reveals the benefits of mobile banking applications to users, thus shedding light on why many millennials adopt this channel for their financial services. Thus achieving the first objective of the study aims to understand the reason behind the use of mobile banking applications among Irish citizens.</w:t>
      </w:r>
    </w:p>
    <w:p w14:paraId="605ED6D2" w14:textId="77777777" w:rsidR="00431313" w:rsidRPr="00D37CB5" w:rsidRDefault="00431313" w:rsidP="00B163F3">
      <w:pPr>
        <w:spacing w:before="240" w:after="240" w:line="360" w:lineRule="auto"/>
        <w:jc w:val="both"/>
        <w:rPr>
          <w:rFonts w:cstheme="minorHAnsi"/>
          <w:color w:val="000000" w:themeColor="text1"/>
        </w:rPr>
      </w:pPr>
    </w:p>
    <w:p w14:paraId="31641407" w14:textId="55DD2C53" w:rsidR="0035018D" w:rsidRDefault="0035018D" w:rsidP="00B163F3">
      <w:pPr>
        <w:spacing w:before="240" w:after="240" w:line="360" w:lineRule="auto"/>
        <w:jc w:val="both"/>
        <w:rPr>
          <w:rFonts w:cstheme="minorHAnsi"/>
          <w:color w:val="000000" w:themeColor="text1"/>
        </w:rPr>
      </w:pPr>
    </w:p>
    <w:p w14:paraId="20FA532E" w14:textId="3E55DC2F" w:rsidR="00DE7C99" w:rsidRDefault="00DE7C99" w:rsidP="00B163F3">
      <w:pPr>
        <w:spacing w:before="240" w:after="240" w:line="360" w:lineRule="auto"/>
        <w:jc w:val="both"/>
        <w:rPr>
          <w:rFonts w:cstheme="minorHAnsi"/>
          <w:color w:val="000000" w:themeColor="text1"/>
        </w:rPr>
      </w:pPr>
    </w:p>
    <w:p w14:paraId="7EECD40F" w14:textId="5E902D3F" w:rsidR="00DE7C99" w:rsidRDefault="00DE7C99" w:rsidP="00B163F3">
      <w:pPr>
        <w:spacing w:before="240" w:after="240" w:line="360" w:lineRule="auto"/>
        <w:jc w:val="both"/>
        <w:rPr>
          <w:rFonts w:cstheme="minorHAnsi"/>
          <w:color w:val="000000" w:themeColor="text1"/>
        </w:rPr>
      </w:pPr>
    </w:p>
    <w:p w14:paraId="5C24B602" w14:textId="076748B1" w:rsidR="00DE7C99" w:rsidRDefault="00DE7C99" w:rsidP="00B163F3">
      <w:pPr>
        <w:spacing w:before="240" w:after="240" w:line="360" w:lineRule="auto"/>
        <w:jc w:val="both"/>
        <w:rPr>
          <w:rFonts w:cstheme="minorHAnsi"/>
          <w:color w:val="000000" w:themeColor="text1"/>
        </w:rPr>
      </w:pPr>
    </w:p>
    <w:p w14:paraId="205C593D" w14:textId="11D82FB6" w:rsidR="00DE7C99" w:rsidRDefault="00DE7C99" w:rsidP="00B163F3">
      <w:pPr>
        <w:spacing w:before="240" w:after="240" w:line="360" w:lineRule="auto"/>
        <w:jc w:val="both"/>
        <w:rPr>
          <w:rFonts w:cstheme="minorHAnsi"/>
          <w:color w:val="000000" w:themeColor="text1"/>
        </w:rPr>
      </w:pPr>
    </w:p>
    <w:p w14:paraId="2DAB1596" w14:textId="1767E560" w:rsidR="00DE7C99" w:rsidRDefault="00DE7C99" w:rsidP="00B163F3">
      <w:pPr>
        <w:spacing w:before="240" w:after="240" w:line="360" w:lineRule="auto"/>
        <w:jc w:val="both"/>
        <w:rPr>
          <w:rFonts w:cstheme="minorHAnsi"/>
          <w:color w:val="000000" w:themeColor="text1"/>
        </w:rPr>
      </w:pPr>
    </w:p>
    <w:p w14:paraId="07D74B1A" w14:textId="6968D2E6" w:rsidR="00DE7C99" w:rsidRDefault="00DE7C99" w:rsidP="00B163F3">
      <w:pPr>
        <w:spacing w:before="240" w:after="240" w:line="360" w:lineRule="auto"/>
        <w:jc w:val="both"/>
        <w:rPr>
          <w:rFonts w:cstheme="minorHAnsi"/>
          <w:color w:val="000000" w:themeColor="text1"/>
        </w:rPr>
      </w:pPr>
    </w:p>
    <w:p w14:paraId="756FB311" w14:textId="59359A7F" w:rsidR="00DE7C99" w:rsidRDefault="00DE7C99" w:rsidP="00B163F3">
      <w:pPr>
        <w:spacing w:before="240" w:after="240" w:line="360" w:lineRule="auto"/>
        <w:jc w:val="both"/>
        <w:rPr>
          <w:rFonts w:cstheme="minorHAnsi"/>
          <w:color w:val="000000" w:themeColor="text1"/>
        </w:rPr>
      </w:pPr>
    </w:p>
    <w:p w14:paraId="7874D5C5" w14:textId="3539EC64" w:rsidR="00DE7C99" w:rsidRDefault="00DE7C99" w:rsidP="00B163F3">
      <w:pPr>
        <w:spacing w:before="240" w:after="240" w:line="360" w:lineRule="auto"/>
        <w:jc w:val="both"/>
        <w:rPr>
          <w:rFonts w:cstheme="minorHAnsi"/>
          <w:color w:val="000000" w:themeColor="text1"/>
        </w:rPr>
      </w:pPr>
    </w:p>
    <w:p w14:paraId="7928101B" w14:textId="77777777" w:rsidR="00DE7C99" w:rsidRPr="00D37CB5" w:rsidRDefault="00DE7C99" w:rsidP="00BA1191">
      <w:pPr>
        <w:spacing w:before="240" w:line="360" w:lineRule="auto"/>
        <w:jc w:val="both"/>
        <w:rPr>
          <w:rFonts w:cstheme="minorHAnsi"/>
          <w:color w:val="000000" w:themeColor="text1"/>
        </w:rPr>
      </w:pPr>
    </w:p>
    <w:p w14:paraId="113A161A" w14:textId="77777777" w:rsidR="00BA1191" w:rsidRPr="00D37CB5" w:rsidRDefault="00BA1191" w:rsidP="00DC5BF0">
      <w:pPr>
        <w:pStyle w:val="Heading1"/>
        <w:rPr>
          <w:rFonts w:cstheme="minorHAnsi"/>
          <w:color w:val="000000" w:themeColor="text1"/>
        </w:rPr>
      </w:pPr>
      <w:bookmarkStart w:id="56" w:name="_Toc136500057"/>
      <w:r w:rsidRPr="00D37CB5">
        <w:rPr>
          <w:rFonts w:cstheme="minorHAnsi"/>
          <w:color w:val="000000" w:themeColor="text1"/>
        </w:rPr>
        <w:lastRenderedPageBreak/>
        <w:t>CHAPTER THREE</w:t>
      </w:r>
      <w:bookmarkEnd w:id="56"/>
    </w:p>
    <w:p w14:paraId="7C6E9EC9" w14:textId="77777777" w:rsidR="00BA1191" w:rsidRPr="00D37CB5" w:rsidRDefault="00BA1191" w:rsidP="00DC5BF0">
      <w:pPr>
        <w:pStyle w:val="Heading1"/>
        <w:rPr>
          <w:rFonts w:cstheme="minorHAnsi"/>
          <w:color w:val="000000" w:themeColor="text1"/>
        </w:rPr>
      </w:pPr>
      <w:bookmarkStart w:id="57" w:name="_Toc136500058"/>
      <w:r w:rsidRPr="00D37CB5">
        <w:rPr>
          <w:rFonts w:cstheme="minorHAnsi"/>
          <w:color w:val="000000" w:themeColor="text1"/>
        </w:rPr>
        <w:t>METHODOLOGY</w:t>
      </w:r>
      <w:bookmarkEnd w:id="57"/>
    </w:p>
    <w:p w14:paraId="3ACE7FD4" w14:textId="77777777" w:rsidR="00BA1191" w:rsidRPr="00D37CB5" w:rsidRDefault="00BA1191" w:rsidP="00DC5BF0">
      <w:pPr>
        <w:pStyle w:val="Heading1"/>
        <w:rPr>
          <w:rFonts w:cstheme="minorHAnsi"/>
          <w:color w:val="000000" w:themeColor="text1"/>
        </w:rPr>
      </w:pPr>
      <w:bookmarkStart w:id="58" w:name="_Toc136500059"/>
      <w:r w:rsidRPr="00D37CB5">
        <w:rPr>
          <w:rFonts w:cstheme="minorHAnsi"/>
          <w:color w:val="000000" w:themeColor="text1"/>
        </w:rPr>
        <w:t>3.1</w:t>
      </w:r>
      <w:r w:rsidR="00DC5BF0" w:rsidRPr="00D37CB5">
        <w:rPr>
          <w:rFonts w:cstheme="minorHAnsi"/>
          <w:color w:val="000000" w:themeColor="text1"/>
        </w:rPr>
        <w:t>.</w:t>
      </w:r>
      <w:r w:rsidRPr="00D37CB5">
        <w:rPr>
          <w:rFonts w:cstheme="minorHAnsi"/>
          <w:color w:val="000000" w:themeColor="text1"/>
        </w:rPr>
        <w:t xml:space="preserve"> Introduction</w:t>
      </w:r>
      <w:bookmarkEnd w:id="58"/>
    </w:p>
    <w:p w14:paraId="1F0AB6C5"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This section outlines the data collection and analysis frameworks as well as the research methodology. The research methodology is important since it allows for the formation of reliable and logical findings about research concerns. The framework for this research methodology is based on research onions. The research onions are depicted in the image below. The researcher incorporates the aforementioned concerns into the study with care, influencing data collection and analysis.</w:t>
      </w:r>
    </w:p>
    <w:p w14:paraId="7912535E" w14:textId="77777777" w:rsidR="00BA1191" w:rsidRPr="00D37CB5" w:rsidRDefault="00DC5BF0" w:rsidP="00DC5BF0">
      <w:pPr>
        <w:pStyle w:val="Caption"/>
        <w:rPr>
          <w:rFonts w:asciiTheme="minorHAnsi" w:hAnsiTheme="minorHAnsi" w:cstheme="minorHAnsi"/>
          <w:color w:val="000000" w:themeColor="text1"/>
        </w:rPr>
      </w:pPr>
      <w:r w:rsidRPr="00D37CB5">
        <w:rPr>
          <w:rFonts w:asciiTheme="minorHAnsi" w:hAnsiTheme="minorHAnsi" w:cstheme="minorHAnsi"/>
          <w:color w:val="000000" w:themeColor="text1"/>
        </w:rPr>
        <w:t xml:space="preserve">Figure 3.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Figure_3.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1</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00BA1191" w:rsidRPr="00D37CB5">
        <w:rPr>
          <w:rFonts w:asciiTheme="minorHAnsi" w:hAnsiTheme="minorHAnsi" w:cstheme="minorHAnsi"/>
          <w:color w:val="000000" w:themeColor="text1"/>
        </w:rPr>
        <w:t>Research Onions</w:t>
      </w:r>
    </w:p>
    <w:p w14:paraId="4F153901" w14:textId="77777777" w:rsidR="00BA1191" w:rsidRPr="00D37CB5" w:rsidRDefault="00BA1191" w:rsidP="00BA1191">
      <w:pPr>
        <w:spacing w:before="240" w:line="360" w:lineRule="auto"/>
        <w:jc w:val="both"/>
        <w:rPr>
          <w:rFonts w:eastAsia="Times New Roman" w:cstheme="minorHAnsi"/>
          <w:color w:val="000000" w:themeColor="text1"/>
        </w:rPr>
      </w:pPr>
      <w:r w:rsidRPr="00D37CB5">
        <w:rPr>
          <w:rFonts w:eastAsia="Times New Roman" w:cstheme="minorHAnsi"/>
          <w:color w:val="000000" w:themeColor="text1"/>
        </w:rPr>
        <w:fldChar w:fldCharType="begin"/>
      </w:r>
      <w:r w:rsidRPr="00D37CB5">
        <w:rPr>
          <w:rFonts w:eastAsia="Times New Roman" w:cstheme="minorHAnsi"/>
          <w:color w:val="000000" w:themeColor="text1"/>
        </w:rPr>
        <w:instrText xml:space="preserve"> INCLUDEPICTURE "https://uofgsotl.files.wordpress.com/2021/06/image-6.png" \* MERGEFORMATINET </w:instrText>
      </w:r>
      <w:r w:rsidRPr="00D37CB5">
        <w:rPr>
          <w:rFonts w:eastAsia="Times New Roman" w:cstheme="minorHAnsi"/>
          <w:color w:val="000000" w:themeColor="text1"/>
        </w:rPr>
        <w:fldChar w:fldCharType="separate"/>
      </w:r>
      <w:r w:rsidRPr="00D37CB5">
        <w:rPr>
          <w:rFonts w:eastAsia="Times New Roman" w:cstheme="minorHAnsi"/>
          <w:noProof/>
          <w:color w:val="000000" w:themeColor="text1"/>
          <w:lang w:val="en-IN" w:eastAsia="en-IN"/>
        </w:rPr>
        <w:drawing>
          <wp:inline distT="0" distB="0" distL="0" distR="0" wp14:anchorId="06380A6F" wp14:editId="2EF5000B">
            <wp:extent cx="3341845" cy="2476500"/>
            <wp:effectExtent l="0" t="0" r="0" b="0"/>
            <wp:docPr id="4" name="Picture 4" descr="Can the 'research onion' help your thinking around the philosophical and  methodological underpinnings of your SoTL project? – #UofGSoT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n the 'research onion' help your thinking around the philosophical and  methodological underpinnings of your SoTL project? – #UofGSoTL"/>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6542"/>
                    <a:stretch/>
                  </pic:blipFill>
                  <pic:spPr bwMode="auto">
                    <a:xfrm>
                      <a:off x="0" y="0"/>
                      <a:ext cx="3383801" cy="2507592"/>
                    </a:xfrm>
                    <a:prstGeom prst="rect">
                      <a:avLst/>
                    </a:prstGeom>
                    <a:noFill/>
                    <a:ln>
                      <a:noFill/>
                    </a:ln>
                    <a:extLst>
                      <a:ext uri="{53640926-AAD7-44D8-BBD7-CCE9431645EC}">
                        <a14:shadowObscured xmlns:a14="http://schemas.microsoft.com/office/drawing/2010/main"/>
                      </a:ext>
                    </a:extLst>
                  </pic:spPr>
                </pic:pic>
              </a:graphicData>
            </a:graphic>
          </wp:inline>
        </w:drawing>
      </w:r>
      <w:r w:rsidRPr="00D37CB5">
        <w:rPr>
          <w:rFonts w:eastAsia="Times New Roman" w:cstheme="minorHAnsi"/>
          <w:color w:val="000000" w:themeColor="text1"/>
        </w:rPr>
        <w:fldChar w:fldCharType="end"/>
      </w:r>
    </w:p>
    <w:p w14:paraId="28020CC0" w14:textId="5606C0B3" w:rsidR="00DC5BF0" w:rsidRPr="00D37CB5" w:rsidRDefault="00FB7254" w:rsidP="00BA1191">
      <w:pPr>
        <w:spacing w:before="240" w:line="360" w:lineRule="auto"/>
        <w:jc w:val="both"/>
        <w:rPr>
          <w:rFonts w:cstheme="minorHAnsi"/>
          <w:color w:val="000000" w:themeColor="text1"/>
        </w:rPr>
      </w:pPr>
      <w:r>
        <w:rPr>
          <w:rFonts w:cstheme="minorHAnsi"/>
          <w:color w:val="000000" w:themeColor="text1"/>
        </w:rPr>
        <w:t>Source: Saunders et al (2019)</w:t>
      </w:r>
    </w:p>
    <w:p w14:paraId="71AFFC7C" w14:textId="77777777" w:rsidR="00BA1191" w:rsidRPr="00D37CB5" w:rsidRDefault="00BA1191" w:rsidP="00DC5BF0">
      <w:pPr>
        <w:pStyle w:val="Heading1"/>
        <w:rPr>
          <w:rFonts w:cstheme="minorHAnsi"/>
          <w:color w:val="000000" w:themeColor="text1"/>
        </w:rPr>
      </w:pPr>
      <w:bookmarkStart w:id="59" w:name="_Toc136500060"/>
      <w:r w:rsidRPr="00D37CB5">
        <w:rPr>
          <w:rFonts w:cstheme="minorHAnsi"/>
          <w:color w:val="000000" w:themeColor="text1"/>
        </w:rPr>
        <w:t>3.2</w:t>
      </w:r>
      <w:r w:rsidR="00DC5BF0" w:rsidRPr="00D37CB5">
        <w:rPr>
          <w:rFonts w:cstheme="minorHAnsi"/>
          <w:color w:val="000000" w:themeColor="text1"/>
        </w:rPr>
        <w:t>.</w:t>
      </w:r>
      <w:r w:rsidRPr="00D37CB5">
        <w:rPr>
          <w:rFonts w:cstheme="minorHAnsi"/>
          <w:color w:val="000000" w:themeColor="text1"/>
        </w:rPr>
        <w:t xml:space="preserve"> Research Philosophy</w:t>
      </w:r>
      <w:bookmarkEnd w:id="59"/>
    </w:p>
    <w:p w14:paraId="07761FFB"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According to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{"citationID":"cyH5jlrB","properties":{"formattedCitation":"(Saunders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 xml:space="preserve"> research philosophy creates hypotheses from the point of view of a group, theory methods, and operational procedures. This further emphasises a set of well-thought-out and consistent assumptions that will create a credible research philosophy that will assist research design, analytical processes, methodological selection and data collecting. This addresses ontological assumptions (reality encountered in the study), epistemological assumptions (human study/participants study), and axiological assumptions (Considering the amount to which a person's values influence the research process)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{"citationID":"gA8ZUFK4","properties":{"formattedCitation":"(Saunders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w:t>
      </w:r>
    </w:p>
    <w:p w14:paraId="59B58845"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lastRenderedPageBreak/>
        <w:t xml:space="preserve">Positivism and Interpretivism are the two styles of research philosophy. Positivism stresses natural scientific methodology to social reality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{"citationID":"E1ha0R0c","properties":{"formattedCitation":"(Bryman and Bell, 2015)","plainCitation":"(Bryman and Bell, 2015)","noteIndex":0},"citationItems":[{"id":547,"uris":["http://zotero.org/users/10312159/items/GJXS9ZVC"],"itemData":{"id":547,"type":"book","abstract":"A complete introduction to doing business research, Business Research Methods is the ideal guide for students embarking on a research project. Together with real students and supervisors, the authors draw on their own extensive experience to give readers tips for success and provide advice to help them avoid common mistakes. Developed specifically with business and management students in mind, this bestselling textbook explores the nature and purpose of business research and the issues it entails, while also providing students with practical advice on carrying out their research. In addition to a broad range of relevant case studies, the book features a substantial discussion of ethics, a chapter on internet research methods, and a strong emphasis on practical content such as planning a project and writing it up. With a new chapter on the nature of business research that explains why an understanding of research methods is so important to the broader study of business and management, and a new chapter on sampling in qualitative research, Business Research Methods remains the book of choice to help you build a full understanding of the subject. Online Resource Centre For students: An interactive research guide, providing guidance and advice on every aspect of business research Video interviews with research students Questions for review Datasets from the text Self-marking multiple-choice questions for revision Annotated web links to useful articles, reviews, models and research guides A guide to using Excel in data analysis For lecturers: A lecturer's guide including lecture outlines, reading lists and teaching activities A suite of customisable PowerPoint slides Figures and tables from the text","ISBN":"978-0-19-966864-9","language":"en","note":"Google-Books-ID: l7u6BwAAQBAJ","number-of-pages":"817","publisher":"Oxford University Press","source":"Google Books","title":"Business Research Methods","author":[{"family":"Bryman","given":"Alan"},{"family":"Bell","given":"Emma"}],"issued":{"date-parts":[["2015"]]}}}],"schema":"https://github.com/citation-style-language/schema/raw/master/csl-citation.json"}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(Bryman and Bell, 2015)</w:t>
      </w:r>
      <w:r w:rsidRPr="00D37CB5">
        <w:rPr>
          <w:rFonts w:cstheme="minorHAnsi"/>
          <w:color w:val="000000" w:themeColor="text1"/>
        </w:rPr>
        <w:fldChar w:fldCharType="end"/>
      </w:r>
      <w:r w:rsidRPr="00D37CB5">
        <w:rPr>
          <w:rFonts w:cstheme="minorHAnsi"/>
          <w:color w:val="000000" w:themeColor="text1"/>
        </w:rPr>
        <w:t xml:space="preserve">. Positivism is usually understood to be predicated on the following principles: only sense-confirmed knowledge may be considered knowledge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{"citationID":"k8CgRXnh","properties":{"formattedCitation":"(Bryman and Bell, 2015)","plainCitation":"(Bryman and Bell, 2015)","noteIndex":0},"citationItems":[{"id":547,"uris":["http://zotero.org/users/10312159/items/GJXS9ZVC"],"itemData":{"id":547,"type":"book","abstract":"A complete introduction to doing business research, Business Research Methods is the ideal guide for students embarking on a research project. Together with real students and supervisors, the authors draw on their own extensive experience to give readers tips for success and provide advice to help them avoid common mistakes. Developed specifically with business and management students in mind, this bestselling textbook explores the nature and purpose of business research and the issues it entails, while also providing students with practical advice on carrying out their research. In addition to a broad range of relevant case studies, the book features a substantial discussion of ethics, a chapter on internet research methods, and a strong emphasis on practical content such as planning a project and writing it up. With a new chapter on the nature of business research that explains why an understanding of research methods is so important to the broader study of business and management, and a new chapter on sampling in qualitative research, Business Research Methods remains the book of choice to help you build a full understanding of the subject. Online Resource Centre For students: An interactive research guide, providing guidance and advice on every aspect of business research Video interviews with research students Questions for review Datasets from the text Self-marking multiple-choice questions for revision Annotated web links to useful articles, reviews, models and research guides A guide to using Excel in data analysis For lecturers: A lecturer's guide including lecture outlines, reading lists and teaching activities A suite of customisable PowerPoint slides Figures and tables from the text","ISBN":"978-0-19-966864-9","language":"en","note":"Google-Books-ID: l7u6BwAAQBAJ","number-of-pages":"817","publisher":"Oxford University Press","source":"Google Books","title":"Business Research Methods","author":[{"family":"Bryman","given":"Alan"},{"family":"Bell","given":"Emma"}],"issued":{"date-parts":[["2015"]]}}}],"schema":"https://github.com/citation-style-language/schema/raw/master/csl-citation.json"}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(Bryman and Bell, 2015)</w:t>
      </w:r>
      <w:r w:rsidRPr="00D37CB5">
        <w:rPr>
          <w:rFonts w:cstheme="minorHAnsi"/>
          <w:color w:val="000000" w:themeColor="text1"/>
        </w:rPr>
        <w:fldChar w:fldCharType="end"/>
      </w:r>
      <w:r w:rsidRPr="00D37CB5">
        <w:rPr>
          <w:rFonts w:cstheme="minorHAnsi"/>
          <w:color w:val="000000" w:themeColor="text1"/>
        </w:rPr>
        <w:t>.</w:t>
      </w:r>
    </w:p>
    <w:p w14:paraId="24399FBA"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This research adopted the positivist philosophy. This philosophy is founded on the premise that reality exists apart from us, as well as the exploration of hypotheses based on empirical investigations, i.e. observation and experimentation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{"citationID":"T1Avj1YQ","properties":{"formattedCitation":"(Collis and Hussey, 2013)","plainCitation":"(Collis and Hussey, 2013)","noteIndex":0},"citationItems":[{"id":549,"uris":["http://zotero.org/users/10312159/items/W8YMSNTE"],"itemData":{"id":549,"type":"book","abstract":"Now in its fourth edition, this is a hands-on and straightforward core textbook in business research methods. Combining a clear and succinct style with a beautifully presented text design, this textbook delivers the fundamentals of business research in a highly accessible manner. It provides balanced coverage of both quantitative and qualitative methods and supports students throughout the entire process of business research, from reviewing the literature to writing up results. Practical advice is combined with strong academic rigour to provide students with a comprehensive grounding in research methods. In this way, they can decide on the most efficient and appropriate way of collecting, analysing and presenting data.Written by a highly experienced author team, Business Research will be an essential resource for students taking modules in research methods on undergraduate, postgraduate and MBA courses. The user-friendliness of the book also makes it highly suitable for independent study. New to this Edition:- Revised and restructured content to provide detailed, balanced coverage of both quantitative and qualitative methods- New vox pop feature brings theory to life, sharing the experiences of student researchers- Expanded discussion of research ethics to reflect contemporary concerns and practices","ISBN":"978-0-230-30183-2","language":"en","note":"Google-Books-ID: O3zUnQEACAAJ","number-of-pages":"376","publisher":"Bloomsbury Academic","source":"Google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(Collis and Hussey, 2013)</w:t>
      </w:r>
      <w:r w:rsidRPr="00D37CB5">
        <w:rPr>
          <w:rFonts w:cstheme="minorHAnsi"/>
          <w:color w:val="000000" w:themeColor="text1"/>
        </w:rPr>
        <w:fldChar w:fldCharType="end"/>
      </w:r>
      <w:r w:rsidRPr="00D37CB5">
        <w:rPr>
          <w:rFonts w:cstheme="minorHAnsi"/>
          <w:color w:val="000000" w:themeColor="text1"/>
        </w:rPr>
        <w:t>.</w:t>
      </w:r>
    </w:p>
    <w:p w14:paraId="51B1622F"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Knowledge is thought to be scientifically demonstrated, which means that logical evidence may be presented for any logically valid assertion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{"citationID":"B3KQCEyK","properties":{"formattedCitation":"(Collis and Hussey, 2013)","plainCitation":"(Collis and Hussey, 2013)","noteIndex":0},"citationItems":[{"id":549,"uris":["http://zotero.org/users/10312159/items/W8YMSNTE"],"itemData":{"id":549,"type":"book","abstract":"Now in its fourth edition, this is a hands-on and straightforward core textbook in business research methods. Combining a clear and succinct style with a beautifully presented text design, this textbook delivers the fundamentals of business research in a highly accessible manner. It provides balanced coverage of both quantitative and qualitative methods and supports students throughout the entire process of business research, from reviewing the literature to writing up results. Practical advice is combined with strong academic rigour to provide students with a comprehensive grounding in research methods. In this way, they can decide on the most efficient and appropriate way of collecting, analysing and presenting data.Written by a highly experienced author team, Business Research will be an essential resource for students taking modules in research methods on undergraduate, postgraduate and MBA courses. The user-friendliness of the book also makes it highly suitable for independent study. New to this Edition:- Revised and restructured content to provide detailed, balanced coverage of both quantitative and qualitative methods- New vox pop feature brings theory to life, sharing the experiences of student researchers- Expanded discussion of research ethics to reflect contemporary concerns and practices","ISBN":"978-0-230-30183-2","language":"en","note":"Google-Books-ID: O3zUnQEACAAJ","number-of-pages":"376","publisher":"Bloomsbury Academic","source":"Google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(Collis and Hussey, 2013)</w:t>
      </w:r>
      <w:r w:rsidRPr="00D37CB5">
        <w:rPr>
          <w:rFonts w:cstheme="minorHAnsi"/>
          <w:color w:val="000000" w:themeColor="text1"/>
        </w:rPr>
        <w:fldChar w:fldCharType="end"/>
      </w:r>
      <w:r w:rsidRPr="00D37CB5">
        <w:rPr>
          <w:rFonts w:cstheme="minorHAnsi"/>
          <w:color w:val="000000" w:themeColor="text1"/>
        </w:rPr>
        <w:t xml:space="preserve">. Implementing positivist philosophy necessitates logical thinking in which precision, objectivity, and rigour control the approach rather than subjectivity and intuitive interpretation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{"citationID":"M73iHoRe","properties":{"formattedCitation":"(Collis and Hussey, 2013)","plainCitation":"(Collis and Hussey, 2013)","noteIndex":0},"citationItems":[{"id":549,"uris":["http://zotero.org/users/10312159/items/W8YMSNTE"],"itemData":{"id":549,"type":"book","abstract":"Now in its fourth edition, this is a hands-on and straightforward core textbook in business research methods. Combining a clear and succinct style with a beautifully presented text design, this textbook delivers the fundamentals of business research in a highly accessible manner. It provides balanced coverage of both quantitative and qualitative methods and supports students throughout the entire process of business research, from reviewing the literature to writing up results. Practical advice is combined with strong academic rigour to provide students with a comprehensive grounding in research methods. In this way, they can decide on the most efficient and appropriate way of collecting, analysing and presenting data.Written by a highly experienced author team, Business Research will be an essential resource for students taking modules in research methods on undergraduate, postgraduate and MBA courses. The user-friendliness of the book also makes it highly suitable for independent study. New to this Edition:- Revised and restructured content to provide detailed, balanced coverage of both quantitative and qualitative methods- New vox pop feature brings theory to life, sharing the experiences of student researchers- Expanded discussion of research ethics to reflect contemporary concerns and practices","ISBN":"978-0-230-30183-2","language":"en","note":"Google-Books-ID: O3zUnQEACAAJ","number-of-pages":"376","publisher":"Bloomsbury Academic","source":"Google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(Collis and Hussey, 2013)</w:t>
      </w:r>
      <w:r w:rsidRPr="00D37CB5">
        <w:rPr>
          <w:rFonts w:cstheme="minorHAnsi"/>
          <w:color w:val="000000" w:themeColor="text1"/>
        </w:rPr>
        <w:fldChar w:fldCharType="end"/>
      </w:r>
      <w:r w:rsidRPr="00D37CB5">
        <w:rPr>
          <w:rFonts w:cstheme="minorHAnsi"/>
          <w:color w:val="000000" w:themeColor="text1"/>
        </w:rPr>
        <w:t xml:space="preserve">. While positivists think that reality exists independently of individuals, they believe that studying social reality has no bearing on it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{"citationID":"AvevK8QG","properties":{"formattedCitation":"(Creswell and Creswell, 2017)","plainCitation":"(Creswell and Creswell, 2017)","noteIndex":0},"citationItems":[{"id":551,"uris":["http://zotero.org/users/10312159/items/ENPLZVZY"],"itemData":{"id":551,"type":"book","abstract":"This best-selling text pioneered the comparison of qualitative, quantitative, and mixed methods research design. For all three approaches, John W. Creswell and new co-author J. David Creswell include a preliminary consideration of philosophical assumptions, key elements of the research process, a review of the literature, an assessment of the use of theory in research applications, and reflections about the importance of writing and ethics in scholarly inquiry.   The Fifth Edition includes more coverage of: epistemological and ontological positioning in relation to the research question and chosen methodology; case study, PAR, visual and online methods in qualitative research; qualitative and quantitative data analysis software; and in quantitative methods more on power analysis to determine sample size, and more coverage of experimental and survey designs; and updated with the latest thinking and research in mixed methods.","ISBN":"978-1-5063-8669-0","language":"en","note":"Google-Books-ID: 335ZDwAAQBAJ","number-of-pages":"284","publisher":"SAGE Publications","source":"Google Books","title":"Research Design: Qualitative, Quantitative, and Mixed Methods Approaches","title-short":"Research Design","author":[{"family":"Creswell","given":"John W."},{"family":"Creswell","given":"J. David"}],"issued":{"date-parts":[["2017",11,27]]}}}],"schema":"https://github.com/citation-style-language/schema/raw/master/csl-citation.json"}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(Creswell and Creswell, 2017)</w:t>
      </w:r>
      <w:r w:rsidRPr="00D37CB5">
        <w:rPr>
          <w:rFonts w:cstheme="minorHAnsi"/>
          <w:color w:val="000000" w:themeColor="text1"/>
        </w:rPr>
        <w:fldChar w:fldCharType="end"/>
      </w:r>
      <w:r w:rsidRPr="00D37CB5">
        <w:rPr>
          <w:rFonts w:cstheme="minorHAnsi"/>
          <w:color w:val="000000" w:themeColor="text1"/>
        </w:rPr>
        <w:t>.</w:t>
      </w:r>
    </w:p>
    <w:p w14:paraId="1D108715"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This study adopts positivist due to its objective and empirical examination of research phenomena. This study aims to investigate consumers' adaptation to the disruption of financial mobile applications. Positivism thrives on establishing the connection between two variables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{"citationID":"937GPBK7","properties":{"formattedCitation":"(Bryman and Bell, 2015)","plainCitation":"(Bryman and Bell, 2015)","noteIndex":0},"citationItems":[{"id":547,"uris":["http://zotero.org/users/10312159/items/GJXS9ZVC"],"itemData":{"id":547,"type":"book","abstract":"A complete introduction to doing business research, Business Research Methods is the ideal guide for students embarking on a research project. Together with real students and supervisors, the authors draw on their own extensive experience to give readers tips for success and provide advice to help them avoid common mistakes. Developed specifically with business and management students in mind, this bestselling textbook explores the nature and purpose of business research and the issues it entails, while also providing students with practical advice on carrying out their research. In addition to a broad range of relevant case studies, the book features a substantial discussion of ethics, a chapter on internet research methods, and a strong emphasis on practical content such as planning a project and writing it up. With a new chapter on the nature of business research that explains why an understanding of research methods is so important to the broader study of business and management, and a new chapter on sampling in qualitative research, Business Research Methods remains the book of choice to help you build a full understanding of the subject. Online Resource Centre For students: An interactive research guide, providing guidance and advice on every aspect of business research Video interviews with research students Questions for review Datasets from the text Self-marking multiple-choice questions for revision Annotated web links to useful articles, reviews, models and research guides A guide to using Excel in data analysis For lecturers: A lecturer's guide including lecture outlines, reading lists and teaching activities A suite of customisable PowerPoint slides Figures and tables from the text","ISBN":"978-0-19-966864-9","language":"en","note":"Google-Books-ID: l7u6BwAAQBAJ","number-of-pages":"817","publisher":"Oxford University Press","source":"Google Books","title":"Business Research Methods","author":[{"family":"Bryman","given":"Alan"},{"family":"Bell","given":"Emma"}],"issued":{"date-parts":[["2015"]]}}}],"schema":"https://github.com/citation-style-language/schema/raw/master/csl-citation.json"}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(Bryman and Bell, 2015)</w:t>
      </w:r>
      <w:r w:rsidRPr="00D37CB5">
        <w:rPr>
          <w:rFonts w:cstheme="minorHAnsi"/>
          <w:color w:val="000000" w:themeColor="text1"/>
        </w:rPr>
        <w:fldChar w:fldCharType="end"/>
      </w:r>
      <w:r w:rsidRPr="00D37CB5">
        <w:rPr>
          <w:rFonts w:cstheme="minorHAnsi"/>
          <w:color w:val="000000" w:themeColor="text1"/>
        </w:rPr>
        <w:t>. Variables such as consumer adoption towards mobile technology and the influence of mobile technology adoption were identified in the reviewed literature.</w:t>
      </w:r>
    </w:p>
    <w:p w14:paraId="1E1AFA96"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Positivism has limitations because its findings are constrained by a highly structured study approach that may ignore crucial discoveries. This philosophy makes it hard to quantify phenomena that are complex, for example, "attitude" is difficult to define because there are other unidentified components that an interpretive method may identify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{"citationID":"qIotTg8X","properties":{"formattedCitation":"(Collis and Hussey, 2013)","plainCitation":"(Collis and Hussey, 2013)","noteIndex":0},"citationItems":[{"id":549,"uris":["http://zotero.org/users/10312159/items/W8YMSNTE"],"itemData":{"id":549,"type":"book","abstract":"Now in its fourth edition, this is a hands-on and straightforward core textbook in business research methods. Combining a clear and succinct style with a beautifully presented text design, this textbook delivers the fundamentals of business research in a highly accessible manner. It provides balanced coverage of both quantitative and qualitative methods and supports students throughout the entire process of business research, from reviewing the literature to writing up results. Practical advice is combined with strong academic rigour to provide students with a comprehensive grounding in research methods. In this way, they can decide on the most efficient and appropriate way of collecting, analysing and presenting data.Written by a highly experienced author team, Business Research will be an essential resource for students taking modules in research methods on undergraduate, postgraduate and MBA courses. The user-friendliness of the book also makes it highly suitable for independent study. New to this Edition:- Revised and restructured content to provide detailed, balanced coverage of both quantitative and qualitative methods- New vox pop feature brings theory to life, sharing the experiences of student researchers- Expanded discussion of research ethics to reflect contemporary concerns and practices","ISBN":"978-0-230-30183-2","language":"en","note":"Google-Books-ID: O3zUnQEACAAJ","number-of-pages":"376","publisher":"Bloomsbury Academic","source":"Google Books","title":"Business Research: A Practical Guide for Undergraduate and Postgraduate Students","title-short":"Business Research","author":[{"family":"Collis","given":"Jill"},{"family":"Hussey","given":"Roger"}],"issued":{"date-parts":[["2013",11,29]]}}}],"schema":"https://github.com/citation-style-language/schema/raw/master/csl-citation.json"}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(Collis and Hussey, 2013)</w:t>
      </w:r>
      <w:r w:rsidRPr="00D37CB5">
        <w:rPr>
          <w:rFonts w:cstheme="minorHAnsi"/>
          <w:color w:val="000000" w:themeColor="text1"/>
        </w:rPr>
        <w:fldChar w:fldCharType="end"/>
      </w:r>
      <w:r w:rsidRPr="00D37CB5">
        <w:rPr>
          <w:rFonts w:cstheme="minorHAnsi"/>
          <w:color w:val="000000" w:themeColor="text1"/>
        </w:rPr>
        <w:t xml:space="preserve">. </w:t>
      </w:r>
    </w:p>
    <w:p w14:paraId="0C0C0AB0"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However, positivists claim that their goal is not to impose fundamental constraints on human behaviour, but rather to explore it using readily available practical methods.</w:t>
      </w:r>
    </w:p>
    <w:p w14:paraId="4502AC46"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As a result, the goal of this research is to investigate human behaviour scientifically using already available practical techniques, this will be done using questionnaires.</w:t>
      </w:r>
    </w:p>
    <w:p w14:paraId="1297C4F6" w14:textId="77777777" w:rsidR="00BA1191" w:rsidRPr="00D37CB5" w:rsidRDefault="00BA1191" w:rsidP="00DC5BF0">
      <w:pPr>
        <w:pStyle w:val="Heading1"/>
        <w:rPr>
          <w:rFonts w:cstheme="minorHAnsi"/>
          <w:color w:val="000000" w:themeColor="text1"/>
        </w:rPr>
      </w:pPr>
      <w:bookmarkStart w:id="60" w:name="_Toc136500061"/>
      <w:r w:rsidRPr="00D37CB5">
        <w:rPr>
          <w:rFonts w:cstheme="minorHAnsi"/>
          <w:color w:val="000000" w:themeColor="text1"/>
        </w:rPr>
        <w:lastRenderedPageBreak/>
        <w:t>3.4</w:t>
      </w:r>
      <w:r w:rsidR="00DC5BF0" w:rsidRPr="00D37CB5">
        <w:rPr>
          <w:rFonts w:cstheme="minorHAnsi"/>
          <w:color w:val="000000" w:themeColor="text1"/>
        </w:rPr>
        <w:t>.</w:t>
      </w:r>
      <w:r w:rsidRPr="00D37CB5">
        <w:rPr>
          <w:rFonts w:cstheme="minorHAnsi"/>
          <w:color w:val="000000" w:themeColor="text1"/>
        </w:rPr>
        <w:t xml:space="preserve"> Research Approach</w:t>
      </w:r>
      <w:bookmarkEnd w:id="60"/>
    </w:p>
    <w:p w14:paraId="636BC870" w14:textId="5C1B722F"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Research methodologies are strategies and procedures for conducting research that range from basic assumptions to specific data collection, analysis, and interpretation techniques.  The strategy is often based on the researcher's philosophical assumptions and investigation methodologies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{"citationID":"NE8Sxr5t","properties":{"formattedCitation":"(Creswell and Creswell, 2017)","plainCitation":"(Creswell and Creswell, 2017)","noteIndex":0},"citationItems":[{"id":551,"uris":["http://zotero.org/users/10312159/items/ENPLZVZY"],"itemData":{"id":551,"type":"book","abstract":"This best-selling text pioneered the comparison of qualitative, quantitative, and mixed methods research design. For all three approaches, John W. Creswell and new co-author J. David Creswell include a preliminary consideration of philosophical assumptions, key elements of the research process, a review of the literature, an assessment of the use of theory in research applications, and reflections about the importance of writing and ethics in scholarly inquiry.   The Fifth Edition includes more coverage of: epistemological and ontological positioning in relation to the research question and chosen methodology; case study, PAR, visual and online methods in qualitative research; qualitative and quantitative data analysis software; and in quantitative methods more on power analysis to determine sample size, and more coverage of experimental and survey designs; and updated with the latest thinking and research in mixed methods.","ISBN":"978-1-5063-8669-0","language":"en","note":"Google-Books-ID: 335ZDwAAQBAJ","number-of-pages":"284","publisher":"SAGE Publications","source":"Google Books","title":"Research Design: Qualitative, Quantitative, and Mixed Methods Approaches","title-short":"Research Design","author":[{"family":"Creswell","given":"John W."},{"family":"Creswell","given":"J. David"}],"issued":{"date-parts":[["2017",11,27]]}}}],"schema":"https://github.com/citation-style-language/schema/raw/master/csl-citation.json"}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(Creswell and Creswell, 2017)</w:t>
      </w:r>
      <w:r w:rsidRPr="00D37CB5">
        <w:rPr>
          <w:rFonts w:cstheme="minorHAnsi"/>
          <w:color w:val="000000" w:themeColor="text1"/>
        </w:rPr>
        <w:fldChar w:fldCharType="end"/>
      </w:r>
      <w:r w:rsidRPr="00D37CB5">
        <w:rPr>
          <w:rFonts w:cstheme="minorHAnsi"/>
          <w:color w:val="000000" w:themeColor="text1"/>
        </w:rPr>
        <w:t>.</w:t>
      </w:r>
      <w:r w:rsidR="00FB7254">
        <w:rPr>
          <w:rFonts w:cstheme="minorHAnsi"/>
          <w:color w:val="000000" w:themeColor="text1"/>
        </w:rPr>
        <w:t xml:space="preserve"> Two types of approach exist i.e. inductive and deductive, however this research adopts the deductive research approach. </w:t>
      </w:r>
    </w:p>
    <w:p w14:paraId="38F55DEF"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According to Geoff Lancaster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{"citationID":"leoNGqDQ","properties":{"formattedCitation":"(Anon, 2007)","plainCitation":"(Anon, 2007)","noteIndex":0},"citationItems":[{"id":555,"uris":["http://zotero.org/users/10312159/items/P7U6PTTA"],"itemData":{"id":555,"type":"book","abstract":"Written specifically for the Research Methods aspect of an MBA course, Research Methods in Management is the ideal companion for those needing guidance on carrying out a research project. The author offers a succinct guide to the topic which provides MBA and Business Students with the necessary grounding in the area of research without going into too much depth. The text is therefore written with modular courses in mind so that students gain an overall perspective of the important areas that need consideration and can ascertain the key points they need to be aware of when carrying out research. Dissertations and projects form an integral part of many MBA and degree courses and therefore guides such as this are becoming invaluable when tackling this area for the first time. Research Methods in Management approaches the research task in a step by step manner, covering areas such as data collection, observational methods, and data analysis. Guidance is provided on the best way to approach aspects of the research process and to ensure all aspects are adequately covered. As this is an area where many students feel they do not have any experience, a text such as this provides the necessary support in approaching this area of the course.","ISBN":"978-0-08-049428-9","language":"en","note":"DOI: 10.4324/9780080494289","publisher":"Routledge","source":"www.taylorfrancis.com","title":"Research Methods in Management","URL":"https://www.taylorfrancis.com/books/mono/10.4324/9780080494289/research-methods-management-geoff-lancaster","accessed":{"date-parts":[["2022",12,24]]},"issued":{"date-parts":[["2007",6,1]]}}}],"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(Anon, 2007)</w:t>
      </w:r>
      <w:r w:rsidRPr="00D37CB5">
        <w:rPr>
          <w:rFonts w:cstheme="minorHAnsi"/>
          <w:color w:val="000000" w:themeColor="text1"/>
        </w:rPr>
        <w:fldChar w:fldCharType="end"/>
      </w:r>
      <w:r w:rsidRPr="00D37CB5">
        <w:rPr>
          <w:rFonts w:cstheme="minorHAnsi"/>
          <w:color w:val="000000" w:themeColor="text1"/>
        </w:rPr>
        <w:t xml:space="preserve"> deductive research technique and inductive research methodology are the two types of research methodologies. The deductive research approach is based on positivist philosophy, whereas the interpretative research method is based on inductive philosophy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{"citationID":"7ElAKOKP","properties":{"formattedCitation":"(Saunders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w:t>
      </w:r>
    </w:p>
    <w:p w14:paraId="38216D38"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Deductive research led by a positivist perspective is required for the study. The goal of carrying out descriptive research is to give a detailed account of events, individuals, or circumstances. This helps to answer questions “How” and “What” which serve as the foundation for this research topic. Deductive research are also widely used in descriptive studies to characterize attitudes and opinions, which might be an expansion of experimental research or a forerunner to an explanatory study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{"citationID":"MzVCTYOD","properties":{"formattedCitation":"(Saunders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w:t>
      </w:r>
    </w:p>
    <w:p w14:paraId="7567DD8C"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These are some of the reasons why deductive research is to be used for this research;</w:t>
      </w:r>
    </w:p>
    <w:p w14:paraId="2CAB4CC1" w14:textId="77777777" w:rsidR="00BA1191" w:rsidRPr="00D37CB5" w:rsidRDefault="00BA1191" w:rsidP="00FC553B">
      <w:pPr>
        <w:pStyle w:val="ListParagraph"/>
        <w:numPr>
          <w:ilvl w:val="0"/>
          <w:numId w:val="3"/>
        </w:numPr>
        <w:spacing w:before="240" w:line="360" w:lineRule="auto"/>
        <w:jc w:val="both"/>
        <w:rPr>
          <w:rFonts w:cstheme="minorHAnsi"/>
          <w:color w:val="000000" w:themeColor="text1"/>
        </w:rPr>
      </w:pPr>
      <w:r w:rsidRPr="00D37CB5">
        <w:rPr>
          <w:rFonts w:cstheme="minorHAnsi"/>
          <w:color w:val="000000" w:themeColor="text1"/>
        </w:rPr>
        <w:t xml:space="preserve">When building on existing trends and themes identified by carrying out surveys, descriptive research is usually recommended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{"citationID":"uACSEoPA","properties":{"formattedCitation":"(Bryman and Bell, 2015)","plainCitation":"(Bryman and Bell, 2015)","noteIndex":0},"citationItems":[{"id":547,"uris":["http://zotero.org/users/10312159/items/GJXS9ZVC"],"itemData":{"id":547,"type":"book","abstract":"A complete introduction to doing business research, Business Research Methods is the ideal guide for students embarking on a research project. Together with real students and supervisors, the authors draw on their own extensive experience to give readers tips for success and provide advice to help them avoid common mistakes. Developed specifically with business and management students in mind, this bestselling textbook explores the nature and purpose of business research and the issues it entails, while also providing students with practical advice on carrying out their research. In addition to a broad range of relevant case studies, the book features a substantial discussion of ethics, a chapter on internet research methods, and a strong emphasis on practical content such as planning a project and writing it up. With a new chapter on the nature of business research that explains why an understanding of research methods is so important to the broader study of business and management, and a new chapter on sampling in qualitative research, Business Research Methods remains the book of choice to help you build a full understanding of the subject. Online Resource Centre For students: An interactive research guide, providing guidance and advice on every aspect of business research Video interviews with research students Questions for review Datasets from the text Self-marking multiple-choice questions for revision Annotated web links to useful articles, reviews, models and research guides A guide to using Excel in data analysis For lecturers: A lecturer's guide including lecture outlines, reading lists and teaching activities A suite of customisable PowerPoint slides Figures and tables from the text","ISBN":"978-0-19-966864-9","language":"en","note":"Google-Books-ID: l7u6BwAAQBAJ","number-of-pages":"817","publisher":"Oxford University Press","source":"Google Books","title":"Business Research Methods","author":[{"family":"Bryman","given":"Alan"},{"family":"Bell","given":"Emma"}],"issued":{"date-parts":[["2015"]]}}}],"schema":"https://github.com/citation-style-language/schema/raw/master/csl-citation.json"}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(Bryman and Bell, 2015)</w:t>
      </w:r>
      <w:r w:rsidRPr="00D37CB5">
        <w:rPr>
          <w:rFonts w:cstheme="minorHAnsi"/>
          <w:color w:val="000000" w:themeColor="text1"/>
        </w:rPr>
        <w:fldChar w:fldCharType="end"/>
      </w:r>
      <w:r w:rsidRPr="00D37CB5">
        <w:rPr>
          <w:rFonts w:cstheme="minorHAnsi"/>
          <w:color w:val="000000" w:themeColor="text1"/>
        </w:rPr>
        <w:t>. The research addresses the trend of both the negative and positive disruption of financial mobile applications and its effect on users of these applications.</w:t>
      </w:r>
    </w:p>
    <w:p w14:paraId="42AC5C8F" w14:textId="77777777" w:rsidR="00BA1191" w:rsidRPr="00D37CB5" w:rsidRDefault="00BA1191" w:rsidP="00FC553B">
      <w:pPr>
        <w:pStyle w:val="ListParagraph"/>
        <w:numPr>
          <w:ilvl w:val="0"/>
          <w:numId w:val="3"/>
        </w:numPr>
        <w:spacing w:before="240" w:line="360" w:lineRule="auto"/>
        <w:jc w:val="both"/>
        <w:rPr>
          <w:rFonts w:cstheme="minorHAnsi"/>
          <w:color w:val="000000" w:themeColor="text1"/>
        </w:rPr>
      </w:pPr>
      <w:r w:rsidRPr="00D37CB5">
        <w:rPr>
          <w:rFonts w:cstheme="minorHAnsi"/>
          <w:color w:val="000000" w:themeColor="text1"/>
        </w:rPr>
        <w:t>The deductive method collects extensive data and draws accurate conclusions about specific study variables. This study will collect extensive data on consumer's adaptation and attitude towards mobile banking applications and other financial mobile applications and develop gathered findings on how they influence consumer’s financial decisions.</w:t>
      </w:r>
    </w:p>
    <w:p w14:paraId="6967A89F" w14:textId="77777777" w:rsidR="00BA1191" w:rsidRPr="00D37CB5" w:rsidRDefault="00BA1191" w:rsidP="00FC553B">
      <w:pPr>
        <w:pStyle w:val="ListParagraph"/>
        <w:numPr>
          <w:ilvl w:val="0"/>
          <w:numId w:val="3"/>
        </w:numPr>
        <w:spacing w:before="240" w:line="360" w:lineRule="auto"/>
        <w:jc w:val="both"/>
        <w:rPr>
          <w:rFonts w:cstheme="minorHAnsi"/>
          <w:color w:val="000000" w:themeColor="text1"/>
        </w:rPr>
      </w:pPr>
      <w:r w:rsidRPr="00D37CB5">
        <w:rPr>
          <w:rFonts w:cstheme="minorHAnsi"/>
          <w:color w:val="000000" w:themeColor="text1"/>
        </w:rPr>
        <w:t xml:space="preserve">This method of research also makes use of existing theories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{"citationID":"SipBgLiN","properties":{"formattedCitation":"(Saunders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 xml:space="preserve">. This is also consistent with positivist philosophy. </w:t>
      </w:r>
    </w:p>
    <w:p w14:paraId="48BCD153"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lastRenderedPageBreak/>
        <w:t xml:space="preserve">Descriptive research tests what is known, as opposed to inductive research which aims to test phenomena with no certainties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{"citationID":"KsawTiT7","properties":{"formattedCitation":"(Bryman and Bell, 2015)","plainCitation":"(Bryman and Bell, 2015)","noteIndex":0},"citationItems":[{"id":547,"uris":["http://zotero.org/users/10312159/items/GJXS9ZVC"],"itemData":{"id":547,"type":"book","abstract":"A complete introduction to doing business research, Business Research Methods is the ideal guide for students embarking on a research project. Together with real students and supervisors, the authors draw on their own extensive experience to give readers tips for success and provide advice to help them avoid common mistakes. Developed specifically with business and management students in mind, this bestselling textbook explores the nature and purpose of business research and the issues it entails, while also providing students with practical advice on carrying out their research. In addition to a broad range of relevant case studies, the book features a substantial discussion of ethics, a chapter on internet research methods, and a strong emphasis on practical content such as planning a project and writing it up. With a new chapter on the nature of business research that explains why an understanding of research methods is so important to the broader study of business and management, and a new chapter on sampling in qualitative research, Business Research Methods remains the book of choice to help you build a full understanding of the subject. Online Resource Centre For students: An interactive research guide, providing guidance and advice on every aspect of business research Video interviews with research students Questions for review Datasets from the text Self-marking multiple-choice questions for revision Annotated web links to useful articles, reviews, models and research guides A guide to using Excel in data analysis For lecturers: A lecturer's guide including lecture outlines, reading lists and teaching activities A suite of customisable PowerPoint slides Figures and tables from the text","ISBN":"978-0-19-966864-9","language":"en","note":"Google-Books-ID: l7u6BwAAQBAJ","number-of-pages":"817","publisher":"Oxford University Press","source":"Google Books","title":"Business Research Methods","author":[{"family":"Bryman","given":"Alan"},{"family":"Bell","given":"Emma"}],"issued":{"date-parts":[["2015"]]}}}],"schema":"https://github.com/citation-style-language/schema/raw/master/csl-citation.json"}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(Bryman and Bell, 2015)</w:t>
      </w:r>
      <w:r w:rsidRPr="00D37CB5">
        <w:rPr>
          <w:rFonts w:cstheme="minorHAnsi"/>
          <w:color w:val="000000" w:themeColor="text1"/>
        </w:rPr>
        <w:fldChar w:fldCharType="end"/>
      </w:r>
      <w:r w:rsidRPr="00D37CB5">
        <w:rPr>
          <w:rFonts w:cstheme="minorHAnsi"/>
          <w:color w:val="000000" w:themeColor="text1"/>
        </w:rPr>
        <w:t>. This is critical for this study because the goal is to validate or disprove the significance of multiple financial applications by employing independent variables previously used in the same area of research</w:t>
      </w:r>
    </w:p>
    <w:p w14:paraId="0EB736C5" w14:textId="77777777" w:rsidR="00BA1191" w:rsidRPr="00D37CB5" w:rsidRDefault="00BA1191" w:rsidP="00DC5BF0">
      <w:pPr>
        <w:pStyle w:val="Heading1"/>
        <w:rPr>
          <w:rFonts w:cstheme="minorHAnsi"/>
          <w:color w:val="000000" w:themeColor="text1"/>
        </w:rPr>
      </w:pPr>
      <w:bookmarkStart w:id="61" w:name="_Toc136500062"/>
      <w:r w:rsidRPr="00D37CB5">
        <w:rPr>
          <w:rFonts w:cstheme="minorHAnsi"/>
          <w:color w:val="000000" w:themeColor="text1"/>
        </w:rPr>
        <w:t>3.5</w:t>
      </w:r>
      <w:r w:rsidR="00DC5BF0" w:rsidRPr="00D37CB5">
        <w:rPr>
          <w:rFonts w:cstheme="minorHAnsi"/>
          <w:color w:val="000000" w:themeColor="text1"/>
        </w:rPr>
        <w:t>.</w:t>
      </w:r>
      <w:r w:rsidRPr="00D37CB5">
        <w:rPr>
          <w:rFonts w:cstheme="minorHAnsi"/>
          <w:color w:val="000000" w:themeColor="text1"/>
        </w:rPr>
        <w:t xml:space="preserve"> Research Strategy</w:t>
      </w:r>
      <w:bookmarkEnd w:id="61"/>
    </w:p>
    <w:p w14:paraId="25BCE056"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A research strategy is an overall plan for adequately answering research questions, meeting research objectives, and specifying data-gathering sources while also outlining the study's limitations and constraints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{"citationID":"EBIMFOwd","properties":{"formattedCitation":"(Al-Ababneh, 2020)","plainCitation":"(Al-Ababneh, 2020)","noteIndex":0},"citationItems":[{"id":557,"uris":["http://zotero.org/users/10312159/items/XJLWGMPJ"],"itemData":{"id":557,"type":"article","abstract":"The purpose of this paper is to offer insights that can help researchers to link ontology, epistemology and research methodology. This paper outlines the links among ontology, epistemology and research methodology by exploring ontological, epistemological and methodological perspectives in the research. It discusses how ontological and epistemological issues influence research methodology by providing a clear understanding of different research methodologies based on ontology and epistemology. Furthermore, attention is given to research aspects such as the elements of the research process, research philosophy, research approach, research strategy, the choice of method, and research design.","event-place":"Rochester, NY","genre":"SSRN Scholarly Paper","language":"en","number":"3708935","publisher-place":"Rochester, NY","source":"Social Science Research Network","title":"Linking Ontology, Epistemology and Research Methodology","URL":"https://papers.ssrn.com/abstract=3708935","author":[{"family":"Al-Ababneh","given":"Mukhles M."}],"accessed":{"date-parts":[["2022",12,24]]},"issued":{"date-parts":[["2020",6,1]]}}}],"schema":"https://github.com/citation-style-language/schema/raw/master/csl-citation.json"}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(Al-Ababneh, 2020)</w:t>
      </w:r>
      <w:r w:rsidRPr="00D37CB5">
        <w:rPr>
          <w:rFonts w:cstheme="minorHAnsi"/>
          <w:color w:val="000000" w:themeColor="text1"/>
        </w:rPr>
        <w:fldChar w:fldCharType="end"/>
      </w:r>
      <w:r w:rsidRPr="00D37CB5">
        <w:rPr>
          <w:rFonts w:cstheme="minorHAnsi"/>
          <w:color w:val="000000" w:themeColor="text1"/>
        </w:rPr>
        <w:t>.</w:t>
      </w:r>
    </w:p>
    <w:p w14:paraId="59F702A1"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Among others, surveys, case studies, and experiment action research are examples of research methodologies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{"citationID":"gUl9ZgDw","properties":{"formattedCitation":"(Saunders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 xml:space="preserve">. </w:t>
      </w:r>
    </w:p>
    <w:p w14:paraId="742CCDF3"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According to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{"citationID":"M4Ys2hNK","properties":{"formattedCitation":"(Saunders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 xml:space="preserve"> no single technique is preferable to another and determining the ideal research strategy is solely dependent on the research objectives, questions to be answered, and research philosophy and approach.</w:t>
      </w:r>
    </w:p>
    <w:p w14:paraId="75E5DFF4"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It is, for this reason, this research adopted the quantitative survey strategy. </w:t>
      </w:r>
    </w:p>
    <w:p w14:paraId="0ECD9D70"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The survey strategy is commonly used in social research because it is considered credible by people, and it is associated with the deductive approach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{"citationID":"BFgiUiBU","properties":{"formattedCitation":"(Saunders {\\i{}et al.}, 2009)","plainCitation":"(Saunders et al., 2009)","noteIndex":0},"citationItems":[{"id":559,"uris":["http://zotero.org/users/10312159/items/6W6CDBKA"],"itemData":{"id":559,"type":"book","abstract":"A comprehensive introduction to research methods in business for students planning or undertaking a dissertation or extensive research project in business and management. 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testbank","ISBN":"978-0-273-71686-0","language":"en","number-of-pages":"664","publisher":"Pearson Education","source":"Google Books","title":"Research Methods for Business Students","author":[{"family":"Saunders","given":"Mark"},{"family":"Lewis","given":"Philip"},{"family":"Thornhill","given":"Adrian"}],"issued":{"date-parts":[["2009"]]}}}],"schema":"https://github.com/citation-style-language/schema/raw/master/csl-citation.json"}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2009)</w:t>
      </w:r>
      <w:r w:rsidRPr="00D37CB5">
        <w:rPr>
          <w:rFonts w:cstheme="minorHAnsi"/>
          <w:color w:val="000000" w:themeColor="text1"/>
        </w:rPr>
        <w:fldChar w:fldCharType="end"/>
      </w:r>
      <w:r w:rsidRPr="00D37CB5">
        <w:rPr>
          <w:rFonts w:cstheme="minorHAnsi"/>
          <w:color w:val="000000" w:themeColor="text1"/>
        </w:rPr>
        <w:t>.</w:t>
      </w:r>
    </w:p>
    <w:p w14:paraId="011D86AA"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The survey technique is commonly employed in exploratory and descriptive studies, allowing researchers to obtain quantitative data and analyse it statistically using descriptive and inferential statistics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{"citationID":"q3mC6LY9","properties":{"formattedCitation":"(Saunders {\\i{}et al.}, 2009)","plainCitation":"(Saunders et al., 2009)","noteIndex":0},"citationItems":[{"id":559,"uris":["http://zotero.org/users/10312159/items/6W6CDBKA"],"itemData":{"id":559,"type":"book","abstract":"A comprehensive introduction to research methods in business for students planning or undertaking a dissertation or extensive research project in business and management. 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testbank","ISBN":"978-0-273-71686-0","language":"en","number-of-pages":"664","publisher":"Pearson Education","source":"Google Books","title":"Research Methods for Business Students","author":[{"family":"Saunders","given":"Mark"},{"family":"Lewis","given":"Philip"},{"family":"Thornhill","given":"Adrian"}],"issued":{"date-parts":[["2009"]]}}}],"schema":"https://github.com/citation-style-language/schema/raw/master/csl-citation.json"}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2009)</w:t>
      </w:r>
      <w:r w:rsidRPr="00D37CB5">
        <w:rPr>
          <w:rFonts w:cstheme="minorHAnsi"/>
          <w:color w:val="000000" w:themeColor="text1"/>
        </w:rPr>
        <w:fldChar w:fldCharType="end"/>
      </w:r>
      <w:r w:rsidRPr="00D37CB5">
        <w:rPr>
          <w:rFonts w:cstheme="minorHAnsi"/>
          <w:color w:val="000000" w:themeColor="text1"/>
        </w:rPr>
        <w:t>.</w:t>
      </w:r>
    </w:p>
    <w:p w14:paraId="64C3EB57" w14:textId="77777777" w:rsidR="00BA1191" w:rsidRPr="00D37CB5" w:rsidRDefault="00BA1191" w:rsidP="00DC5BF0">
      <w:pPr>
        <w:pStyle w:val="Heading1"/>
        <w:rPr>
          <w:rFonts w:cstheme="minorHAnsi"/>
          <w:color w:val="000000" w:themeColor="text1"/>
        </w:rPr>
      </w:pPr>
      <w:bookmarkStart w:id="62" w:name="_Toc136500063"/>
      <w:r w:rsidRPr="00D37CB5">
        <w:rPr>
          <w:rFonts w:cstheme="minorHAnsi"/>
          <w:color w:val="000000" w:themeColor="text1"/>
        </w:rPr>
        <w:t>3.6</w:t>
      </w:r>
      <w:r w:rsidR="007366F0" w:rsidRPr="00D37CB5">
        <w:rPr>
          <w:rFonts w:cstheme="minorHAnsi"/>
          <w:color w:val="000000" w:themeColor="text1"/>
        </w:rPr>
        <w:t>.</w:t>
      </w:r>
      <w:r w:rsidRPr="00D37CB5">
        <w:rPr>
          <w:rFonts w:cstheme="minorHAnsi"/>
          <w:color w:val="000000" w:themeColor="text1"/>
        </w:rPr>
        <w:t xml:space="preserve"> Research Method</w:t>
      </w:r>
      <w:bookmarkEnd w:id="62"/>
    </w:p>
    <w:p w14:paraId="4B2862AA"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The most crucial component of selecting research methods is that they give adequate coherence throughout the study design, allowing the researcher to answer the specific research question(s) and achieve the research objectives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{"citationID":"YW5IaKwG","properties":{"formattedCitation":"(Saunders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w:t>
      </w:r>
    </w:p>
    <w:p w14:paraId="675DF4F0"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As a result, the research question(s) and objective(s), as well as the consistency with which these pertain to the philosophy, research approach, and purpose, influence the choice of research strategy, as do more pragmatic issues to consider such as the extent of current </w:t>
      </w:r>
      <w:r w:rsidRPr="00D37CB5">
        <w:rPr>
          <w:rFonts w:cstheme="minorHAnsi"/>
          <w:color w:val="000000" w:themeColor="text1"/>
        </w:rPr>
        <w:lastRenderedPageBreak/>
        <w:t xml:space="preserve">knowledge, the time frame and other resources available, and access to prospective participants and other data sources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{"citationID":"NNIcg9sT","properties":{"formattedCitation":"(Saunders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w:t>
      </w:r>
    </w:p>
    <w:p w14:paraId="1A8A8B95"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The method to be adopted is the quantitative method, this approach compliments the deductive and positivist approaches. The outcomes of this study must be capable of describing a population, generalising for a group, assess and confirm hypotheses. All of this has been made feasible by quantitative research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{"citationID":"5WBzyzII","properties":{"formattedCitation":"(Franklin, 2012)","plainCitation":"(Franklin, 2012)","noteIndex":0},"citationItems":[{"id":561,"uris":["http://zotero.org/users/10312159/items/BXXVLFVM"],"itemData":{"id":561,"type":"book","abstract":"Planning, undertaking and completing a research project – from dissertations to presentations - can be a daunting undertaking for any student, involving a","event-place":"London","ISBN":"978-0-203-11886-3","note":"DOI: 10.4324/9780203118863","number-of-pages":"320","publisher":"Routledge","publisher-place":"London","title":": Coping with the Quantitative - Qualitative Divide","author":[{"family":"Franklin","given":"M. I."}],"issued":{"date-parts":[["2012",8,20]]}}}],"schema":"https://github.com/citation-style-language/schema/raw/master/csl-citation.json"}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(Franklin, 2012)</w:t>
      </w:r>
      <w:r w:rsidRPr="00D37CB5">
        <w:rPr>
          <w:rFonts w:cstheme="minorHAnsi"/>
          <w:color w:val="000000" w:themeColor="text1"/>
        </w:rPr>
        <w:fldChar w:fldCharType="end"/>
      </w:r>
      <w:r w:rsidRPr="00D37CB5">
        <w:rPr>
          <w:rFonts w:cstheme="minorHAnsi"/>
          <w:color w:val="000000" w:themeColor="text1"/>
        </w:rPr>
        <w:t>.</w:t>
      </w:r>
    </w:p>
    <w:p w14:paraId="50199849"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Quantitative work focuses on greatly reducing two types of errors: observational errors and understanding the source of the error so as to determine if this was caused by poorly specified ideas, inferior instrumentation, prejudice, or insufficient researcher preparation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{"citationID":"CemWgsuv","properties":{"formattedCitation":"(Sekaran and Bougie, 2016)","plainCitation":"(Sekaran and Bougie, 2016)","noteIndex":0},"citationItems":[{"id":562,"uris":["http://zotero.org/users/10312159/items/DEG5L6I9"],"itemData":{"id":562,"type":"book","abstract":"Research Methods for Business: A Skill-Building Approach is a concise and straightforward introduction for students to the world of business research. The skill-building approach provides students with practical perspectives on how research can be applied in real business situations. Maintaining Uma Sekaran’ s popular and accessible style of writing, Roger Bougie draws upon his extensive experience in the field to present an up-to-date guide on business research which is ideal for aspiring managers. The seventh edition has been fully revised and updated to include cutting-edge examples and enriched pedagogical features designed to improve student learning outcomes. There is now an increased emphasis on the relationship between the scientific and the pragmatic approaches to research, while the key concepts are explored and applied to real-life research throughout the book.","ISBN":"978-1-119-16555-2","language":"en","note":"Google-Books-ID: Ko6bCgAAQBAJ","number-of-pages":"448","publisher":"John Wiley &amp; Sons","source":"Google Books","title":"Research Methods For Business: A Skill Building Approach","title-short":"Research Methods For Business","author":[{"family":"Sekaran","given":"Uma"},{"family":"Bougie","given":"Roger"}],"issued":{"date-parts":[["2016",6,27]]}}}],"schema":"https://github.com/citation-style-language/schema/raw/master/csl-citation.json"}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(Sekaran and Bougie, 2016)</w:t>
      </w:r>
      <w:r w:rsidRPr="00D37CB5">
        <w:rPr>
          <w:rFonts w:cstheme="minorHAnsi"/>
          <w:color w:val="000000" w:themeColor="text1"/>
        </w:rPr>
        <w:fldChar w:fldCharType="end"/>
      </w:r>
      <w:r w:rsidRPr="00D37CB5">
        <w:rPr>
          <w:rFonts w:cstheme="minorHAnsi"/>
          <w:color w:val="000000" w:themeColor="text1"/>
        </w:rPr>
        <w:t>.</w:t>
      </w:r>
    </w:p>
    <w:p w14:paraId="00F41B77" w14:textId="77777777" w:rsidR="00DC5BF0"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Some argue that quantitative research only demonstrates a causal correlation between variables rather than addressing why particular events occur. However, this restriction had no effect on the research findings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{"citationID":"wyRU86cs","properties":{"formattedCitation":"(Saunders {\\i{}et al.}, 2019)","plainCitation":"(Saunders et al., 2019)","noteIndex":0},"citationItems":[{"id":541,"uris":["http://zotero.org/users/10312159/items/8FREFR2I"],"itemData":{"id":541,"type":"chapter","abstract":"Pearson have kindly given permission for this chapter to uploaded on Researchgate. \nBy the end of this chapter you should be able to:\n• define ontology, epistemology and axiology, and explain their relevance to business research;\n• reflect on your own epistemological, ontological and axiological stance;\n• understand the main research paradigms that are significant for business research;\n• explain the relevance for business research of philosophical positions such as positivism, critical realism, interpretivism, postmodernism and pragmatism;\n• reflect on and articulate your own philosophical position in relation to your research;\n• distinguish between deductive, inductive, abductive and retroductive approaches to theory development.","ISBN":"978-1-292-20878-7","page":"128-171","source":"ResearchGate","title":"\"Research Methods for Business Students\" Chapter 4: Understanding research philosophy and approaches to theory development","title-short":"\"Research Methods for Business Students\" Chapter 4","author":[{"family":"Saunders","given":"Mark"},{"family":"Lewis","given":"Philip"},{"family":"Thornhill","given":"Adrian"},{"family":"Bristow","given":"Alex"}],"issued":{"date-parts":[["2019",3,1]]}}}],"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(Saunders </w:t>
      </w:r>
      <w:r w:rsidRPr="00D37CB5">
        <w:rPr>
          <w:rFonts w:cstheme="minorHAnsi"/>
          <w:i/>
          <w:iCs/>
          <w:color w:val="000000" w:themeColor="text1"/>
          <w:lang w:val="en-GB"/>
        </w:rPr>
        <w:t>et al.</w:t>
      </w:r>
      <w:r w:rsidRPr="00D37CB5">
        <w:rPr>
          <w:rFonts w:cstheme="minorHAnsi"/>
          <w:color w:val="000000" w:themeColor="text1"/>
          <w:lang w:val="en-GB"/>
        </w:rPr>
        <w:t>, 2019)</w:t>
      </w:r>
      <w:r w:rsidRPr="00D37CB5">
        <w:rPr>
          <w:rFonts w:cstheme="minorHAnsi"/>
          <w:color w:val="000000" w:themeColor="text1"/>
        </w:rPr>
        <w:fldChar w:fldCharType="end"/>
      </w:r>
      <w:r w:rsidRPr="00D37CB5">
        <w:rPr>
          <w:rFonts w:cstheme="minorHAnsi"/>
          <w:color w:val="000000" w:themeColor="text1"/>
        </w:rPr>
        <w:t xml:space="preserve">. </w:t>
      </w:r>
    </w:p>
    <w:p w14:paraId="2FCE49C5" w14:textId="77777777" w:rsidR="00BA1191" w:rsidRPr="00D37CB5" w:rsidRDefault="00BA1191" w:rsidP="00DC5BF0">
      <w:pPr>
        <w:pStyle w:val="Heading1"/>
        <w:rPr>
          <w:rFonts w:cstheme="minorHAnsi"/>
          <w:color w:val="000000" w:themeColor="text1"/>
        </w:rPr>
      </w:pPr>
      <w:bookmarkStart w:id="63" w:name="_Toc136500064"/>
      <w:r w:rsidRPr="00D37CB5">
        <w:rPr>
          <w:rFonts w:cstheme="minorHAnsi"/>
          <w:color w:val="000000" w:themeColor="text1"/>
        </w:rPr>
        <w:t>3.7</w:t>
      </w:r>
      <w:r w:rsidR="007366F0" w:rsidRPr="00D37CB5">
        <w:rPr>
          <w:rFonts w:cstheme="minorHAnsi"/>
          <w:color w:val="000000" w:themeColor="text1"/>
        </w:rPr>
        <w:t>.</w:t>
      </w:r>
      <w:r w:rsidRPr="00D37CB5">
        <w:rPr>
          <w:rFonts w:cstheme="minorHAnsi"/>
          <w:color w:val="000000" w:themeColor="text1"/>
        </w:rPr>
        <w:t xml:space="preserve"> Data Collection Method</w:t>
      </w:r>
      <w:bookmarkEnd w:id="63"/>
    </w:p>
    <w:p w14:paraId="17F0E47C"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There are several methods of collecting data when carrying out quantitative research, some of which can be classified as survey, correlational, experimental and causal-comparative research with each having its own distinct properties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{"citationID":"irWqmKWs","properties":{"formattedCitation":"(2022)","plainCitation":"(2022)","noteIndex":0},"citationItems":[{"id":568,"uris":["http://zotero.org/users/10312159/items/8V5Q4DUE"],"itemData":{"id":568,"type":"article-journal","abstract":"The main purpose of this article is to introduce some important fundamental concepts of quantitative research to readers especially novice researchers. It comprises types of research, definitions of quantitative research, different types and assumptions of quantitative research, when to use and not to use quantitative methods, advantages, common approaches and samples of quantitative research, and common misconceptions. Besides, a set of criteria for evaluating quantitative research proposal is provided. The main focus is on the assumptions underlying the quantitative research and some of the misconceptions that many researchers have when they are conducting a research study.","language":"en","source":"Zotero","title":"Fundamentals of Quantitative Research","author":[{"family":"","given":"Suphat"}],"issued":{"date-parts":[["2022"]]}}}],"schema":"https://github.com/citation-style-language/schema/raw/master/csl-citation.json"}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(2022)</w:t>
      </w:r>
      <w:r w:rsidRPr="00D37CB5">
        <w:rPr>
          <w:rFonts w:cstheme="minorHAnsi"/>
          <w:color w:val="000000" w:themeColor="text1"/>
        </w:rPr>
        <w:fldChar w:fldCharType="end"/>
      </w:r>
      <w:r w:rsidRPr="00D37CB5">
        <w:rPr>
          <w:rFonts w:cstheme="minorHAnsi"/>
          <w:color w:val="000000" w:themeColor="text1"/>
        </w:rPr>
        <w:t>.</w:t>
      </w:r>
    </w:p>
    <w:p w14:paraId="0F7A26D4"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According to </w:t>
      </w:r>
      <w:proofErr w:type="spellStart"/>
      <w:r w:rsidRPr="00D37CB5">
        <w:rPr>
          <w:rFonts w:cstheme="minorHAnsi"/>
          <w:color w:val="000000" w:themeColor="text1"/>
        </w:rPr>
        <w:t>sukamolson</w:t>
      </w:r>
      <w:proofErr w:type="spellEnd"/>
      <w:r w:rsidRPr="00D37CB5">
        <w:rPr>
          <w:rFonts w:cstheme="minorHAnsi"/>
          <w:color w:val="000000" w:themeColor="text1"/>
        </w:rPr>
        <w:t xml:space="preserve">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{"citationID":"kRr2ga4R","properties":{"formattedCitation":"(2022)","plainCitation":"(2022)","noteIndex":0},"citationItems":[{"id":568,"uris":["http://zotero.org/users/10312159/items/8V5Q4DUE"],"itemData":{"id":568,"type":"article-journal","abstract":"The main purpose of this article is to introduce some important fundamental concepts of quantitative research to readers especially novice researchers. It comprises types of research, definitions of quantitative research, different types and assumptions of quantitative research, when to use and not to use quantitative methods, advantages, common approaches and samples of quantitative research, and common misconceptions. Besides, a set of criteria for evaluating quantitative research proposal is provided. The main focus is on the assumptions underlying the quantitative research and some of the misconceptions that many researchers have when they are conducting a research study.","language":"en","source":"Zotero","title":"Fundamentals of Quantitative Research","author":[{"family":"","given":"Suphat"}],"issued":{"date-parts":[["2022"]]}}}],"schema":"https://github.com/citation-style-language/schema/raw/master/csl-citation.json"}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(2022)</w:t>
      </w:r>
      <w:r w:rsidRPr="00D37CB5">
        <w:rPr>
          <w:rFonts w:cstheme="minorHAnsi"/>
          <w:color w:val="000000" w:themeColor="text1"/>
        </w:rPr>
        <w:fldChar w:fldCharType="end"/>
      </w:r>
      <w:r w:rsidRPr="00D37CB5">
        <w:rPr>
          <w:rFonts w:cstheme="minorHAnsi"/>
          <w:color w:val="000000" w:themeColor="text1"/>
        </w:rPr>
        <w:t xml:space="preserve"> survey research employs scientific sampling and questionnaire design to evaluate demographic characteristics with statistical precision. It aims to answer questions like, "How many people feel a specific way?" and how frequently do they do a particular behaviour?" Survey research enables group comparisons.</w:t>
      </w:r>
    </w:p>
    <w:p w14:paraId="5C305091"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It is on this premise the research was carried out by collecting both secondary and primary data. These datasets are then scrutinized for patterns of association. A cross-sectional technique can be used to investigate relationships between variables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{"citationID":"XHNULsdA","properties":{"formattedCitation":"(Bryman and Bell, 2007)","plainCitation":"(Bryman and Bell, 2007)","noteIndex":0},"citationItems":[{"id":545,"uris":["http://zotero.org/users/10312159/items/P2NN8RIL"],"itemData":{"id":545,"type":"book","abstract":"The Second Edition of Business Research Methods provides essential guidance on the practice of business research and how to carry out a small-scale research project or dissertation for the first time.  It offers an encyclopedic introduction to the core concepts, methods, and values involved in doing business research, from formulating research questions, reviewing the literature, and designing a questionnaire, to carrying out data analysis and presenting research results. The strengths and weaknesses of each research method are examined to help students choose an appropriate methodology, and the wider philosophical issues and ethical controversies that affect business research are discussed to help students make informed research decisions.  The book examines in depth the distinction between quantitative and qualitative research techniques and how and when they should be used, and marries theoretical issues with topical case examples from a number of work-related fields (such as management, strategy, and marketing). It has also been comprehensively updated to reflect the growing use of the internet as a source of data and medium for conducting research, and places new emphasis on the student experience of research by relating the activities of real student researchers back to the research process.  New to this Edition - Brand new chapter on reviewing the literature that introduces the steps involved in undertaking a critical review to help students get the most out of their reading and build a strong platform for further research. - Themed boxes that focus on examples of real, published research, key concepts, and practical tips and skills to help students grasp core principles sooner and apply their learning to new research situations. - Expanded online research guide that takes students step-by-step through their research project and provides essential research advice, checklists, templates, and case exercises to help students become more engaged and organized researchers.","ISBN":"978-0-19-928498-6","language":"en","note":"Google-Books-ID: JTLdqpYb7FAC","number-of-pages":"822","publisher":"Oxford University Press","source":"Google Books","title":"Business Research Methods","author":[{"family":"Bryman","given":"Alan"},{"family":"Bell","given":"Emma"}],"issued":{"date-parts":[["2007"]]}}}],"schema":"https://github.com/citation-style-language/schema/raw/master/csl-citation.json"}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(Bryman and Bell, 2007)</w:t>
      </w:r>
      <w:r w:rsidRPr="00D37CB5">
        <w:rPr>
          <w:rFonts w:cstheme="minorHAnsi"/>
          <w:color w:val="000000" w:themeColor="text1"/>
        </w:rPr>
        <w:fldChar w:fldCharType="end"/>
      </w:r>
      <w:r w:rsidRPr="00D37CB5">
        <w:rPr>
          <w:rFonts w:cstheme="minorHAnsi"/>
          <w:color w:val="000000" w:themeColor="text1"/>
        </w:rPr>
        <w:t xml:space="preserve">. </w:t>
      </w:r>
    </w:p>
    <w:p w14:paraId="448FC00D"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The collection process would start by gathering all the secondary data at once, and collecting data at the same time promotes data coherence. Furthermore, using a cross-sectional chronology allows for rapid data gathering, analysis, and completion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{"citationID":"TbcPp51Q","properties":{"formattedCitation":"(Mugenda, 1999)","plainCitation":"(Mugenda, 1999)","noteIndex":0},"citationItems":[{"id":569,"uris":["http://zotero.org/users/10312159/items/C9AKDYN9"],"itemData":{"id":569,"type":"book","ISBN":"978-9966-41-107-5","language":"en","note":"Accepted: 2014-01-03T10:12:31Z","publisher":"African Centre for Technology Studies","source":"ir-library.ku.ac.ke","title":"Research Methods: Quantitative and Qualitative Approaches","title-short":"Research Methods","URL":"https://ir-library.ku.ac.ke/handle/123456789/8328","author":[{"family":"Mugenda","given":"Olive M."}],"accessed":{"date-parts":[["2022",12,25]]},"issued":{"date-parts":[["1999"]]}}}],"schema":"https://github.com/citation-style-language/schema/raw/master/csl-citation.json"}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(Mugenda, 1999)</w:t>
      </w:r>
      <w:r w:rsidRPr="00D37CB5">
        <w:rPr>
          <w:rFonts w:cstheme="minorHAnsi"/>
          <w:color w:val="000000" w:themeColor="text1"/>
        </w:rPr>
        <w:fldChar w:fldCharType="end"/>
      </w:r>
      <w:r w:rsidRPr="00D37CB5">
        <w:rPr>
          <w:rFonts w:cstheme="minorHAnsi"/>
          <w:color w:val="000000" w:themeColor="text1"/>
        </w:rPr>
        <w:t xml:space="preserve">. The </w:t>
      </w:r>
      <w:r w:rsidRPr="00D37CB5">
        <w:rPr>
          <w:rFonts w:cstheme="minorHAnsi"/>
          <w:color w:val="000000" w:themeColor="text1"/>
        </w:rPr>
        <w:lastRenderedPageBreak/>
        <w:t>secondary data would be peer-reviewed texts, articles and the study and application of existing theories on the subject matter.</w:t>
      </w:r>
    </w:p>
    <w:p w14:paraId="5CD60EAB" w14:textId="0BE64B6B" w:rsidR="00C91A69"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The second stage of data collection will be the collection of primary data, which will be</w:t>
      </w:r>
      <w:r w:rsidR="00FB7254">
        <w:rPr>
          <w:rFonts w:cstheme="minorHAnsi"/>
          <w:color w:val="000000" w:themeColor="text1"/>
        </w:rPr>
        <w:t xml:space="preserve"> in the form of questionnaires.</w:t>
      </w:r>
    </w:p>
    <w:p w14:paraId="1AFDAB03" w14:textId="77777777" w:rsidR="00BA1191" w:rsidRPr="00D37CB5" w:rsidRDefault="00BA1191" w:rsidP="00DC5BF0">
      <w:pPr>
        <w:pStyle w:val="Heading1"/>
        <w:rPr>
          <w:rFonts w:cstheme="minorHAnsi"/>
          <w:color w:val="000000" w:themeColor="text1"/>
        </w:rPr>
      </w:pPr>
      <w:bookmarkStart w:id="64" w:name="_Toc136500065"/>
      <w:r w:rsidRPr="00D37CB5">
        <w:rPr>
          <w:rFonts w:cstheme="minorHAnsi"/>
          <w:color w:val="000000" w:themeColor="text1"/>
        </w:rPr>
        <w:t>3.8</w:t>
      </w:r>
      <w:r w:rsidR="007366F0" w:rsidRPr="00D37CB5">
        <w:rPr>
          <w:rFonts w:cstheme="minorHAnsi"/>
          <w:color w:val="000000" w:themeColor="text1"/>
        </w:rPr>
        <w:t>.</w:t>
      </w:r>
      <w:r w:rsidRPr="00D37CB5">
        <w:rPr>
          <w:rFonts w:cstheme="minorHAnsi"/>
          <w:color w:val="000000" w:themeColor="text1"/>
        </w:rPr>
        <w:t xml:space="preserve"> Data Source</w:t>
      </w:r>
      <w:bookmarkEnd w:id="64"/>
    </w:p>
    <w:p w14:paraId="1096535B"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Primary and secondary data were analysed. The research collected secondary data from a variety of sources in order to provide a comprehensive and holistic understanding of the research topic and objectives.</w:t>
      </w:r>
    </w:p>
    <w:p w14:paraId="7208858D"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Primary data was obtained first-hand for the express purpose of the study through questionnaires. This was accomplished via surveys. while secondary data was collected in the early stages of the research process. Both were collected during the research process to allow for adequate time for data analysis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{"citationID":"E4v8KZTB","properties":{"formattedCitation":"(Sekaran and Bougie, 2016)","plainCitation":"(Sekaran and Bougie, 2016)","noteIndex":0},"citationItems":[{"id":562,"uris":["http://zotero.org/users/10312159/items/DEG5L6I9"],"itemData":{"id":562,"type":"book","abstract":"Research Methods for Business: A Skill-Building Approach is a concise and straightforward introduction for students to the world of business research. The skill-building approach provides students with practical perspectives on how research can be applied in real business situations. Maintaining Uma Sekaran’ s popular and accessible style of writing, Roger Bougie draws upon his extensive experience in the field to present an up-to-date guide on business research which is ideal for aspiring managers. The seventh edition has been fully revised and updated to include cutting-edge examples and enriched pedagogical features designed to improve student learning outcomes. There is now an increased emphasis on the relationship between the scientific and the pragmatic approaches to research, while the key concepts are explored and applied to real-life research throughout the book.","ISBN":"978-1-119-16555-2","language":"en","note":"Google-Books-ID: Ko6bCgAAQBAJ","number-of-pages":"448","publisher":"John Wiley &amp; Sons","source":"Google Books","title":"Research Methods For Business: A Skill Building Approach","title-short":"Research Methods For Business","author":[{"family":"Sekaran","given":"Uma"},{"family":"Bougie","given":"Roger"}],"issued":{"date-parts":[["2016",6,27]]}}}],"schema":"https://github.com/citation-style-language/schema/raw/master/csl-citation.json"}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(Sekaran and Bougie, 2016)</w:t>
      </w:r>
      <w:r w:rsidRPr="00D37CB5">
        <w:rPr>
          <w:rFonts w:cstheme="minorHAnsi"/>
          <w:color w:val="000000" w:themeColor="text1"/>
        </w:rPr>
        <w:fldChar w:fldCharType="end"/>
      </w:r>
      <w:r w:rsidRPr="00D37CB5">
        <w:rPr>
          <w:rFonts w:cstheme="minorHAnsi"/>
          <w:color w:val="000000" w:themeColor="text1"/>
        </w:rPr>
        <w:t xml:space="preserve">. Secondary data was acquired to help focus questions on key areas of the subject more seriously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{"citationID":"4ZucwIG7","properties":{"formattedCitation":"(Sekaran and Bougie, 2016)","plainCitation":"(Sekaran and Bougie, 2016)","noteIndex":0},"citationItems":[{"id":562,"uris":["http://zotero.org/users/10312159/items/DEG5L6I9"],"itemData":{"id":562,"type":"book","abstract":"Research Methods for Business: A Skill-Building Approach is a concise and straightforward introduction for students to the world of business research. The skill-building approach provides students with practical perspectives on how research can be applied in real business situations. Maintaining Uma Sekaran’ s popular and accessible style of writing, Roger Bougie draws upon his extensive experience in the field to present an up-to-date guide on business research which is ideal for aspiring managers. The seventh edition has been fully revised and updated to include cutting-edge examples and enriched pedagogical features designed to improve student learning outcomes. There is now an increased emphasis on the relationship between the scientific and the pragmatic approaches to research, while the key concepts are explored and applied to real-life research throughout the book.","ISBN":"978-1-119-16555-2","language":"en","note":"Google-Books-ID: Ko6bCgAAQBAJ","number-of-pages":"448","publisher":"John Wiley &amp; Sons","source":"Google Books","title":"Research Methods For Business: A Skill Building Approach","title-short":"Research Methods For Business","author":[{"family":"Sekaran","given":"Uma"},{"family":"Bougie","given":"Roger"}],"issued":{"date-parts":[["2016",6,27]]}}}],"schema":"https://github.com/citation-style-language/schema/raw/master/csl-citation.json"}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(Sekaran and Bougie, 2016)</w:t>
      </w:r>
      <w:r w:rsidRPr="00D37CB5">
        <w:rPr>
          <w:rFonts w:cstheme="minorHAnsi"/>
          <w:color w:val="000000" w:themeColor="text1"/>
        </w:rPr>
        <w:fldChar w:fldCharType="end"/>
      </w:r>
      <w:r w:rsidRPr="00D37CB5">
        <w:rPr>
          <w:rFonts w:cstheme="minorHAnsi"/>
          <w:color w:val="000000" w:themeColor="text1"/>
        </w:rPr>
        <w:t>.</w:t>
      </w:r>
    </w:p>
    <w:p w14:paraId="4BF8549A" w14:textId="77777777" w:rsidR="00BA1191" w:rsidRPr="00FB7254" w:rsidRDefault="00BA1191" w:rsidP="00BA1191">
      <w:pPr>
        <w:spacing w:before="240" w:line="360" w:lineRule="auto"/>
        <w:jc w:val="both"/>
        <w:rPr>
          <w:rFonts w:cstheme="minorHAnsi"/>
          <w:b/>
          <w:color w:val="000000" w:themeColor="text1"/>
        </w:rPr>
      </w:pPr>
      <w:r w:rsidRPr="00FB7254">
        <w:rPr>
          <w:rFonts w:cstheme="minorHAnsi"/>
          <w:b/>
          <w:color w:val="000000" w:themeColor="text1"/>
        </w:rPr>
        <w:t>3.9</w:t>
      </w:r>
      <w:r w:rsidR="007366F0" w:rsidRPr="00FB7254">
        <w:rPr>
          <w:rFonts w:cstheme="minorHAnsi"/>
          <w:b/>
          <w:color w:val="000000" w:themeColor="text1"/>
        </w:rPr>
        <w:t>.</w:t>
      </w:r>
      <w:r w:rsidRPr="00FB7254">
        <w:rPr>
          <w:rFonts w:cstheme="minorHAnsi"/>
          <w:b/>
          <w:color w:val="000000" w:themeColor="text1"/>
        </w:rPr>
        <w:t xml:space="preserve"> Instrument of data collection</w:t>
      </w:r>
    </w:p>
    <w:p w14:paraId="10D284D2"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Choosing to conduct quantitative research, a survey was carried out using questionnaires. By analysing a sample of a population, survey research can provide a quantitative or numerical picture of that population's trends, attitudes, or viewpoints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{"citationID":"ZG0Z2ulu","properties":{"formattedCitation":"(Fowler, 2013)","plainCitation":"(Fowler, 2013)","noteIndex":0},"citationItems":[{"id":571,"uris":["http://zotero.org/users/10312159/items/8RC8AYXS"],"itemData":{"id":571,"type":"book","abstract":"The Fifth Edition of Floyd J. Fowler Jr.’s bestselling Survey Research Methods presents the very latest methodological knowledge on surveys. Offering a sound basis for evaluating how each aspect of a survey can affect its precision, accuracy, and credibility, the book guides readers through each step of the survey research process. This fully updated edition addresses the growth of the Internet for data collection and the subsequent rapid expansion of online survey usage, the precipitous drop in response rates for telephone surveys, the continued improvement in techniques for pre-survey evaluation of questions, and the growing role of individual cell phones in addition to—and often instead of—household landlines. Throughout the book, the author puts the profound changes taking place in the survey research world today into perspective, helping researchers learn how to best use new and traditional options for collecting data.","ISBN":"978-1-4833-1240-8","language":"en","note":"Google-Books-ID: WM11AwAAQBAJ","number-of-pages":"185","publisher":"SAGE Publications","source":"Google Books","title":"Survey Research Methods","author":[{"family":"Fowler","given":""}],"issued":{"date-parts":[["2013",9,18]]}}}],"schema":"https://github.com/citation-style-language/schema/raw/master/csl-citation.json"}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rPr>
        <w:t>(Fowler, 2013)</w:t>
      </w:r>
      <w:r w:rsidRPr="00D37CB5">
        <w:rPr>
          <w:rFonts w:cstheme="minorHAnsi"/>
          <w:color w:val="000000" w:themeColor="text1"/>
        </w:rPr>
        <w:fldChar w:fldCharType="end"/>
      </w:r>
      <w:r w:rsidRPr="00D37CB5">
        <w:rPr>
          <w:rFonts w:cstheme="minorHAnsi"/>
          <w:color w:val="000000" w:themeColor="text1"/>
        </w:rPr>
        <w:t xml:space="preserve">. It will include longitudinal and cross-sectional research that will collect data using structured interviews or questionnaires in order to generalize from a sample to a population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{"citationID":"S1PLLGUN","properties":{"formattedCitation":"(Fowler, 2013)","plainCitation":"(Fowler, 2013)","noteIndex":0},"citationItems":[{"id":571,"uris":["http://zotero.org/users/10312159/items/8RC8AYXS"],"itemData":{"id":571,"type":"book","abstract":"The Fifth Edition of Floyd J. Fowler Jr.’s bestselling Survey Research Methods presents the very latest methodological knowledge on surveys. Offering a sound basis for evaluating how each aspect of a survey can affect its precision, accuracy, and credibility, the book guides readers through each step of the survey research process. This fully updated edition addresses the growth of the Internet for data collection and the subsequent rapid expansion of online survey usage, the precipitous drop in response rates for telephone surveys, the continued improvement in techniques for pre-survey evaluation of questions, and the growing role of individual cell phones in addition to—and often instead of—household landlines. Throughout the book, the author puts the profound changes taking place in the survey research world today into perspective, helping researchers learn how to best use new and traditional options for collecting data.","ISBN":"978-1-4833-1240-8","language":"en","note":"Google-Books-ID: WM11AwAAQBAJ","number-of-pages":"185","publisher":"SAGE Publications","source":"Google Books","title":"Survey Research Methods","author":[{"family":"Fowler","given":""}],"issued":{"date-parts":[["2013",9,18]]}}}],"schema":"https://github.com/citation-style-language/schema/raw/master/csl-citation.json"}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(Fowler, 2013)</w:t>
      </w:r>
      <w:r w:rsidRPr="00D37CB5">
        <w:rPr>
          <w:rFonts w:cstheme="minorHAnsi"/>
          <w:color w:val="000000" w:themeColor="text1"/>
        </w:rPr>
        <w:fldChar w:fldCharType="end"/>
      </w:r>
      <w:r w:rsidRPr="00D37CB5">
        <w:rPr>
          <w:rFonts w:cstheme="minorHAnsi"/>
          <w:color w:val="000000" w:themeColor="text1"/>
        </w:rPr>
        <w:t>. The survey carried out was through online platforms.</w:t>
      </w:r>
    </w:p>
    <w:p w14:paraId="773E1CD7" w14:textId="77777777" w:rsidR="00BA1191"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However, because of sample concerns, internet polls have been questioned. For example, self-selection and poor response rates make determining the sample's representativeness and extrapolating the results difficult because the individuals who responded to the questionnaires may not represent the population they are meant to represent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{"citationID":"zjq3Vqdn","properties":{"formattedCitation":"(Sekaran and Bougie, 2016)","plainCitation":"(Sekaran and Bougie, 2016)","noteIndex":0},"citationItems":[{"id":562,"uris":["http://zotero.org/users/10312159/items/DEG5L6I9"],"itemData":{"id":562,"type":"book","abstract":"Research Methods for Business: A Skill-Building Approach is a concise and straightforward introduction for students to the world of business research. The skill-building approach provides students with practical perspectives on how research can be applied in real business situations. Maintaining Uma Sekaran’ s popular and accessible style of writing, Roger Bougie draws upon his extensive experience in the field to present an up-to-date guide on business research which is ideal for aspiring managers. The seventh edition has been fully revised and updated to include cutting-edge examples and enriched pedagogical features designed to improve student learning outcomes. There is now an increased emphasis on the relationship between the scientific and the pragmatic approaches to research, while the key concepts are explored and applied to real-life research throughout the book.","ISBN":"978-1-119-16555-2","language":"en","note":"Google-Books-ID: Ko6bCgAAQBAJ","number-of-pages":"448","publisher":"John Wiley &amp; Sons","source":"Google Books","title":"Research Methods For Business: A Skill Building Approach","title-short":"Research Methods For Business","author":[{"family":"Sekaran","given":"Uma"},{"family":"Bougie","given":"Roger"}],"issued":{"date-parts":[["2016",6,27]]}}}],"schema":"https://github.com/citation-style-language/schema/raw/master/csl-citation.json"}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(Sekaran and Bougie, 2016)</w:t>
      </w:r>
      <w:r w:rsidRPr="00D37CB5">
        <w:rPr>
          <w:rFonts w:cstheme="minorHAnsi"/>
          <w:color w:val="000000" w:themeColor="text1"/>
        </w:rPr>
        <w:fldChar w:fldCharType="end"/>
      </w:r>
      <w:r w:rsidRPr="00D37CB5">
        <w:rPr>
          <w:rFonts w:cstheme="minorHAnsi"/>
          <w:color w:val="000000" w:themeColor="text1"/>
        </w:rPr>
        <w:t>. To address this, the research will incorporate screening questions to aid in the identification of individuals who best fit the research aim.</w:t>
      </w:r>
    </w:p>
    <w:p w14:paraId="1CE80A56" w14:textId="77777777" w:rsidR="00FB7254" w:rsidRPr="00D37CB5" w:rsidRDefault="00FB7254" w:rsidP="00BA1191">
      <w:pPr>
        <w:spacing w:before="240" w:line="360" w:lineRule="auto"/>
        <w:jc w:val="both"/>
        <w:rPr>
          <w:rFonts w:cstheme="minorHAnsi"/>
          <w:color w:val="000000" w:themeColor="text1"/>
        </w:rPr>
      </w:pPr>
    </w:p>
    <w:p w14:paraId="24E558EC" w14:textId="77777777" w:rsidR="00BA1191" w:rsidRPr="00D37CB5" w:rsidRDefault="00BA1191" w:rsidP="00690CE6">
      <w:pPr>
        <w:pStyle w:val="Heading1"/>
        <w:rPr>
          <w:rFonts w:cstheme="minorHAnsi"/>
          <w:color w:val="000000" w:themeColor="text1"/>
        </w:rPr>
      </w:pPr>
      <w:bookmarkStart w:id="65" w:name="_Toc136500066"/>
      <w:r w:rsidRPr="00D37CB5">
        <w:rPr>
          <w:rFonts w:cstheme="minorHAnsi"/>
          <w:color w:val="000000" w:themeColor="text1"/>
        </w:rPr>
        <w:lastRenderedPageBreak/>
        <w:t>3.10</w:t>
      </w:r>
      <w:r w:rsidR="007366F0" w:rsidRPr="00D37CB5">
        <w:rPr>
          <w:rFonts w:cstheme="minorHAnsi"/>
          <w:color w:val="000000" w:themeColor="text1"/>
        </w:rPr>
        <w:t>.</w:t>
      </w:r>
      <w:r w:rsidRPr="00D37CB5">
        <w:rPr>
          <w:rFonts w:cstheme="minorHAnsi"/>
          <w:color w:val="000000" w:themeColor="text1"/>
        </w:rPr>
        <w:t xml:space="preserve"> Research Population of Study</w:t>
      </w:r>
      <w:bookmarkEnd w:id="65"/>
    </w:p>
    <w:p w14:paraId="0D91101B" w14:textId="1114F285"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The population of the study were </w:t>
      </w:r>
      <w:r w:rsidR="00433033">
        <w:rPr>
          <w:rFonts w:cstheme="minorHAnsi"/>
          <w:color w:val="000000" w:themeColor="text1"/>
        </w:rPr>
        <w:t xml:space="preserve">Gen Y and Z </w:t>
      </w:r>
      <w:r w:rsidRPr="00D37CB5">
        <w:rPr>
          <w:rFonts w:cstheme="minorHAnsi"/>
          <w:color w:val="000000" w:themeColor="text1"/>
        </w:rPr>
        <w:t>(</w:t>
      </w:r>
      <w:r w:rsidR="00433033">
        <w:rPr>
          <w:rFonts w:cstheme="minorHAnsi"/>
          <w:color w:val="000000" w:themeColor="text1"/>
        </w:rPr>
        <w:t>18</w:t>
      </w:r>
      <w:r w:rsidRPr="00D37CB5">
        <w:rPr>
          <w:rFonts w:cstheme="minorHAnsi"/>
          <w:color w:val="000000" w:themeColor="text1"/>
        </w:rPr>
        <w:t>-</w:t>
      </w:r>
      <w:r w:rsidR="00433033">
        <w:rPr>
          <w:rFonts w:cstheme="minorHAnsi"/>
          <w:color w:val="000000" w:themeColor="text1"/>
        </w:rPr>
        <w:t>36</w:t>
      </w:r>
      <w:r w:rsidRPr="00D37CB5">
        <w:rPr>
          <w:rFonts w:cstheme="minorHAnsi"/>
          <w:color w:val="000000" w:themeColor="text1"/>
        </w:rPr>
        <w:t>) who use single and multiple financial mobile banking applications. The population was decided using convenience sampling, with the option to participate or not.</w:t>
      </w:r>
    </w:p>
    <w:p w14:paraId="1123A265"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Convenience sampling is a non-random and nonprobability type of selection where a population of individuals who meet specified practical requirements, like the ease of access, geographical proximity, and are available at a convenient time, or who are willing to participate are targeted for the purpose of a research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{"citationID":"6auGrYbn","properties":{"formattedCitation":"(D\\uc0\\u246{}rnyei and D\\uc0\\u246{}rnyei, 2007)","plainCitation":"(Dörnyei and Dörnyei, 2007)","noteIndex":0},"citationItems":[{"id":575,"uris":["http://zotero.org/users/10312159/items/P425DF8I"],"itemData":{"id":575,"type":"book","abstract":"A comprehensive overview of research methodology in applied linguistics which describes the various stages of qualitative and quantitative investigations, from collecting the data to reporting the results.\n             \n             \n              \n            ,  \n             A comprehensive overview of research methodology in applied linguistics which describes the various stages of qualitative and quantitative investigations, from collecting the data to reporting the results.","collection-title":"Oxford Applied Linguistics","event-place":"Oxford, New York","ISBN":"978-0-19-442258-1","number-of-pages":"336","publisher":"Oxford University Press","publisher-place":"Oxford, New York","source":"Oxford University Press","title":"Research Methods in Applied Linguistics: Quantitative, Qualitative, and Mixed Methodologies","title-short":"Research Methods in Applied Linguistics","author":[{"family":"Dörnyei","given":"Zoltan"},{"family":"Dörnyei","given":"Zoltan"}],"issued":{"date-parts":[["2007",7,19]]}}}],"schema":"https://github.com/citation-style-language/schema/raw/master/csl-citation.json"}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(Dörnyei and Dörnyei, 2007)</w:t>
      </w:r>
      <w:r w:rsidRPr="00D37CB5">
        <w:rPr>
          <w:rFonts w:cstheme="minorHAnsi"/>
          <w:color w:val="000000" w:themeColor="text1"/>
        </w:rPr>
        <w:fldChar w:fldCharType="end"/>
      </w:r>
      <w:r w:rsidRPr="00D37CB5">
        <w:rPr>
          <w:rFonts w:cstheme="minorHAnsi"/>
          <w:color w:val="000000" w:themeColor="text1"/>
        </w:rPr>
        <w:t xml:space="preserve">. Convenience sampling is considered to produce results that do not accurately reflect the population. However, the dataset establishes the foundation for future studies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{"citationID":"yrw4QtE0","properties":{"formattedCitation":"(Bell {\\i{}et al.}, 2022)","plainCitation":"(Bell et al., 2022)","noteIndex":0},"citationItems":[{"id":543,"uris":["http://zotero.org/users/10312159/items/SBEMF6SZ"],"itemData":{"id":543,"type":"book","abstract":"This extremely popular text is the complete introduction to doing business research and is the ideal guide for students embarking on a research project.The authors have extensively revised this sixth edition to make it the most engaging and relevant text available. New chapters on quantitative methods and visual research offer extensive coverage of these areas and even greater practical support in applying these techniques, while cutting-edgematerial on inclusivity and bias in research, feminist perspectives, and decolonial and indigenous research is also introduced.'Student experience' features provide practical tips, presenting personal insights and advice from fellow students to help you avoid common mistakes and follow others' successful strategies when undertaking your own research project. For the sixth edition, the 'Research in Focus' features provide agreater global range of examples, including new case studies from China, Denmark, Germany, Spain, and India, all of which demonstrate how fascinating and essential research can be.Above all else, the book places strong emphasis on those challenges faced most frequently by students, such as choosing a research question, planning a project, and writing it up. Presenting essential topics in a concise way, Business Research Methods will provide you with key information withoutbecoming overwhelming: it is now even clearer, more focused, and more relevant than ever before.The e-book offers a mobile experience and convenient access: www.oxfordtextbooks.co.uk/ebooksThis book is accompanied by the following online resources:For studentsVideo tutorials covering SPSS, Nvivo, R, and Stata.Self-test multiple choice questions with answer feedbackResearch project guideVideo interviews with students and lecturersLinks to additional resources (articles, data repositories, and third-party guides)Guide to using Excel in data analysisFlashcard glossaryFor lecturersPowerPoint presentationsAdditional case studiesDiscussion questionsLecturer's guide (includes suggested lecture outlines, problem-spotting, and practical teaching tips)Test bank containing multiple choice questionsFigures from the text","ISBN":"978-0-19-886944-3","language":"en","note":"Google-Books-ID: hptjEAAAQBAJ","number-of-pages":"692","publisher":"Oxford University Press","source":"Google Books","title":"Business Research Methods","author":[{"family":"Bell","given":"Emma"},{"family":"Bryman","given":"Alan"},{"family":"Harley","given":"Bill"}],"issued":{"date-parts":[["2022"]]}}}],"schema":"https://github.com/citation-style-language/schema/raw/master/csl-citation.json"}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(Bell </w:t>
      </w:r>
      <w:r w:rsidRPr="00D37CB5">
        <w:rPr>
          <w:rFonts w:cstheme="minorHAnsi"/>
          <w:i/>
          <w:iCs/>
          <w:color w:val="000000" w:themeColor="text1"/>
          <w:lang w:val="en-GB"/>
        </w:rPr>
        <w:t>et al.</w:t>
      </w:r>
      <w:r w:rsidRPr="00D37CB5">
        <w:rPr>
          <w:rFonts w:cstheme="minorHAnsi"/>
          <w:color w:val="000000" w:themeColor="text1"/>
          <w:lang w:val="en-GB"/>
        </w:rPr>
        <w:t>, 2022)</w:t>
      </w:r>
      <w:r w:rsidRPr="00D37CB5">
        <w:rPr>
          <w:rFonts w:cstheme="minorHAnsi"/>
          <w:color w:val="000000" w:themeColor="text1"/>
        </w:rPr>
        <w:fldChar w:fldCharType="end"/>
      </w:r>
      <w:r w:rsidRPr="00D37CB5">
        <w:rPr>
          <w:rFonts w:cstheme="minorHAnsi"/>
          <w:color w:val="000000" w:themeColor="text1"/>
        </w:rPr>
        <w:t xml:space="preserve">. </w:t>
      </w:r>
    </w:p>
    <w:p w14:paraId="1F19B437"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However, another key concern with convenience sampling is outliers. Due to the high chance of self-selection in non-probability sampling, outliers may have a greater impact in this type of survey method. Outliers are cases that appear to be unconnected to the statistics. In contrast, a convenience sample does not measure biases or their likelihood site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{"citationID":"dsTCJ5me","properties":{"formattedCitation":"(Etikan, 2016)","plainCitation":"(Etikan, 2016)","noteIndex":0},"citationItems":[{"id":577,"uris":["http://zotero.org/users/10312159/items/8V3G7BBV"],"itemData":{"id":577,"type":"article-journal","abstract":"This article studied and compared the two nonprobability sampling techniques namely, Convenience Sampling and Purposive Sampling. Convenience Sampling and Purposive Sampling are Nonprobability Sampling Techniques that a researcher uses to choose a sample of subjects/units from a population. Although, Nonprobability sampling has a lot of limitations due to the subjective nature in choosing the sample and thus it is not good representative of the population, but it is useful especially when randomization is impossible like when the population is very large. It can be useful when the researcher has limited resources, time and workforce. It can also be used when the research does not aim to generate results that will be used to create generalizations pertaining to the entire population. Therefore, there is a need to use nonprobability sampling techniques. The aim of this study is to compare among the two nonrandom sampling techniques in order to know whether one technique is better or useful than the other. Different articles were reviewed to compare between Convenience Sampling and Purposive Sampling and it is concluded that the choice of the techniques (Convenience Sampling and Purposive Sampling) depends on the nature and type of the research.","container-title":"American Journal of Theoretical and Applied Statistics","DOI":"10.11648/j.ajtas.20160501.11","ISSN":"2326-8999","issue":"1","journalAbbreviation":"AJTAS","language":"en","page":"1","source":"Semantic Scholar","title":"Comparison of Convenience Sampling and Purposive Sampling","volume":"5","author":[{"family":"Etikan","given":"Ilker"}],"issued":{"date-parts":[["2016"]]}}}],"schema":"https://github.com/citation-style-language/schema/raw/master/csl-citation.json"}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(Etikan, 2016)</w:t>
      </w:r>
      <w:r w:rsidRPr="00D37CB5">
        <w:rPr>
          <w:rFonts w:cstheme="minorHAnsi"/>
          <w:color w:val="000000" w:themeColor="text1"/>
        </w:rPr>
        <w:fldChar w:fldCharType="end"/>
      </w:r>
      <w:r w:rsidRPr="00D37CB5">
        <w:rPr>
          <w:rFonts w:cstheme="minorHAnsi"/>
          <w:color w:val="000000" w:themeColor="text1"/>
        </w:rPr>
        <w:t xml:space="preserve">. </w:t>
      </w:r>
    </w:p>
    <w:p w14:paraId="38236C4F"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To mitigate this, questions were developed for screening that had to be met before participants can move forward. For example;</w:t>
      </w:r>
    </w:p>
    <w:p w14:paraId="41FEF3BB" w14:textId="77777777" w:rsidR="00BA1191" w:rsidRPr="00D37CB5" w:rsidRDefault="00BA1191" w:rsidP="00FC553B">
      <w:pPr>
        <w:pStyle w:val="ListParagraph"/>
        <w:numPr>
          <w:ilvl w:val="0"/>
          <w:numId w:val="4"/>
        </w:numPr>
        <w:spacing w:before="240" w:line="360" w:lineRule="auto"/>
        <w:jc w:val="both"/>
        <w:rPr>
          <w:rFonts w:cstheme="minorHAnsi"/>
          <w:color w:val="000000" w:themeColor="text1"/>
        </w:rPr>
      </w:pPr>
      <w:r w:rsidRPr="00D37CB5">
        <w:rPr>
          <w:rFonts w:cstheme="minorHAnsi"/>
          <w:color w:val="000000" w:themeColor="text1"/>
        </w:rPr>
        <w:t>Are you above 18</w:t>
      </w:r>
    </w:p>
    <w:p w14:paraId="6CD92F63" w14:textId="77777777" w:rsidR="00BA1191" w:rsidRPr="00D37CB5" w:rsidRDefault="00BA1191" w:rsidP="00FC553B">
      <w:pPr>
        <w:pStyle w:val="ListParagraph"/>
        <w:numPr>
          <w:ilvl w:val="0"/>
          <w:numId w:val="4"/>
        </w:numPr>
        <w:spacing w:before="240" w:line="360" w:lineRule="auto"/>
        <w:jc w:val="both"/>
        <w:rPr>
          <w:rFonts w:cstheme="minorHAnsi"/>
          <w:color w:val="000000" w:themeColor="text1"/>
        </w:rPr>
      </w:pPr>
      <w:r w:rsidRPr="00D37CB5">
        <w:rPr>
          <w:rFonts w:cstheme="minorHAnsi"/>
          <w:color w:val="000000" w:themeColor="text1"/>
        </w:rPr>
        <w:t>Age range between 26-41</w:t>
      </w:r>
    </w:p>
    <w:p w14:paraId="62FBDCBA" w14:textId="77777777" w:rsidR="00BA1191" w:rsidRPr="00D37CB5" w:rsidRDefault="00BA1191" w:rsidP="00FC553B">
      <w:pPr>
        <w:pStyle w:val="ListParagraph"/>
        <w:numPr>
          <w:ilvl w:val="0"/>
          <w:numId w:val="4"/>
        </w:numPr>
        <w:spacing w:before="240" w:line="360" w:lineRule="auto"/>
        <w:jc w:val="both"/>
        <w:rPr>
          <w:rFonts w:cstheme="minorHAnsi"/>
          <w:color w:val="000000" w:themeColor="text1"/>
        </w:rPr>
      </w:pPr>
      <w:r w:rsidRPr="00D37CB5">
        <w:rPr>
          <w:rFonts w:cstheme="minorHAnsi"/>
          <w:color w:val="000000" w:themeColor="text1"/>
        </w:rPr>
        <w:t>Do you use financial mobile banking applications?</w:t>
      </w:r>
    </w:p>
    <w:p w14:paraId="734FBDD5" w14:textId="77777777" w:rsidR="00BA1191" w:rsidRPr="00D37CB5" w:rsidRDefault="00BA1191" w:rsidP="00690CE6">
      <w:pPr>
        <w:pStyle w:val="Heading1"/>
        <w:rPr>
          <w:rFonts w:cstheme="minorHAnsi"/>
          <w:color w:val="000000" w:themeColor="text1"/>
        </w:rPr>
      </w:pPr>
      <w:bookmarkStart w:id="66" w:name="_Toc136500067"/>
      <w:r w:rsidRPr="00D37CB5">
        <w:rPr>
          <w:rFonts w:cstheme="minorHAnsi"/>
          <w:color w:val="000000" w:themeColor="text1"/>
        </w:rPr>
        <w:t>3.11</w:t>
      </w:r>
      <w:r w:rsidR="007366F0" w:rsidRPr="00D37CB5">
        <w:rPr>
          <w:rFonts w:cstheme="minorHAnsi"/>
          <w:color w:val="000000" w:themeColor="text1"/>
        </w:rPr>
        <w:t>.</w:t>
      </w:r>
      <w:r w:rsidRPr="00D37CB5">
        <w:rPr>
          <w:rFonts w:cstheme="minorHAnsi"/>
          <w:color w:val="000000" w:themeColor="text1"/>
        </w:rPr>
        <w:t xml:space="preserve"> Questionnaire Structure</w:t>
      </w:r>
      <w:bookmarkEnd w:id="66"/>
    </w:p>
    <w:p w14:paraId="553294A8"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The questionnaire carried a series of questions that were used to gather the relevant data needed for the research. The screening questions example of this is given above, the main questions necessary for the research and demographic-related questions followed the screening questions. Pilot research was carried out first before the main research, as the survey questions were sent to about 15 people who meet the target population requirement, </w:t>
      </w:r>
      <w:r w:rsidRPr="00D37CB5">
        <w:rPr>
          <w:rFonts w:cstheme="minorHAnsi"/>
          <w:color w:val="000000" w:themeColor="text1"/>
        </w:rPr>
        <w:lastRenderedPageBreak/>
        <w:t>the purpose of this is to obtain feedback to make necessary adjustments to the questionnaire to better the chances of getting the relevant data.</w:t>
      </w:r>
    </w:p>
    <w:p w14:paraId="107DC9AD"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Each option was assigned a value to aid in collection and analysis. The options ranged from strongly disagree to strongly agree. A 'neither agree nor disagree' alternative were provided to suit participants' impartiality toward any given proposition. This provides adequate differences between choices and is easily understood by participants and data analysts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{"citationID":"otwuFbWw","properties":{"formattedCitation":"(Brace, 2008)","plainCitation":"(Brace, 2008)","noteIndex":0},"citationItems":[{"id":581,"uris":["http://zotero.org/users/10312159/items/R7CMDUSV"],"itemData":{"id":581,"type":"book","abstract":"Questionnaires are vital for the market researcher: they draw accurate information from respondents; give structure to interviews; provide a standard form on which facts, comments and attitudes can be recorded; and facilitate data processing. Questionnaire Design explains the role of questionnaires in market research and looks at how and when certain kinds of questionnaires should be used. It explains how to compose the right questionnaire for the research. The new edition includes information about online questionnaires and interviews, their problems and potential, and other useful advice about avoiding common errors.","ISBN":"978-0-7494-5028-1","language":"en","note":"Google-Books-ID: 0r8xOI5rBZoC","number-of-pages":"321","publisher":"Kogan Page Publishers","source":"Google Books","title":"Questionnaire Design: How to Plan, Structure and Write Survey Material for Effective Market Research","title-short":"Questionnaire Design","author":[{"family":"Brace","given":"Ian"}],"issued":{"date-parts":[["2008"]]}}}],"schema":"https://github.com/citation-style-language/schema/raw/master/csl-citation.json"}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(Brace, 2008)</w:t>
      </w:r>
      <w:r w:rsidRPr="00D37CB5">
        <w:rPr>
          <w:rFonts w:cstheme="minorHAnsi"/>
          <w:color w:val="000000" w:themeColor="text1"/>
        </w:rPr>
        <w:fldChar w:fldCharType="end"/>
      </w:r>
      <w:r w:rsidRPr="00D37CB5">
        <w:rPr>
          <w:rFonts w:cstheme="minorHAnsi"/>
          <w:color w:val="000000" w:themeColor="text1"/>
        </w:rPr>
        <w:t>.</w:t>
      </w:r>
    </w:p>
    <w:p w14:paraId="44AEA0C1" w14:textId="77777777" w:rsidR="00BA1191" w:rsidRPr="00D37CB5" w:rsidRDefault="00BA1191" w:rsidP="00690CE6">
      <w:pPr>
        <w:pStyle w:val="Heading1"/>
        <w:rPr>
          <w:rFonts w:cstheme="minorHAnsi"/>
          <w:color w:val="000000" w:themeColor="text1"/>
        </w:rPr>
      </w:pPr>
      <w:bookmarkStart w:id="67" w:name="_Toc136500068"/>
      <w:r w:rsidRPr="00D37CB5">
        <w:rPr>
          <w:rFonts w:cstheme="minorHAnsi"/>
          <w:color w:val="000000" w:themeColor="text1"/>
        </w:rPr>
        <w:t>3.12</w:t>
      </w:r>
      <w:r w:rsidR="007366F0" w:rsidRPr="00D37CB5">
        <w:rPr>
          <w:rFonts w:cstheme="minorHAnsi"/>
          <w:color w:val="000000" w:themeColor="text1"/>
        </w:rPr>
        <w:t>.</w:t>
      </w:r>
      <w:r w:rsidRPr="00D37CB5">
        <w:rPr>
          <w:rFonts w:cstheme="minorHAnsi"/>
          <w:color w:val="000000" w:themeColor="text1"/>
        </w:rPr>
        <w:t xml:space="preserve"> Survey Administration</w:t>
      </w:r>
      <w:bookmarkEnd w:id="67"/>
    </w:p>
    <w:p w14:paraId="7A59DAB6"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The survey was sent across the researchers' network, especially among colleagues and friends who could share the research in different groups with people from Ireland. Additionally, the researcher shared the survey across social media platforms. These individuals were intentionally aimed as they were the right demographics. Participants that were drawn to the research completed the survey. These precautions were made because the researcher is not an indigene of the country; thus, this strategy was developed to reach out to people.</w:t>
      </w:r>
    </w:p>
    <w:p w14:paraId="642866B6" w14:textId="77777777" w:rsidR="00BA1191" w:rsidRPr="00D37CB5" w:rsidRDefault="00BA1191" w:rsidP="00690CE6">
      <w:pPr>
        <w:pStyle w:val="Heading1"/>
        <w:rPr>
          <w:rFonts w:cstheme="minorHAnsi"/>
          <w:color w:val="000000" w:themeColor="text1"/>
        </w:rPr>
      </w:pPr>
      <w:bookmarkStart w:id="68" w:name="_Toc136500069"/>
      <w:r w:rsidRPr="00D37CB5">
        <w:rPr>
          <w:rFonts w:cstheme="minorHAnsi"/>
          <w:color w:val="000000" w:themeColor="text1"/>
        </w:rPr>
        <w:t>3.13</w:t>
      </w:r>
      <w:r w:rsidR="007366F0" w:rsidRPr="00D37CB5">
        <w:rPr>
          <w:rFonts w:cstheme="minorHAnsi"/>
          <w:color w:val="000000" w:themeColor="text1"/>
        </w:rPr>
        <w:t>.</w:t>
      </w:r>
      <w:r w:rsidRPr="00D37CB5">
        <w:rPr>
          <w:rFonts w:cstheme="minorHAnsi"/>
          <w:color w:val="000000" w:themeColor="text1"/>
        </w:rPr>
        <w:t xml:space="preserve"> Method of Data Analysis</w:t>
      </w:r>
      <w:bookmarkEnd w:id="68"/>
    </w:p>
    <w:p w14:paraId="7CF931D9"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Before starting the process of categorising and analysing the data, it is necessary to be acquainted with the wide variety of data acquired. Despite the fact that the study was carried out by the researcher. To acquire a complete recollection of the findings, a researcher must see the data collected in its entirety. This method entails immersing oneself in data by recognising essential concepts and recurring themes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{"citationID":"8Tf4J1HK","properties":{"formattedCitation":"(Huberman and Miles, 2002)","plainCitation":"(Huberman and Miles, 2002)","noteIndex":0},"citationItems":[{"id":583,"uris":["http://zotero.org/users/10312159/items/EU3JJY29"],"itemData":{"id":583,"type":"book","abstract":"There is no longer any question that qualitative inquiry is fundamental to the enterprise of social science research, with a broad reach and a history all its own. This book seeks to introduce—to reintroduce—readers to selections that provide a solid intellectual grounding in the area of qualitative research. Thoughtfully and painstakingly culled from over a thousand candidate articles by co-editors A. Michael Huberman and the late Matthew B. Miles (co-authors of the seminal Qualitative Data Analysis), The Qualitative Researcher's Companion examines the theoretical underpinnings, methodological perspectives, and empirical approaches that are crucial to the understanding and practice of qualitative inquiry. Incisive, provocative, and drawn from across the many disciplines that employ qualitative inquiry, The Qualitative Researcher's Companion is a key addition to the bookshelf of anyone involved in the research act.","ISBN":"978-0-7619-1191-3","language":"en","note":"Google-Books-ID: 46jfwR6y5joC","number-of-pages":"426","publisher":"SAGE","source":"Google Books","title":"The Qualitative Researcher's Companion","author":[{"family":"Huberman","given":"Michael"},{"family":"Miles","given":"Matthew B."}],"issued":{"date-parts":[["2002",3,19]]}}}],"schema":"https://github.com/citation-style-language/schema/raw/master/csl-citation.json"}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(Huberman and Miles, 2002)</w:t>
      </w:r>
      <w:r w:rsidRPr="00D37CB5">
        <w:rPr>
          <w:rFonts w:cstheme="minorHAnsi"/>
          <w:color w:val="000000" w:themeColor="text1"/>
        </w:rPr>
        <w:fldChar w:fldCharType="end"/>
      </w:r>
      <w:r w:rsidRPr="00D37CB5">
        <w:rPr>
          <w:rFonts w:cstheme="minorHAnsi"/>
          <w:color w:val="000000" w:themeColor="text1"/>
        </w:rPr>
        <w:t>.</w:t>
      </w:r>
    </w:p>
    <w:p w14:paraId="7EFA5AF3" w14:textId="77777777" w:rsidR="00BA1191" w:rsidRDefault="00BA1191" w:rsidP="00BA1191">
      <w:pPr>
        <w:spacing w:before="240" w:line="360" w:lineRule="auto"/>
        <w:jc w:val="both"/>
        <w:rPr>
          <w:rFonts w:cstheme="minorHAnsi"/>
          <w:color w:val="000000" w:themeColor="text1"/>
        </w:rPr>
      </w:pPr>
      <w:r w:rsidRPr="00D37CB5">
        <w:rPr>
          <w:rFonts w:cstheme="minorHAnsi"/>
          <w:color w:val="000000" w:themeColor="text1"/>
        </w:rPr>
        <w:t>The data was examined using the Statistical Package for the Social Sciences (SPSS) and Microsoft Excel. All data were computed using descriptive and inferential statistics such as frequency</w:t>
      </w:r>
      <w:r w:rsidR="007366F0" w:rsidRPr="00D37CB5">
        <w:rPr>
          <w:rFonts w:cstheme="minorHAnsi"/>
          <w:color w:val="000000" w:themeColor="text1"/>
        </w:rPr>
        <w:t>, Chi</w:t>
      </w:r>
      <w:r w:rsidRPr="00D37CB5">
        <w:rPr>
          <w:rFonts w:cstheme="minorHAnsi"/>
          <w:color w:val="000000" w:themeColor="text1"/>
        </w:rPr>
        <w:t>-square and t-test. To aid understanding and graphic representation, data was also be grouped into charts and tables.  The secondary data was also used to integrate data in order to articulate the research values and conclusions.</w:t>
      </w:r>
    </w:p>
    <w:p w14:paraId="0CE13D24" w14:textId="77777777" w:rsidR="00FB7254" w:rsidRDefault="00FB7254" w:rsidP="00BA1191">
      <w:pPr>
        <w:spacing w:before="240" w:line="360" w:lineRule="auto"/>
        <w:jc w:val="both"/>
        <w:rPr>
          <w:rFonts w:cstheme="minorHAnsi"/>
          <w:color w:val="000000" w:themeColor="text1"/>
        </w:rPr>
      </w:pPr>
    </w:p>
    <w:p w14:paraId="37F354E3" w14:textId="77777777" w:rsidR="00FB7254" w:rsidRDefault="00FB7254" w:rsidP="00BA1191">
      <w:pPr>
        <w:spacing w:before="240" w:line="360" w:lineRule="auto"/>
        <w:jc w:val="both"/>
        <w:rPr>
          <w:rFonts w:cstheme="minorHAnsi"/>
          <w:color w:val="000000" w:themeColor="text1"/>
        </w:rPr>
      </w:pPr>
    </w:p>
    <w:p w14:paraId="0D0C54E5" w14:textId="2CDDE395" w:rsidR="00FB7254" w:rsidRDefault="00B912C0" w:rsidP="00B912C0">
      <w:pPr>
        <w:pStyle w:val="Heading1"/>
      </w:pPr>
      <w:bookmarkStart w:id="69" w:name="_Toc136500070"/>
      <w:r>
        <w:lastRenderedPageBreak/>
        <w:t xml:space="preserve">3.14. </w:t>
      </w:r>
      <w:r w:rsidR="00FB7254">
        <w:t>Validity and Reliability</w:t>
      </w:r>
      <w:bookmarkEnd w:id="69"/>
      <w:r w:rsidR="00FB7254">
        <w:t xml:space="preserve"> </w:t>
      </w:r>
    </w:p>
    <w:p w14:paraId="49A9ED07" w14:textId="6AE16041" w:rsidR="00FB7254" w:rsidRDefault="00FB7254" w:rsidP="00FB7254">
      <w:pPr>
        <w:spacing w:before="240" w:line="360" w:lineRule="auto"/>
        <w:jc w:val="both"/>
        <w:rPr>
          <w:rFonts w:cstheme="minorHAnsi"/>
          <w:color w:val="000000" w:themeColor="text1"/>
        </w:rPr>
      </w:pPr>
      <w:r>
        <w:rPr>
          <w:rFonts w:cstheme="minorHAnsi"/>
          <w:color w:val="000000" w:themeColor="text1"/>
        </w:rPr>
        <w:t>Validity means the extent to which a research finding is consistent, credible and logical (</w:t>
      </w:r>
      <w:r w:rsidR="00B912C0">
        <w:rPr>
          <w:rFonts w:cstheme="minorHAnsi"/>
          <w:color w:val="000000" w:themeColor="text1"/>
        </w:rPr>
        <w:t>Saunders et al, 2019</w:t>
      </w:r>
      <w:r>
        <w:rPr>
          <w:rFonts w:cstheme="minorHAnsi"/>
          <w:color w:val="000000" w:themeColor="text1"/>
        </w:rPr>
        <w:t>). It confirms that the research findings are true amongst other findings (</w:t>
      </w:r>
      <w:r w:rsidR="00B912C0">
        <w:rPr>
          <w:rFonts w:cstheme="minorHAnsi"/>
          <w:color w:val="000000" w:themeColor="text1"/>
        </w:rPr>
        <w:t>Sekaran and Bougie, 2016</w:t>
      </w:r>
      <w:r>
        <w:rPr>
          <w:rFonts w:cstheme="minorHAnsi"/>
          <w:color w:val="000000" w:themeColor="text1"/>
        </w:rPr>
        <w:t xml:space="preserve">). Developing a method of validity is therefore essential to every research as it buttresses that the research method was thoroughly developed and the findings embedded in coherent data. Reliability on the other hand measures the potency of a research instrument </w:t>
      </w:r>
      <w:proofErr w:type="spellStart"/>
      <w:r>
        <w:rPr>
          <w:rFonts w:cstheme="minorHAnsi"/>
          <w:color w:val="000000" w:themeColor="text1"/>
        </w:rPr>
        <w:t>i.e</w:t>
      </w:r>
      <w:proofErr w:type="spellEnd"/>
      <w:r>
        <w:rPr>
          <w:rFonts w:cstheme="minorHAnsi"/>
          <w:color w:val="000000" w:themeColor="text1"/>
        </w:rPr>
        <w:t xml:space="preserve"> it ensures that a research instrument measures adequately what it is designed to measure (</w:t>
      </w:r>
      <w:r w:rsidR="00B912C0" w:rsidRPr="00B912C0">
        <w:rPr>
          <w:rFonts w:cstheme="minorHAnsi"/>
          <w:color w:val="000000" w:themeColor="text1"/>
        </w:rPr>
        <w:t>Sekaran and Bougie, 2016</w:t>
      </w:r>
      <w:r>
        <w:rPr>
          <w:rFonts w:cstheme="minorHAnsi"/>
          <w:color w:val="000000" w:themeColor="text1"/>
        </w:rPr>
        <w:t xml:space="preserve">). </w:t>
      </w:r>
    </w:p>
    <w:p w14:paraId="71D6AE97" w14:textId="14B44869" w:rsidR="00FB7254" w:rsidRDefault="00FB7254" w:rsidP="00FB7254">
      <w:pPr>
        <w:spacing w:before="240" w:line="360" w:lineRule="auto"/>
        <w:jc w:val="both"/>
        <w:rPr>
          <w:rFonts w:cstheme="minorHAnsi"/>
          <w:color w:val="000000" w:themeColor="text1"/>
        </w:rPr>
      </w:pPr>
      <w:r>
        <w:rPr>
          <w:rFonts w:cstheme="minorHAnsi"/>
          <w:color w:val="000000" w:themeColor="text1"/>
        </w:rPr>
        <w:t xml:space="preserve">The researcher considers both reliability and validity this research. These are ensured in the following ways: </w:t>
      </w:r>
    </w:p>
    <w:p w14:paraId="2D75A128" w14:textId="1821B3CE" w:rsidR="00FB7254" w:rsidRPr="00B912C0" w:rsidRDefault="00FB7254" w:rsidP="00FC553B">
      <w:pPr>
        <w:pStyle w:val="ListParagraph"/>
        <w:numPr>
          <w:ilvl w:val="0"/>
          <w:numId w:val="21"/>
        </w:numPr>
        <w:spacing w:before="240" w:line="360" w:lineRule="auto"/>
        <w:jc w:val="both"/>
        <w:rPr>
          <w:rFonts w:cstheme="minorHAnsi"/>
          <w:color w:val="000000" w:themeColor="text1"/>
        </w:rPr>
      </w:pPr>
      <w:r w:rsidRPr="00B912C0">
        <w:rPr>
          <w:rFonts w:cstheme="minorHAnsi"/>
          <w:b/>
          <w:color w:val="000000" w:themeColor="text1"/>
        </w:rPr>
        <w:t>Expert review:</w:t>
      </w:r>
      <w:r w:rsidRPr="00B912C0">
        <w:rPr>
          <w:rFonts w:cstheme="minorHAnsi"/>
          <w:color w:val="000000" w:themeColor="text1"/>
        </w:rPr>
        <w:t xml:space="preserve"> The questionnaire was presented to the supervisor and other research experts who confirmed that questionnaire question was consistent with academic and theoretical constructs. </w:t>
      </w:r>
    </w:p>
    <w:p w14:paraId="2F778B24" w14:textId="67989538" w:rsidR="00FB7254" w:rsidRPr="00B912C0" w:rsidRDefault="00B912C0" w:rsidP="00FC553B">
      <w:pPr>
        <w:pStyle w:val="ListParagraph"/>
        <w:numPr>
          <w:ilvl w:val="0"/>
          <w:numId w:val="20"/>
        </w:numPr>
        <w:spacing w:before="240" w:line="360" w:lineRule="auto"/>
        <w:jc w:val="both"/>
        <w:rPr>
          <w:rFonts w:cstheme="minorHAnsi"/>
          <w:color w:val="000000" w:themeColor="text1"/>
        </w:rPr>
      </w:pPr>
      <w:r w:rsidRPr="00B912C0">
        <w:rPr>
          <w:rFonts w:cstheme="minorHAnsi"/>
          <w:b/>
          <w:color w:val="000000" w:themeColor="text1"/>
        </w:rPr>
        <w:t>Pilot Testing:</w:t>
      </w:r>
      <w:r w:rsidRPr="00B912C0">
        <w:rPr>
          <w:rFonts w:cstheme="minorHAnsi"/>
          <w:color w:val="000000" w:themeColor="text1"/>
        </w:rPr>
        <w:t xml:space="preserve"> The researcher tested the questionnaire on a brief sample of 10 people, the pilot test was intended to ascertain if research questions were well structured and respondents understood the question. The researcher made all corrections to the pilot test before the real questionnaires were administered</w:t>
      </w:r>
    </w:p>
    <w:p w14:paraId="06D2FF4B" w14:textId="47852B1D" w:rsidR="00B912C0" w:rsidRPr="00B912C0" w:rsidRDefault="00B912C0" w:rsidP="00FC553B">
      <w:pPr>
        <w:pStyle w:val="ListParagraph"/>
        <w:numPr>
          <w:ilvl w:val="0"/>
          <w:numId w:val="20"/>
        </w:numPr>
        <w:spacing w:before="240" w:line="360" w:lineRule="auto"/>
        <w:jc w:val="both"/>
        <w:rPr>
          <w:rFonts w:cstheme="minorHAnsi"/>
          <w:color w:val="000000" w:themeColor="text1"/>
        </w:rPr>
      </w:pPr>
      <w:r w:rsidRPr="00B912C0">
        <w:rPr>
          <w:rFonts w:cstheme="minorHAnsi"/>
          <w:b/>
          <w:color w:val="000000" w:themeColor="text1"/>
        </w:rPr>
        <w:t>Methodology:</w:t>
      </w:r>
      <w:r w:rsidRPr="00B912C0">
        <w:rPr>
          <w:rFonts w:cstheme="minorHAnsi"/>
          <w:color w:val="000000" w:themeColor="text1"/>
        </w:rPr>
        <w:t xml:space="preserve"> The methodology of the research was also critically written in reference to several reputable books on methodology. The use of these books ensured that the researcher developed strong empirical frameworks for conducting the research. Methodology was coherent and consistent through the paradigm to analysis method. This boosted the validity and reliability of the study. </w:t>
      </w:r>
    </w:p>
    <w:p w14:paraId="658005B3" w14:textId="16F70873" w:rsidR="00BA1191" w:rsidRPr="00D37CB5" w:rsidRDefault="00BA1191" w:rsidP="00B912C0">
      <w:pPr>
        <w:pStyle w:val="Heading1"/>
      </w:pPr>
      <w:bookmarkStart w:id="70" w:name="_Toc136500071"/>
      <w:r w:rsidRPr="00D37CB5">
        <w:t>3.14</w:t>
      </w:r>
      <w:r w:rsidR="007366F0" w:rsidRPr="00D37CB5">
        <w:t>.</w:t>
      </w:r>
      <w:r w:rsidRPr="00D37CB5">
        <w:t xml:space="preserve"> Access and Ethical Issues</w:t>
      </w:r>
      <w:bookmarkEnd w:id="70"/>
    </w:p>
    <w:p w14:paraId="7B6793BE"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 xml:space="preserve">In the context of research, ethics is defined as the ideals that guide a researcher's quest for knowledge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{"citationID":"jcasDPlj","properties":{"formattedCitation":"(Aluwihare-Samaranayake, 2012)","plainCitation":"(Aluwihare-Samaranayake, 2012)","noteIndex":0},"citationItems":[{"id":585,"uris":["http://zotero.org/users/10312159/items/AA32FK2N"],"itemData":{"id":585,"type":"article-journal","abstract":"This paper illustrates how certain ethical challenges in qualitative research necessitate sustained attention of two interconnected worlds: the world of the researcher and the world of the participant. A critical view of some of the ethical challenges in the participants' and researchers' world reveals that how we examine both these worlds' effects how we design our research. In addition, it reflects the need for researchers to develop an ethical research vocabulary at the inception of their research life through multiple modes. The modes may include dialogue in the spoken and written and visual to affect their aims to adhere to the principles of respect, beneficence, nonmaleficence, and justice in a way that is mutually beneficial to the participant and the researcher. Further, the deliberations in this paper reveal that a critical conscious research ethics are embedded in the unfolding research ethics process involving the participants and the researchers, and both the participant and researcher add equal weight to the transparency of the ethical process and add value to building methodological and ethical rigor to the research.","container-title":"International Journal of Qualitative Methods","DOI":"10.1177/160940691201100208","ISSN":"1609-4069","issue":"2","language":"en","note":"publisher: SAGE Publications Inc","page":"64-81","source":"SAGE Journals","title":"Ethics in Qualitative Research: A View of the Participants' and Researchers' World from a Critical Standpoint","title-short":"Ethics in Qualitative Research","volume":"11","author":[{"family":"Aluwihare-Samaranayake","given":"Dilmi"}],"issued":{"date-parts":[["2012",4,1]]}}}],"schema":"https://github.com/citation-style-language/schema/raw/master/csl-citation.json"}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(Aluwihare-Samaranayake, 2012)</w:t>
      </w:r>
      <w:r w:rsidRPr="00D37CB5">
        <w:rPr>
          <w:rFonts w:cstheme="minorHAnsi"/>
          <w:color w:val="000000" w:themeColor="text1"/>
        </w:rPr>
        <w:fldChar w:fldCharType="end"/>
      </w:r>
      <w:r w:rsidRPr="00D37CB5">
        <w:rPr>
          <w:rFonts w:cstheme="minorHAnsi"/>
          <w:color w:val="000000" w:themeColor="text1"/>
        </w:rPr>
        <w:t>.</w:t>
      </w:r>
    </w:p>
    <w:p w14:paraId="4F9BD98E"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Ethical considerations serve to prevent unethical behaviour that affects the reliability of the research by guaranteeing that the study follows all norms and ethical values. During the course of carrying out this study, the researcher will ensure the following criteria are followed. </w:t>
      </w:r>
    </w:p>
    <w:p w14:paraId="28F60E67"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lastRenderedPageBreak/>
        <w:t>They are:</w:t>
      </w:r>
    </w:p>
    <w:p w14:paraId="02935BE4" w14:textId="77777777" w:rsidR="00BA1191" w:rsidRPr="00D37CB5" w:rsidRDefault="00BA1191" w:rsidP="00FC553B">
      <w:pPr>
        <w:pStyle w:val="ListParagraph"/>
        <w:numPr>
          <w:ilvl w:val="0"/>
          <w:numId w:val="6"/>
        </w:numPr>
        <w:spacing w:before="240" w:line="360" w:lineRule="auto"/>
        <w:jc w:val="both"/>
        <w:rPr>
          <w:rFonts w:cstheme="minorHAnsi"/>
          <w:color w:val="000000" w:themeColor="text1"/>
        </w:rPr>
      </w:pPr>
      <w:r w:rsidRPr="00D37CB5">
        <w:rPr>
          <w:rFonts w:cstheme="minorHAnsi"/>
          <w:color w:val="000000" w:themeColor="text1"/>
        </w:rPr>
        <w:t>sending a letter of introduction with the research samples to verify their willingness to participate in the research</w:t>
      </w:r>
    </w:p>
    <w:p w14:paraId="6A38DE77" w14:textId="77777777" w:rsidR="00BA1191" w:rsidRPr="00D37CB5" w:rsidRDefault="00BA1191" w:rsidP="00FC553B">
      <w:pPr>
        <w:pStyle w:val="ListParagraph"/>
        <w:numPr>
          <w:ilvl w:val="0"/>
          <w:numId w:val="6"/>
        </w:numPr>
        <w:spacing w:before="240" w:line="360" w:lineRule="auto"/>
        <w:jc w:val="both"/>
        <w:rPr>
          <w:rFonts w:cstheme="minorHAnsi"/>
          <w:color w:val="000000" w:themeColor="text1"/>
        </w:rPr>
      </w:pPr>
      <w:r w:rsidRPr="00D37CB5">
        <w:rPr>
          <w:rFonts w:cstheme="minorHAnsi"/>
          <w:color w:val="000000" w:themeColor="text1"/>
        </w:rPr>
        <w:t xml:space="preserve">A consent form will be included in the questionnaire to certify the respondents' desire to participate in the research because, during the course of the study, participants may not be well informed about what they are committing to and their degree of engagement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{"citationID":"Cv909mEA","properties":{"formattedCitation":"(Miller {\\i{}et al.}, 2012)","plainCitation":"(Miller et al., 2012)","noteIndex":0},"citationItems":[{"id":587,"uris":["http://zotero.org/users/10312159/items/BMX3DMUM"],"itemData":{"id":587,"type":"book","abstract":"This fresh, confident second edition expands its focus on the theoretical and practical aspects of doing qualitative research in light of new ethical dilemmas facing researchers today.  In a climate of significant social and technological change, researchers must respond to increased ethical regulation and scrutiny of research. New sources, types of data and modes of accessing participants are all challenging and reconfiguring traditional ideas of the research relationship.   This engaging textbook explores key ethical dilemmas - including research boundaries, informed consent, participation, rapport and analysis - within the context of a rapidly changing research environment. The book effectively covers the ethical issues related to the data collection process, helping readers to address the ethical considerations relevant to their research.   This fully updated new edition: - Maps the changing and increasingly technology-reliant aspects of research relationships and practices  - Provides researchers with guidance through practical examples, enabling those engaged in qualitative research to question and navigate in ethical ways    This book is essential reading for all those engaged in qualitative research across the social sciences.","ISBN":"978-1-4462-9091-0","language":"en","note":"Google-Books-ID: g2pEAgAAQBAJ","number-of-pages":"212","publisher":"SAGE","source":"Google Books","title":"Ethics in Qualitative Research","author":[{"family":"Miller","given":"Tina"},{"family":"Birch","given":"Maxine"},{"family":"Mauthner","given":"Melanie"},{"family":"Jessop","given":"Julie"}],"issued":{"date-parts":[["2012",9,13]]}}}],"schema":"https://github.com/citation-style-language/schema/raw/master/csl-citation.json"} </w:instrText>
      </w:r>
      <w:r w:rsidRPr="00D37CB5">
        <w:rPr>
          <w:rFonts w:cstheme="minorHAnsi"/>
          <w:color w:val="000000" w:themeColor="text1"/>
        </w:rPr>
        <w:fldChar w:fldCharType="separate"/>
      </w:r>
      <w:r w:rsidRPr="00D37CB5">
        <w:rPr>
          <w:rFonts w:cstheme="minorHAnsi"/>
          <w:color w:val="000000" w:themeColor="text1"/>
          <w:lang w:val="en-GB"/>
        </w:rPr>
        <w:t xml:space="preserve">(Miller </w:t>
      </w:r>
      <w:r w:rsidRPr="00D37CB5">
        <w:rPr>
          <w:rFonts w:cstheme="minorHAnsi"/>
          <w:i/>
          <w:iCs/>
          <w:color w:val="000000" w:themeColor="text1"/>
          <w:lang w:val="en-GB"/>
        </w:rPr>
        <w:t>et al.</w:t>
      </w:r>
      <w:r w:rsidRPr="00D37CB5">
        <w:rPr>
          <w:rFonts w:cstheme="minorHAnsi"/>
          <w:color w:val="000000" w:themeColor="text1"/>
          <w:lang w:val="en-GB"/>
        </w:rPr>
        <w:t>, 2012)</w:t>
      </w:r>
      <w:r w:rsidRPr="00D37CB5">
        <w:rPr>
          <w:rFonts w:cstheme="minorHAnsi"/>
          <w:color w:val="000000" w:themeColor="text1"/>
        </w:rPr>
        <w:fldChar w:fldCharType="end"/>
      </w:r>
      <w:r w:rsidRPr="00D37CB5">
        <w:rPr>
          <w:rFonts w:cstheme="minorHAnsi"/>
          <w:color w:val="000000" w:themeColor="text1"/>
        </w:rPr>
        <w:t>.</w:t>
      </w:r>
    </w:p>
    <w:p w14:paraId="22BB749E" w14:textId="77777777" w:rsidR="00BA1191" w:rsidRPr="00D37CB5" w:rsidRDefault="00690CE6" w:rsidP="00FC553B">
      <w:pPr>
        <w:pStyle w:val="ListParagraph"/>
        <w:numPr>
          <w:ilvl w:val="0"/>
          <w:numId w:val="6"/>
        </w:numPr>
        <w:spacing w:before="240" w:line="360" w:lineRule="auto"/>
        <w:jc w:val="both"/>
        <w:rPr>
          <w:rFonts w:cstheme="minorHAnsi"/>
          <w:color w:val="000000" w:themeColor="text1"/>
        </w:rPr>
      </w:pPr>
      <w:r w:rsidRPr="00D37CB5">
        <w:rPr>
          <w:rFonts w:cstheme="minorHAnsi"/>
          <w:color w:val="000000" w:themeColor="text1"/>
        </w:rPr>
        <w:t>Employing</w:t>
      </w:r>
      <w:r w:rsidR="00BA1191" w:rsidRPr="00D37CB5">
        <w:rPr>
          <w:rFonts w:cstheme="minorHAnsi"/>
          <w:color w:val="000000" w:themeColor="text1"/>
        </w:rPr>
        <w:t xml:space="preserve"> data storage and management technologies to safeguard and store all information and provide that data as needed.</w:t>
      </w:r>
    </w:p>
    <w:p w14:paraId="0C75A5C5" w14:textId="77777777" w:rsidR="00BA1191" w:rsidRPr="00D37CB5" w:rsidRDefault="00BA1191" w:rsidP="00FC553B">
      <w:pPr>
        <w:pStyle w:val="ListParagraph"/>
        <w:numPr>
          <w:ilvl w:val="0"/>
          <w:numId w:val="6"/>
        </w:numPr>
        <w:spacing w:before="240" w:line="360" w:lineRule="auto"/>
        <w:jc w:val="both"/>
        <w:rPr>
          <w:rFonts w:cstheme="minorHAnsi"/>
          <w:color w:val="000000" w:themeColor="text1"/>
        </w:rPr>
      </w:pPr>
      <w:r w:rsidRPr="00D37CB5">
        <w:rPr>
          <w:rFonts w:cstheme="minorHAnsi"/>
          <w:color w:val="000000" w:themeColor="text1"/>
        </w:rPr>
        <w:t>Participants will be made aware of the survey's optional nature and that they might exit at any time without consequence.</w:t>
      </w:r>
    </w:p>
    <w:p w14:paraId="18653E47" w14:textId="77777777" w:rsidR="00BA1191" w:rsidRPr="00D37CB5" w:rsidRDefault="00BA1191" w:rsidP="00FC553B">
      <w:pPr>
        <w:pStyle w:val="ListParagraph"/>
        <w:numPr>
          <w:ilvl w:val="0"/>
          <w:numId w:val="6"/>
        </w:numPr>
        <w:spacing w:before="240" w:line="360" w:lineRule="auto"/>
        <w:jc w:val="both"/>
        <w:rPr>
          <w:rFonts w:cstheme="minorHAnsi"/>
          <w:color w:val="000000" w:themeColor="text1"/>
        </w:rPr>
      </w:pPr>
      <w:r w:rsidRPr="00D37CB5">
        <w:rPr>
          <w:rFonts w:cstheme="minorHAnsi"/>
          <w:color w:val="000000" w:themeColor="text1"/>
        </w:rPr>
        <w:t>Minimizing incidences of data falsification and plagiarism by citing and attributing all scholarly sources correctly.</w:t>
      </w:r>
    </w:p>
    <w:p w14:paraId="7F12D6BF" w14:textId="77777777" w:rsidR="00BA1191" w:rsidRPr="00D37CB5" w:rsidRDefault="00BA1191" w:rsidP="00FC553B">
      <w:pPr>
        <w:pStyle w:val="ListParagraph"/>
        <w:numPr>
          <w:ilvl w:val="0"/>
          <w:numId w:val="5"/>
        </w:numPr>
        <w:spacing w:before="240" w:line="360" w:lineRule="auto"/>
        <w:jc w:val="both"/>
        <w:rPr>
          <w:rFonts w:cstheme="minorHAnsi"/>
          <w:color w:val="000000" w:themeColor="text1"/>
        </w:rPr>
      </w:pPr>
      <w:r w:rsidRPr="00D37CB5">
        <w:rPr>
          <w:rFonts w:cstheme="minorHAnsi"/>
          <w:color w:val="000000" w:themeColor="text1"/>
        </w:rPr>
        <w:t xml:space="preserve">During the research process, the researcher might encounter limited data and might find it difficult to access relevant information due to gatekeepers of this data/information </w:t>
      </w:r>
      <w:r w:rsidRPr="00D37CB5">
        <w:rPr>
          <w:rFonts w:cstheme="minorHAnsi"/>
          <w:color w:val="000000" w:themeColor="text1"/>
        </w:rPr>
        <w:fldChar w:fldCharType="begin"/>
      </w:r>
      <w:r w:rsidRPr="00D37CB5">
        <w:rPr>
          <w:rFonts w:cstheme="minorHAnsi"/>
          <w:color w:val="000000" w:themeColor="text1"/>
        </w:rPr>
        <w:instrText xml:space="preserve"> ADDIN ZOTERO_ITEM CSL_CITATION {"citationID":"fzRLZpy9","properties":{"formattedCitation":"(Aluwihare-Samaranayake, 2012)","plainCitation":"(Aluwihare-Samaranayake, 2012)","noteIndex":0},"citationItems":[{"id":585,"uris":["http://zotero.org/users/10312159/items/AA32FK2N"],"itemData":{"id":585,"type":"article-journal","abstract":"This paper illustrates how certain ethical challenges in qualitative research necessitate sustained attention of two interconnected worlds: the world of the researcher and the world of the participant. A critical view of some of the ethical challenges in the participants' and researchers' world reveals that how we examine both these worlds' effects how we design our research. In addition, it reflects the need for researchers to develop an ethical research vocabulary at the inception of their research life through multiple modes. The modes may include dialogue in the spoken and written and visual to affect their aims to adhere to the principles of respect, beneficence, nonmaleficence, and justice in a way that is mutually beneficial to the participant and the researcher. Further, the deliberations in this paper reveal that a critical conscious research ethics are embedded in the unfolding research ethics process involving the participants and the researchers, and both the participant and researcher add equal weight to the transparency of the ethical process and add value to building methodological and ethical rigor to the research.","container-title":"International Journal of Qualitative Methods","DOI":"10.1177/160940691201100208","ISSN":"1609-4069","issue":"2","language":"en","note":"publisher: SAGE Publications Inc","page":"64-81","source":"SAGE Journals","title":"Ethics in Qualitative Research: A View of the Participants' and Researchers' World from a Critical Standpoint","title-short":"Ethics in Qualitative Research","volume":"11","author":[{"family":"Aluwihare-Samaranayake","given":"Dilmi"}],"issued":{"date-parts":[["2012",4,1]]}}}],"schema":"https://github.com/citation-style-language/schema/raw/master/csl-citation.json"} </w:instrText>
      </w:r>
      <w:r w:rsidRPr="00D37CB5">
        <w:rPr>
          <w:rFonts w:cstheme="minorHAnsi"/>
          <w:color w:val="000000" w:themeColor="text1"/>
        </w:rPr>
        <w:fldChar w:fldCharType="separate"/>
      </w:r>
      <w:r w:rsidRPr="00D37CB5">
        <w:rPr>
          <w:rFonts w:cstheme="minorHAnsi"/>
          <w:noProof/>
          <w:color w:val="000000" w:themeColor="text1"/>
        </w:rPr>
        <w:t>(Aluwihare-Samaranayake, 2012)</w:t>
      </w:r>
      <w:r w:rsidRPr="00D37CB5">
        <w:rPr>
          <w:rFonts w:cstheme="minorHAnsi"/>
          <w:color w:val="000000" w:themeColor="text1"/>
        </w:rPr>
        <w:fldChar w:fldCharType="end"/>
      </w:r>
      <w:r w:rsidRPr="00D37CB5">
        <w:rPr>
          <w:rFonts w:cstheme="minorHAnsi"/>
          <w:color w:val="000000" w:themeColor="text1"/>
        </w:rPr>
        <w:t xml:space="preserve">. Permission will be sought by the gatekeepers, but if entry is restricted, the researcher will not attempt to get access </w:t>
      </w:r>
    </w:p>
    <w:p w14:paraId="10C55CFE" w14:textId="77777777" w:rsidR="00BA1191" w:rsidRPr="00D37CB5" w:rsidRDefault="00BA1191" w:rsidP="00BA1191">
      <w:pPr>
        <w:pStyle w:val="ListParagraph"/>
        <w:spacing w:before="240" w:line="360" w:lineRule="auto"/>
        <w:jc w:val="both"/>
        <w:rPr>
          <w:rFonts w:cstheme="minorHAnsi"/>
          <w:color w:val="000000" w:themeColor="text1"/>
        </w:rPr>
      </w:pPr>
      <w:r w:rsidRPr="00D37CB5">
        <w:rPr>
          <w:rFonts w:cstheme="minorHAnsi"/>
          <w:color w:val="000000" w:themeColor="text1"/>
        </w:rPr>
        <w:t>through illegal means.</w:t>
      </w:r>
    </w:p>
    <w:p w14:paraId="247BC55D" w14:textId="30B8A680" w:rsidR="002B6154" w:rsidRDefault="00BA1191" w:rsidP="0027142F">
      <w:pPr>
        <w:spacing w:before="240" w:line="360" w:lineRule="auto"/>
        <w:jc w:val="both"/>
        <w:rPr>
          <w:rFonts w:cstheme="minorHAnsi"/>
          <w:color w:val="000000" w:themeColor="text1"/>
        </w:rPr>
      </w:pPr>
      <w:r w:rsidRPr="00D37CB5">
        <w:rPr>
          <w:rFonts w:cstheme="minorHAnsi"/>
          <w:color w:val="000000" w:themeColor="text1"/>
        </w:rPr>
        <w:t xml:space="preserve">Regardless of how deep the research gets the researcher will </w:t>
      </w:r>
      <w:r w:rsidR="0027142F">
        <w:rPr>
          <w:rFonts w:cstheme="minorHAnsi"/>
          <w:color w:val="000000" w:themeColor="text1"/>
        </w:rPr>
        <w:t>strive to preserve objectivity.</w:t>
      </w:r>
    </w:p>
    <w:p w14:paraId="0B5C142E" w14:textId="3D0FDC1B" w:rsidR="00BA1191" w:rsidRPr="00D37CB5" w:rsidRDefault="00BA1191" w:rsidP="00690CE6">
      <w:pPr>
        <w:pStyle w:val="Heading1"/>
        <w:rPr>
          <w:rFonts w:cstheme="minorHAnsi"/>
          <w:color w:val="000000" w:themeColor="text1"/>
        </w:rPr>
      </w:pPr>
      <w:bookmarkStart w:id="71" w:name="_Toc136500072"/>
      <w:r w:rsidRPr="00D37CB5">
        <w:rPr>
          <w:rFonts w:cstheme="minorHAnsi"/>
          <w:color w:val="000000" w:themeColor="text1"/>
        </w:rPr>
        <w:t>3.16</w:t>
      </w:r>
      <w:r w:rsidR="007366F0" w:rsidRPr="00D37CB5">
        <w:rPr>
          <w:rFonts w:cstheme="minorHAnsi"/>
          <w:color w:val="000000" w:themeColor="text1"/>
        </w:rPr>
        <w:t>.</w:t>
      </w:r>
      <w:r w:rsidRPr="00D37CB5">
        <w:rPr>
          <w:rFonts w:cstheme="minorHAnsi"/>
          <w:color w:val="000000" w:themeColor="text1"/>
        </w:rPr>
        <w:t xml:space="preserve"> Conclusion</w:t>
      </w:r>
      <w:bookmarkEnd w:id="71"/>
    </w:p>
    <w:p w14:paraId="667EEFF7" w14:textId="77777777" w:rsidR="00BA1191" w:rsidRPr="00D37CB5" w:rsidRDefault="00BA1191" w:rsidP="00BA1191">
      <w:pPr>
        <w:spacing w:before="240" w:line="360" w:lineRule="auto"/>
        <w:jc w:val="both"/>
        <w:rPr>
          <w:rFonts w:cstheme="minorHAnsi"/>
          <w:color w:val="000000" w:themeColor="text1"/>
        </w:rPr>
      </w:pPr>
      <w:r w:rsidRPr="00D37CB5">
        <w:rPr>
          <w:rFonts w:cstheme="minorHAnsi"/>
          <w:color w:val="000000" w:themeColor="text1"/>
        </w:rPr>
        <w:t>This chapter goes over the research methodologies used in this study in further depth. It established a methodological framework to ensure that the researcher achieves consistent and logical answers to the study questions. Following that, it ensured the current study's repeatability and described how the research data were collected and processed. Although several limitations were discovered, measures were taken to mitigate their impact, and the study's validity and reliability were not threatened.</w:t>
      </w:r>
    </w:p>
    <w:p w14:paraId="2EC8CCF8" w14:textId="77777777" w:rsidR="0035018D" w:rsidRPr="00D37CB5" w:rsidRDefault="0035018D" w:rsidP="00B163F3">
      <w:pPr>
        <w:spacing w:before="240" w:after="240" w:line="360" w:lineRule="auto"/>
        <w:jc w:val="both"/>
        <w:rPr>
          <w:rFonts w:cstheme="minorHAnsi"/>
          <w:color w:val="000000" w:themeColor="text1"/>
        </w:rPr>
      </w:pPr>
    </w:p>
    <w:p w14:paraId="14EFBE12" w14:textId="77777777" w:rsidR="00690CE6" w:rsidRPr="00D37CB5" w:rsidRDefault="00690CE6" w:rsidP="00AE4862">
      <w:pPr>
        <w:spacing w:line="360" w:lineRule="auto"/>
        <w:jc w:val="both"/>
        <w:rPr>
          <w:rFonts w:cstheme="minorHAnsi"/>
          <w:color w:val="000000" w:themeColor="text1"/>
        </w:rPr>
      </w:pPr>
    </w:p>
    <w:p w14:paraId="4C5B7B4D" w14:textId="77777777" w:rsidR="00AE4862" w:rsidRPr="00D37CB5" w:rsidRDefault="00AE4862" w:rsidP="00690CE6">
      <w:pPr>
        <w:pStyle w:val="Heading1"/>
        <w:rPr>
          <w:rFonts w:cstheme="minorHAnsi"/>
          <w:color w:val="000000" w:themeColor="text1"/>
        </w:rPr>
      </w:pPr>
      <w:bookmarkStart w:id="72" w:name="_Toc136500073"/>
      <w:r w:rsidRPr="00D37CB5">
        <w:rPr>
          <w:rFonts w:cstheme="minorHAnsi"/>
          <w:color w:val="000000" w:themeColor="text1"/>
        </w:rPr>
        <w:lastRenderedPageBreak/>
        <w:t>CHAPTER FOUR</w:t>
      </w:r>
      <w:bookmarkEnd w:id="72"/>
    </w:p>
    <w:p w14:paraId="6C960CBD" w14:textId="77777777" w:rsidR="00AE4862" w:rsidRPr="00D37CB5" w:rsidRDefault="00AE4862" w:rsidP="00690CE6">
      <w:pPr>
        <w:pStyle w:val="Heading1"/>
        <w:rPr>
          <w:rFonts w:cstheme="minorHAnsi"/>
          <w:color w:val="000000" w:themeColor="text1"/>
        </w:rPr>
      </w:pPr>
      <w:bookmarkStart w:id="73" w:name="_Toc136500074"/>
      <w:r w:rsidRPr="00D37CB5">
        <w:rPr>
          <w:rFonts w:cstheme="minorHAnsi"/>
          <w:color w:val="000000" w:themeColor="text1"/>
        </w:rPr>
        <w:t>DATA ANALYSIS AND PRESENTATION</w:t>
      </w:r>
      <w:bookmarkEnd w:id="73"/>
    </w:p>
    <w:p w14:paraId="5373B1B5" w14:textId="77777777" w:rsidR="00AE4862" w:rsidRPr="00D37CB5" w:rsidRDefault="00AE4862" w:rsidP="00690CE6">
      <w:pPr>
        <w:pStyle w:val="Heading1"/>
        <w:rPr>
          <w:rFonts w:cstheme="minorHAnsi"/>
          <w:color w:val="000000" w:themeColor="text1"/>
        </w:rPr>
      </w:pPr>
      <w:bookmarkStart w:id="74" w:name="_Toc136500075"/>
      <w:r w:rsidRPr="00D37CB5">
        <w:rPr>
          <w:rFonts w:cstheme="minorHAnsi"/>
          <w:color w:val="000000" w:themeColor="text1"/>
        </w:rPr>
        <w:t>4.1 Introduction</w:t>
      </w:r>
      <w:bookmarkEnd w:id="74"/>
    </w:p>
    <w:p w14:paraId="1875611F" w14:textId="77777777" w:rsidR="00AE4862" w:rsidRPr="00D37CB5" w:rsidRDefault="00AE4862" w:rsidP="00AE4862">
      <w:pPr>
        <w:spacing w:line="360" w:lineRule="auto"/>
        <w:jc w:val="both"/>
        <w:rPr>
          <w:rFonts w:cstheme="minorHAnsi"/>
          <w:color w:val="000000" w:themeColor="text1"/>
        </w:rPr>
      </w:pPr>
      <w:r w:rsidRPr="00D37CB5">
        <w:rPr>
          <w:rFonts w:cstheme="minorHAnsi"/>
          <w:color w:val="000000" w:themeColor="text1"/>
        </w:rPr>
        <w:t>This chapter covers the data analysis and presentation of this study. The chapter is subdivided into 3 sections. Section A contains the demographic representation of the respondents. Section B analyses the respondents’ responses in accordance to the research objectives. Section C contains the discussion of findings, where the findings of the research are compared to the literature review</w:t>
      </w:r>
    </w:p>
    <w:p w14:paraId="6A1B991B" w14:textId="77777777" w:rsidR="00AE4862" w:rsidRPr="00D37CB5" w:rsidRDefault="00AE4862" w:rsidP="00AE4862">
      <w:pPr>
        <w:spacing w:line="360" w:lineRule="auto"/>
        <w:jc w:val="both"/>
        <w:rPr>
          <w:rFonts w:cstheme="minorHAnsi"/>
          <w:color w:val="000000" w:themeColor="text1"/>
        </w:rPr>
      </w:pPr>
    </w:p>
    <w:p w14:paraId="3FCD9F83" w14:textId="77777777" w:rsidR="00AE4862" w:rsidRPr="00D37CB5" w:rsidRDefault="00AE4862" w:rsidP="00690CE6">
      <w:pPr>
        <w:pStyle w:val="Heading1"/>
        <w:rPr>
          <w:rFonts w:cstheme="minorHAnsi"/>
          <w:color w:val="000000" w:themeColor="text1"/>
        </w:rPr>
      </w:pPr>
      <w:bookmarkStart w:id="75" w:name="_Toc136500076"/>
      <w:r w:rsidRPr="00D37CB5">
        <w:rPr>
          <w:rFonts w:cstheme="minorHAnsi"/>
          <w:color w:val="000000" w:themeColor="text1"/>
        </w:rPr>
        <w:t>4.2 Section A: Respondents Demographic</w:t>
      </w:r>
      <w:bookmarkEnd w:id="75"/>
    </w:p>
    <w:p w14:paraId="4E6D4459" w14:textId="77777777" w:rsidR="00AE4862" w:rsidRPr="00D37CB5" w:rsidRDefault="00AE4862" w:rsidP="00AE4862">
      <w:pPr>
        <w:spacing w:line="360" w:lineRule="auto"/>
        <w:jc w:val="both"/>
        <w:rPr>
          <w:rFonts w:cstheme="minorHAnsi"/>
          <w:color w:val="000000" w:themeColor="text1"/>
        </w:rPr>
      </w:pPr>
      <w:r w:rsidRPr="00D37CB5">
        <w:rPr>
          <w:rFonts w:cstheme="minorHAnsi"/>
          <w:color w:val="000000" w:themeColor="text1"/>
        </w:rPr>
        <w:t xml:space="preserve">The section shows the demographic characteristics of the respondents. </w:t>
      </w:r>
    </w:p>
    <w:p w14:paraId="50E3E96A" w14:textId="77777777" w:rsidR="00690CE6" w:rsidRPr="00D37CB5" w:rsidRDefault="00690CE6" w:rsidP="00690CE6">
      <w:pPr>
        <w:pStyle w:val="Caption"/>
        <w:rPr>
          <w:rFonts w:asciiTheme="minorHAnsi" w:hAnsiTheme="minorHAnsi" w:cstheme="minorHAnsi"/>
          <w:color w:val="000000" w:themeColor="text1"/>
        </w:rPr>
      </w:pPr>
      <w:bookmarkStart w:id="76" w:name="_Toc136399539"/>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1</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Respondents Age</w:t>
      </w:r>
      <w:bookmarkEnd w:id="76"/>
    </w:p>
    <w:tbl>
      <w:tblPr>
        <w:tblStyle w:val="TableGrid"/>
        <w:tblW w:w="835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96"/>
        <w:gridCol w:w="1418"/>
        <w:gridCol w:w="1040"/>
        <w:gridCol w:w="1795"/>
        <w:gridCol w:w="2410"/>
      </w:tblGrid>
      <w:tr w:rsidR="00833C57" w:rsidRPr="00D37CB5" w14:paraId="7E037B39" w14:textId="77777777" w:rsidTr="008A6C2D">
        <w:tc>
          <w:tcPr>
            <w:tcW w:w="1696" w:type="dxa"/>
            <w:tcBorders>
              <w:top w:val="single" w:sz="4" w:space="0" w:color="auto"/>
              <w:bottom w:val="single" w:sz="4" w:space="0" w:color="auto"/>
            </w:tcBorders>
          </w:tcPr>
          <w:p w14:paraId="527E749A" w14:textId="77777777" w:rsidR="00AE4862" w:rsidRPr="00D37CB5" w:rsidRDefault="00AE4862" w:rsidP="008A6C2D">
            <w:pPr>
              <w:spacing w:after="160" w:line="276" w:lineRule="auto"/>
              <w:jc w:val="both"/>
              <w:rPr>
                <w:rFonts w:cstheme="minorHAnsi"/>
                <w:b/>
                <w:bCs/>
                <w:color w:val="000000" w:themeColor="text1"/>
                <w:lang w:val="en-US"/>
              </w:rPr>
            </w:pPr>
          </w:p>
        </w:tc>
        <w:tc>
          <w:tcPr>
            <w:tcW w:w="1418" w:type="dxa"/>
            <w:tcBorders>
              <w:top w:val="single" w:sz="4" w:space="0" w:color="auto"/>
              <w:bottom w:val="single" w:sz="4" w:space="0" w:color="auto"/>
            </w:tcBorders>
            <w:hideMark/>
          </w:tcPr>
          <w:p w14:paraId="584C23C4"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40" w:type="dxa"/>
            <w:tcBorders>
              <w:top w:val="single" w:sz="4" w:space="0" w:color="auto"/>
              <w:bottom w:val="single" w:sz="4" w:space="0" w:color="auto"/>
            </w:tcBorders>
            <w:hideMark/>
          </w:tcPr>
          <w:p w14:paraId="7C04FEA6"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95" w:type="dxa"/>
            <w:tcBorders>
              <w:top w:val="single" w:sz="4" w:space="0" w:color="auto"/>
              <w:bottom w:val="single" w:sz="4" w:space="0" w:color="auto"/>
            </w:tcBorders>
            <w:hideMark/>
          </w:tcPr>
          <w:p w14:paraId="66AA2E73"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410" w:type="dxa"/>
            <w:tcBorders>
              <w:top w:val="single" w:sz="4" w:space="0" w:color="auto"/>
              <w:bottom w:val="single" w:sz="4" w:space="0" w:color="auto"/>
            </w:tcBorders>
            <w:hideMark/>
          </w:tcPr>
          <w:p w14:paraId="29C4CD44"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18E4570C" w14:textId="77777777" w:rsidTr="008A6C2D">
        <w:tc>
          <w:tcPr>
            <w:tcW w:w="1696" w:type="dxa"/>
            <w:tcBorders>
              <w:top w:val="single" w:sz="4" w:space="0" w:color="auto"/>
            </w:tcBorders>
            <w:hideMark/>
          </w:tcPr>
          <w:p w14:paraId="669B2B8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18-24</w:t>
            </w:r>
          </w:p>
        </w:tc>
        <w:tc>
          <w:tcPr>
            <w:tcW w:w="1418" w:type="dxa"/>
            <w:tcBorders>
              <w:top w:val="single" w:sz="4" w:space="0" w:color="auto"/>
            </w:tcBorders>
            <w:hideMark/>
          </w:tcPr>
          <w:p w14:paraId="69E18A3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13</w:t>
            </w:r>
          </w:p>
        </w:tc>
        <w:tc>
          <w:tcPr>
            <w:tcW w:w="1040" w:type="dxa"/>
            <w:tcBorders>
              <w:top w:val="single" w:sz="4" w:space="0" w:color="auto"/>
            </w:tcBorders>
            <w:hideMark/>
          </w:tcPr>
          <w:p w14:paraId="0C807EA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14.9</w:t>
            </w:r>
          </w:p>
        </w:tc>
        <w:tc>
          <w:tcPr>
            <w:tcW w:w="1795" w:type="dxa"/>
            <w:tcBorders>
              <w:top w:val="single" w:sz="4" w:space="0" w:color="auto"/>
            </w:tcBorders>
            <w:hideMark/>
          </w:tcPr>
          <w:p w14:paraId="3888A81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14.9</w:t>
            </w:r>
          </w:p>
        </w:tc>
        <w:tc>
          <w:tcPr>
            <w:tcW w:w="2410" w:type="dxa"/>
            <w:tcBorders>
              <w:top w:val="single" w:sz="4" w:space="0" w:color="auto"/>
            </w:tcBorders>
            <w:hideMark/>
          </w:tcPr>
          <w:p w14:paraId="6DA61E4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14.9</w:t>
            </w:r>
          </w:p>
        </w:tc>
      </w:tr>
      <w:tr w:rsidR="00833C57" w:rsidRPr="00D37CB5" w14:paraId="09068C1A" w14:textId="77777777" w:rsidTr="008A6C2D">
        <w:tc>
          <w:tcPr>
            <w:tcW w:w="1696" w:type="dxa"/>
            <w:hideMark/>
          </w:tcPr>
          <w:p w14:paraId="0AEC2554"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25-30</w:t>
            </w:r>
          </w:p>
        </w:tc>
        <w:tc>
          <w:tcPr>
            <w:tcW w:w="1418" w:type="dxa"/>
            <w:hideMark/>
          </w:tcPr>
          <w:p w14:paraId="2060C350"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51</w:t>
            </w:r>
          </w:p>
        </w:tc>
        <w:tc>
          <w:tcPr>
            <w:tcW w:w="1040" w:type="dxa"/>
            <w:hideMark/>
          </w:tcPr>
          <w:p w14:paraId="3B318597"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58.6</w:t>
            </w:r>
          </w:p>
        </w:tc>
        <w:tc>
          <w:tcPr>
            <w:tcW w:w="1795" w:type="dxa"/>
            <w:hideMark/>
          </w:tcPr>
          <w:p w14:paraId="75DECE2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58.6</w:t>
            </w:r>
          </w:p>
        </w:tc>
        <w:tc>
          <w:tcPr>
            <w:tcW w:w="2410" w:type="dxa"/>
            <w:hideMark/>
          </w:tcPr>
          <w:p w14:paraId="7F98191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73.6</w:t>
            </w:r>
          </w:p>
        </w:tc>
      </w:tr>
      <w:tr w:rsidR="00833C57" w:rsidRPr="00D37CB5" w14:paraId="515DB1C2" w14:textId="77777777" w:rsidTr="008A6C2D">
        <w:tc>
          <w:tcPr>
            <w:tcW w:w="1696" w:type="dxa"/>
            <w:hideMark/>
          </w:tcPr>
          <w:p w14:paraId="5B397CB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31-36</w:t>
            </w:r>
          </w:p>
        </w:tc>
        <w:tc>
          <w:tcPr>
            <w:tcW w:w="1418" w:type="dxa"/>
            <w:hideMark/>
          </w:tcPr>
          <w:p w14:paraId="477245F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11</w:t>
            </w:r>
          </w:p>
        </w:tc>
        <w:tc>
          <w:tcPr>
            <w:tcW w:w="1040" w:type="dxa"/>
            <w:hideMark/>
          </w:tcPr>
          <w:p w14:paraId="05F29AC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12.6</w:t>
            </w:r>
          </w:p>
        </w:tc>
        <w:tc>
          <w:tcPr>
            <w:tcW w:w="1795" w:type="dxa"/>
            <w:hideMark/>
          </w:tcPr>
          <w:p w14:paraId="4729794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12.6</w:t>
            </w:r>
          </w:p>
        </w:tc>
        <w:tc>
          <w:tcPr>
            <w:tcW w:w="2410" w:type="dxa"/>
            <w:hideMark/>
          </w:tcPr>
          <w:p w14:paraId="1D1F35B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86.2</w:t>
            </w:r>
          </w:p>
        </w:tc>
      </w:tr>
      <w:tr w:rsidR="00833C57" w:rsidRPr="00D37CB5" w14:paraId="69428674" w14:textId="77777777" w:rsidTr="008A6C2D">
        <w:tc>
          <w:tcPr>
            <w:tcW w:w="1696" w:type="dxa"/>
            <w:hideMark/>
          </w:tcPr>
          <w:p w14:paraId="1279435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37-45</w:t>
            </w:r>
          </w:p>
        </w:tc>
        <w:tc>
          <w:tcPr>
            <w:tcW w:w="1418" w:type="dxa"/>
            <w:hideMark/>
          </w:tcPr>
          <w:p w14:paraId="5119D8C4"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w:t>
            </w:r>
          </w:p>
        </w:tc>
        <w:tc>
          <w:tcPr>
            <w:tcW w:w="1040" w:type="dxa"/>
            <w:hideMark/>
          </w:tcPr>
          <w:p w14:paraId="679DC7D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1795" w:type="dxa"/>
            <w:hideMark/>
          </w:tcPr>
          <w:p w14:paraId="2B079D5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2410" w:type="dxa"/>
            <w:hideMark/>
          </w:tcPr>
          <w:p w14:paraId="5E2C6C4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90.8</w:t>
            </w:r>
          </w:p>
        </w:tc>
      </w:tr>
      <w:tr w:rsidR="00833C57" w:rsidRPr="00D37CB5" w14:paraId="52F81FA5" w14:textId="77777777" w:rsidTr="008A6C2D">
        <w:tc>
          <w:tcPr>
            <w:tcW w:w="1696" w:type="dxa"/>
            <w:hideMark/>
          </w:tcPr>
          <w:p w14:paraId="382D05D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46-55</w:t>
            </w:r>
          </w:p>
        </w:tc>
        <w:tc>
          <w:tcPr>
            <w:tcW w:w="1418" w:type="dxa"/>
            <w:hideMark/>
          </w:tcPr>
          <w:p w14:paraId="324663B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w:t>
            </w:r>
          </w:p>
        </w:tc>
        <w:tc>
          <w:tcPr>
            <w:tcW w:w="1040" w:type="dxa"/>
            <w:hideMark/>
          </w:tcPr>
          <w:p w14:paraId="516D714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1795" w:type="dxa"/>
            <w:hideMark/>
          </w:tcPr>
          <w:p w14:paraId="6E9F70E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2410" w:type="dxa"/>
            <w:hideMark/>
          </w:tcPr>
          <w:p w14:paraId="75BC46E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95.4</w:t>
            </w:r>
          </w:p>
        </w:tc>
      </w:tr>
      <w:tr w:rsidR="00833C57" w:rsidRPr="00D37CB5" w14:paraId="0CAEC2B7" w14:textId="77777777" w:rsidTr="008A6C2D">
        <w:tc>
          <w:tcPr>
            <w:tcW w:w="1696" w:type="dxa"/>
            <w:hideMark/>
          </w:tcPr>
          <w:p w14:paraId="13E2EB2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56+</w:t>
            </w:r>
          </w:p>
        </w:tc>
        <w:tc>
          <w:tcPr>
            <w:tcW w:w="1418" w:type="dxa"/>
            <w:hideMark/>
          </w:tcPr>
          <w:p w14:paraId="0364652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w:t>
            </w:r>
          </w:p>
        </w:tc>
        <w:tc>
          <w:tcPr>
            <w:tcW w:w="1040" w:type="dxa"/>
            <w:hideMark/>
          </w:tcPr>
          <w:p w14:paraId="3D895A2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1795" w:type="dxa"/>
            <w:hideMark/>
          </w:tcPr>
          <w:p w14:paraId="5954E4A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2410" w:type="dxa"/>
            <w:hideMark/>
          </w:tcPr>
          <w:p w14:paraId="28D4F45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3A429C8E" w14:textId="77777777" w:rsidTr="008A6C2D">
        <w:tc>
          <w:tcPr>
            <w:tcW w:w="1696" w:type="dxa"/>
            <w:hideMark/>
          </w:tcPr>
          <w:p w14:paraId="2770ABCA"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418" w:type="dxa"/>
            <w:hideMark/>
          </w:tcPr>
          <w:p w14:paraId="287B3EE6"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87</w:t>
            </w:r>
          </w:p>
        </w:tc>
        <w:tc>
          <w:tcPr>
            <w:tcW w:w="1040" w:type="dxa"/>
            <w:hideMark/>
          </w:tcPr>
          <w:p w14:paraId="1B28C138"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95" w:type="dxa"/>
            <w:hideMark/>
          </w:tcPr>
          <w:p w14:paraId="058935A6"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410" w:type="dxa"/>
          </w:tcPr>
          <w:p w14:paraId="7BDBCC89" w14:textId="77777777" w:rsidR="00AE4862" w:rsidRPr="00D37CB5" w:rsidRDefault="00AE4862" w:rsidP="008A6C2D">
            <w:pPr>
              <w:spacing w:after="160" w:line="276" w:lineRule="auto"/>
              <w:jc w:val="both"/>
              <w:rPr>
                <w:rFonts w:cstheme="minorHAnsi"/>
                <w:b/>
                <w:bCs/>
                <w:color w:val="000000" w:themeColor="text1"/>
                <w:lang w:val="en-US"/>
              </w:rPr>
            </w:pPr>
          </w:p>
        </w:tc>
      </w:tr>
    </w:tbl>
    <w:p w14:paraId="287CC5EF" w14:textId="5C89A113"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Pr>
          <w:rFonts w:cstheme="minorHAnsi"/>
          <w:color w:val="000000" w:themeColor="text1"/>
          <w:lang w:val="en-US"/>
        </w:rPr>
        <w:t>Researcher’s data</w:t>
      </w:r>
      <w:r w:rsidRPr="00D37CB5">
        <w:rPr>
          <w:rFonts w:cstheme="minorHAnsi"/>
          <w:color w:val="000000" w:themeColor="text1"/>
          <w:lang w:val="en-US"/>
        </w:rPr>
        <w:t xml:space="preserve"> (2023)</w:t>
      </w:r>
    </w:p>
    <w:p w14:paraId="55C22D33"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Fig 4.1. Respondents Age</w:t>
      </w:r>
    </w:p>
    <w:p w14:paraId="154CF364"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080F76EC" wp14:editId="5451F5CE">
            <wp:extent cx="4806950" cy="2101850"/>
            <wp:effectExtent l="0" t="0" r="12700" b="12700"/>
            <wp:docPr id="1085239187" name="Chart 1">
              <a:extLst xmlns:a="http://schemas.openxmlformats.org/drawingml/2006/main">
                <a:ext uri="{FF2B5EF4-FFF2-40B4-BE49-F238E27FC236}">
                  <a16:creationId xmlns:a16="http://schemas.microsoft.com/office/drawing/2014/main" id="{688F3444-8551-2472-5444-F69CD5CB4E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4221274"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Source: Field Survey (2023)</w:t>
      </w:r>
    </w:p>
    <w:p w14:paraId="6A2ABEC9" w14:textId="77777777" w:rsidR="00AE4862" w:rsidRPr="00D37CB5" w:rsidRDefault="00AE4862" w:rsidP="00AE4862">
      <w:pPr>
        <w:spacing w:line="360" w:lineRule="auto"/>
        <w:jc w:val="both"/>
        <w:rPr>
          <w:rFonts w:cstheme="minorHAnsi"/>
          <w:color w:val="000000" w:themeColor="text1"/>
          <w:lang w:val="en-US"/>
        </w:rPr>
      </w:pPr>
    </w:p>
    <w:p w14:paraId="04E60C46"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4.1 shows that 14.9% (13) of the respondents are between the ages of 18-24 years, while 58.6% (51) of the respondents are between the ages of 25-30 years, 12.6% (11) of the respondents are between the ages of 31-36 years, 4.6% (4) of the respondent are between the ages of 37-45 years, 4.6% (4) of the respondents are between the ages of 46-55 years, and 4.6% (4) of the respondents are 56+ years of age.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are between the ages of 25-30 years. </w:t>
      </w:r>
    </w:p>
    <w:p w14:paraId="08719873" w14:textId="77777777" w:rsidR="00AE4862" w:rsidRPr="00D37CB5" w:rsidRDefault="00AE4862" w:rsidP="00AE4862">
      <w:pPr>
        <w:spacing w:line="360" w:lineRule="auto"/>
        <w:jc w:val="both"/>
        <w:rPr>
          <w:rFonts w:cstheme="minorHAnsi"/>
          <w:color w:val="000000" w:themeColor="text1"/>
        </w:rPr>
      </w:pPr>
    </w:p>
    <w:p w14:paraId="08F21E0A" w14:textId="77777777" w:rsidR="00AE4862" w:rsidRPr="00D37CB5" w:rsidRDefault="00AE4862" w:rsidP="00690CE6">
      <w:pPr>
        <w:pStyle w:val="Heading1"/>
        <w:rPr>
          <w:rFonts w:cstheme="minorHAnsi"/>
          <w:color w:val="000000" w:themeColor="text1"/>
        </w:rPr>
      </w:pPr>
      <w:bookmarkStart w:id="77" w:name="_Toc136500077"/>
      <w:r w:rsidRPr="00D37CB5">
        <w:rPr>
          <w:rFonts w:cstheme="minorHAnsi"/>
          <w:color w:val="000000" w:themeColor="text1"/>
        </w:rPr>
        <w:t>4.3 Section B: Analysis of Research Data by Objectives</w:t>
      </w:r>
      <w:bookmarkEnd w:id="77"/>
      <w:r w:rsidRPr="00D37CB5">
        <w:rPr>
          <w:rFonts w:cstheme="minorHAnsi"/>
          <w:color w:val="000000" w:themeColor="text1"/>
        </w:rPr>
        <w:t xml:space="preserve"> </w:t>
      </w:r>
    </w:p>
    <w:p w14:paraId="4B772A31" w14:textId="77777777" w:rsidR="00AE4862" w:rsidRPr="00D37CB5" w:rsidRDefault="00AE4862" w:rsidP="00690CE6">
      <w:pPr>
        <w:rPr>
          <w:rFonts w:cstheme="minorHAnsi"/>
          <w:b/>
          <w:color w:val="000000" w:themeColor="text1"/>
        </w:rPr>
      </w:pPr>
      <w:r w:rsidRPr="00D37CB5">
        <w:rPr>
          <w:rFonts w:cstheme="minorHAnsi"/>
          <w:b/>
          <w:color w:val="000000" w:themeColor="text1"/>
        </w:rPr>
        <w:t xml:space="preserve">4.3.1 Consumers selection of One or More Digital Financial Technology Applications </w:t>
      </w:r>
    </w:p>
    <w:p w14:paraId="359A7B5C" w14:textId="77777777" w:rsidR="00690CE6" w:rsidRPr="00D37CB5" w:rsidRDefault="00690CE6" w:rsidP="00690CE6">
      <w:pPr>
        <w:rPr>
          <w:rFonts w:cstheme="minorHAnsi"/>
          <w:b/>
          <w:color w:val="000000" w:themeColor="text1"/>
        </w:rPr>
      </w:pPr>
    </w:p>
    <w:p w14:paraId="027B3EEF" w14:textId="77777777" w:rsidR="00AE4862" w:rsidRPr="00D37CB5" w:rsidRDefault="00690CE6" w:rsidP="00690CE6">
      <w:pPr>
        <w:pStyle w:val="Caption"/>
        <w:rPr>
          <w:rFonts w:asciiTheme="minorHAnsi" w:hAnsiTheme="minorHAnsi" w:cstheme="minorHAnsi"/>
          <w:b/>
          <w:color w:val="000000" w:themeColor="text1"/>
        </w:rPr>
      </w:pPr>
      <w:bookmarkStart w:id="78" w:name="_Toc136399540"/>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2</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Do you have a financial application on your mobile device such as Revolut?</w:t>
      </w:r>
      <w:bookmarkEnd w:id="78"/>
    </w:p>
    <w:tbl>
      <w:tblPr>
        <w:tblStyle w:val="TableGrid"/>
        <w:tblW w:w="8738"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38"/>
        <w:gridCol w:w="1417"/>
        <w:gridCol w:w="83"/>
        <w:gridCol w:w="958"/>
        <w:gridCol w:w="83"/>
        <w:gridCol w:w="1711"/>
        <w:gridCol w:w="87"/>
        <w:gridCol w:w="2465"/>
        <w:gridCol w:w="96"/>
      </w:tblGrid>
      <w:tr w:rsidR="00833C57" w:rsidRPr="00D37CB5" w14:paraId="271E0731" w14:textId="77777777" w:rsidTr="008A6C2D">
        <w:tc>
          <w:tcPr>
            <w:tcW w:w="1838" w:type="dxa"/>
            <w:tcBorders>
              <w:top w:val="single" w:sz="4" w:space="0" w:color="auto"/>
              <w:bottom w:val="single" w:sz="4" w:space="0" w:color="auto"/>
            </w:tcBorders>
          </w:tcPr>
          <w:p w14:paraId="4D2A0761" w14:textId="77777777" w:rsidR="00AE4862" w:rsidRPr="00D37CB5" w:rsidRDefault="00AE4862" w:rsidP="008A6C2D">
            <w:pPr>
              <w:spacing w:after="160" w:line="360" w:lineRule="auto"/>
              <w:jc w:val="both"/>
              <w:rPr>
                <w:rFonts w:cstheme="minorHAnsi"/>
                <w:b/>
                <w:bCs/>
                <w:color w:val="000000" w:themeColor="text1"/>
                <w:lang w:val="en-US"/>
              </w:rPr>
            </w:pPr>
          </w:p>
        </w:tc>
        <w:tc>
          <w:tcPr>
            <w:tcW w:w="1500" w:type="dxa"/>
            <w:gridSpan w:val="2"/>
            <w:tcBorders>
              <w:top w:val="single" w:sz="4" w:space="0" w:color="auto"/>
              <w:bottom w:val="single" w:sz="4" w:space="0" w:color="auto"/>
            </w:tcBorders>
            <w:hideMark/>
          </w:tcPr>
          <w:p w14:paraId="6069E2B0"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41" w:type="dxa"/>
            <w:gridSpan w:val="2"/>
            <w:tcBorders>
              <w:top w:val="single" w:sz="4" w:space="0" w:color="auto"/>
              <w:bottom w:val="single" w:sz="4" w:space="0" w:color="auto"/>
            </w:tcBorders>
            <w:hideMark/>
          </w:tcPr>
          <w:p w14:paraId="592A7199"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98" w:type="dxa"/>
            <w:gridSpan w:val="2"/>
            <w:tcBorders>
              <w:top w:val="single" w:sz="4" w:space="0" w:color="auto"/>
              <w:bottom w:val="single" w:sz="4" w:space="0" w:color="auto"/>
            </w:tcBorders>
            <w:hideMark/>
          </w:tcPr>
          <w:p w14:paraId="4C54D77E"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561" w:type="dxa"/>
            <w:gridSpan w:val="2"/>
            <w:tcBorders>
              <w:top w:val="single" w:sz="4" w:space="0" w:color="auto"/>
              <w:bottom w:val="single" w:sz="4" w:space="0" w:color="auto"/>
            </w:tcBorders>
            <w:hideMark/>
          </w:tcPr>
          <w:p w14:paraId="6DDBDF9A"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67D8CFDE" w14:textId="77777777" w:rsidTr="008A6C2D">
        <w:trPr>
          <w:gridAfter w:val="1"/>
          <w:wAfter w:w="96" w:type="dxa"/>
        </w:trPr>
        <w:tc>
          <w:tcPr>
            <w:tcW w:w="1838" w:type="dxa"/>
            <w:hideMark/>
          </w:tcPr>
          <w:p w14:paraId="46069A2C"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Yes</w:t>
            </w:r>
          </w:p>
        </w:tc>
        <w:tc>
          <w:tcPr>
            <w:tcW w:w="1417" w:type="dxa"/>
            <w:hideMark/>
          </w:tcPr>
          <w:p w14:paraId="06556CBE"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79</w:t>
            </w:r>
          </w:p>
        </w:tc>
        <w:tc>
          <w:tcPr>
            <w:tcW w:w="1041" w:type="dxa"/>
            <w:gridSpan w:val="2"/>
            <w:hideMark/>
          </w:tcPr>
          <w:p w14:paraId="163977F0"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90.8</w:t>
            </w:r>
          </w:p>
        </w:tc>
        <w:tc>
          <w:tcPr>
            <w:tcW w:w="1794" w:type="dxa"/>
            <w:gridSpan w:val="2"/>
            <w:hideMark/>
          </w:tcPr>
          <w:p w14:paraId="35BAED88"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90.8</w:t>
            </w:r>
          </w:p>
        </w:tc>
        <w:tc>
          <w:tcPr>
            <w:tcW w:w="2552" w:type="dxa"/>
            <w:gridSpan w:val="2"/>
            <w:hideMark/>
          </w:tcPr>
          <w:p w14:paraId="5F374ED9"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90.8</w:t>
            </w:r>
          </w:p>
        </w:tc>
      </w:tr>
      <w:tr w:rsidR="00833C57" w:rsidRPr="00D37CB5" w14:paraId="5690E51C" w14:textId="77777777" w:rsidTr="008A6C2D">
        <w:trPr>
          <w:gridAfter w:val="1"/>
          <w:wAfter w:w="96" w:type="dxa"/>
        </w:trPr>
        <w:tc>
          <w:tcPr>
            <w:tcW w:w="1838" w:type="dxa"/>
            <w:hideMark/>
          </w:tcPr>
          <w:p w14:paraId="03AB6D37"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No</w:t>
            </w:r>
          </w:p>
        </w:tc>
        <w:tc>
          <w:tcPr>
            <w:tcW w:w="1417" w:type="dxa"/>
            <w:hideMark/>
          </w:tcPr>
          <w:p w14:paraId="62898A3B"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8</w:t>
            </w:r>
          </w:p>
        </w:tc>
        <w:tc>
          <w:tcPr>
            <w:tcW w:w="1041" w:type="dxa"/>
            <w:gridSpan w:val="2"/>
            <w:hideMark/>
          </w:tcPr>
          <w:p w14:paraId="5188DC90"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9.2</w:t>
            </w:r>
          </w:p>
        </w:tc>
        <w:tc>
          <w:tcPr>
            <w:tcW w:w="1794" w:type="dxa"/>
            <w:gridSpan w:val="2"/>
            <w:hideMark/>
          </w:tcPr>
          <w:p w14:paraId="0A826612"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9.2</w:t>
            </w:r>
          </w:p>
        </w:tc>
        <w:tc>
          <w:tcPr>
            <w:tcW w:w="2552" w:type="dxa"/>
            <w:gridSpan w:val="2"/>
            <w:hideMark/>
          </w:tcPr>
          <w:p w14:paraId="47926747"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385818E2" w14:textId="77777777" w:rsidTr="008A6C2D">
        <w:trPr>
          <w:gridAfter w:val="1"/>
          <w:wAfter w:w="96" w:type="dxa"/>
        </w:trPr>
        <w:tc>
          <w:tcPr>
            <w:tcW w:w="1838" w:type="dxa"/>
            <w:hideMark/>
          </w:tcPr>
          <w:p w14:paraId="0FB2469B"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417" w:type="dxa"/>
            <w:hideMark/>
          </w:tcPr>
          <w:p w14:paraId="454B5D35"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87</w:t>
            </w:r>
          </w:p>
        </w:tc>
        <w:tc>
          <w:tcPr>
            <w:tcW w:w="1041" w:type="dxa"/>
            <w:gridSpan w:val="2"/>
            <w:hideMark/>
          </w:tcPr>
          <w:p w14:paraId="77439D3B"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94" w:type="dxa"/>
            <w:gridSpan w:val="2"/>
            <w:hideMark/>
          </w:tcPr>
          <w:p w14:paraId="77F3DE9C"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552" w:type="dxa"/>
            <w:gridSpan w:val="2"/>
          </w:tcPr>
          <w:p w14:paraId="61B00260" w14:textId="77777777" w:rsidR="00AE4862" w:rsidRPr="00D37CB5" w:rsidRDefault="00AE4862" w:rsidP="008A6C2D">
            <w:pPr>
              <w:spacing w:after="160" w:line="360" w:lineRule="auto"/>
              <w:jc w:val="both"/>
              <w:rPr>
                <w:rFonts w:cstheme="minorHAnsi"/>
                <w:b/>
                <w:bCs/>
                <w:color w:val="000000" w:themeColor="text1"/>
                <w:lang w:val="en-US"/>
              </w:rPr>
            </w:pPr>
          </w:p>
        </w:tc>
      </w:tr>
    </w:tbl>
    <w:p w14:paraId="26BF612E" w14:textId="08001F50"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16FFFBB4"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674FB0E8" wp14:editId="7742A2A6">
            <wp:extent cx="5760000" cy="2880000"/>
            <wp:effectExtent l="0" t="0" r="12700" b="15875"/>
            <wp:docPr id="609498749" name="Chart 1">
              <a:extLst xmlns:a="http://schemas.openxmlformats.org/drawingml/2006/main">
                <a:ext uri="{FF2B5EF4-FFF2-40B4-BE49-F238E27FC236}">
                  <a16:creationId xmlns:a16="http://schemas.microsoft.com/office/drawing/2014/main" id="{61B3E2C4-32E5-02FB-2D25-9CFF21DF94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567E1A2" w14:textId="132F26B1"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2D47FB5D" w14:textId="77777777" w:rsidR="00AE4862" w:rsidRPr="00D37CB5" w:rsidRDefault="00AE4862" w:rsidP="00AE4862">
      <w:pPr>
        <w:spacing w:line="360" w:lineRule="auto"/>
        <w:jc w:val="both"/>
        <w:rPr>
          <w:rFonts w:cstheme="minorHAnsi"/>
          <w:color w:val="000000" w:themeColor="text1"/>
          <w:lang w:val="en-US"/>
        </w:rPr>
      </w:pPr>
    </w:p>
    <w:p w14:paraId="3D82EDD6"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4.2 shows that 90.8% (79) of the respondents agreed that they use a financial application such as Revolut on their mobile device, while 9.2% (8) of the respondents said that they do not use financial application on their mobile device.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are users of financial application such as Revolut. </w:t>
      </w:r>
    </w:p>
    <w:p w14:paraId="62EAF66B" w14:textId="77777777" w:rsidR="00690CE6" w:rsidRPr="00D37CB5" w:rsidRDefault="00690CE6" w:rsidP="00AE4862">
      <w:pPr>
        <w:spacing w:line="360" w:lineRule="auto"/>
        <w:jc w:val="both"/>
        <w:rPr>
          <w:rFonts w:cstheme="minorHAnsi"/>
          <w:color w:val="000000" w:themeColor="text1"/>
          <w:lang w:val="en-US"/>
        </w:rPr>
      </w:pPr>
    </w:p>
    <w:p w14:paraId="6AFC523E" w14:textId="77777777" w:rsidR="00690CE6" w:rsidRPr="00D37CB5" w:rsidRDefault="00690CE6" w:rsidP="00690CE6">
      <w:pPr>
        <w:pStyle w:val="Caption"/>
        <w:rPr>
          <w:rFonts w:asciiTheme="minorHAnsi" w:hAnsiTheme="minorHAnsi" w:cstheme="minorHAnsi"/>
          <w:color w:val="000000" w:themeColor="text1"/>
          <w:lang w:val="en-US"/>
        </w:rPr>
      </w:pPr>
      <w:bookmarkStart w:id="79" w:name="_Toc136399541"/>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3</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Do you use Revolut as your online banking application?</w:t>
      </w:r>
      <w:bookmarkEnd w:id="79"/>
    </w:p>
    <w:tbl>
      <w:tblPr>
        <w:tblStyle w:val="TableGrid"/>
        <w:tblW w:w="832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80"/>
        <w:gridCol w:w="1479"/>
        <w:gridCol w:w="992"/>
        <w:gridCol w:w="55"/>
        <w:gridCol w:w="1646"/>
        <w:gridCol w:w="104"/>
        <w:gridCol w:w="2306"/>
        <w:gridCol w:w="112"/>
      </w:tblGrid>
      <w:tr w:rsidR="00833C57" w:rsidRPr="00D37CB5" w14:paraId="3DDB2E5D" w14:textId="77777777" w:rsidTr="008A6C2D">
        <w:tc>
          <w:tcPr>
            <w:tcW w:w="1635" w:type="dxa"/>
            <w:gridSpan w:val="2"/>
            <w:tcBorders>
              <w:top w:val="single" w:sz="4" w:space="0" w:color="auto"/>
              <w:bottom w:val="single" w:sz="4" w:space="0" w:color="auto"/>
            </w:tcBorders>
          </w:tcPr>
          <w:p w14:paraId="6CEBF986" w14:textId="77777777" w:rsidR="00AE4862" w:rsidRPr="00D37CB5" w:rsidRDefault="00AE4862" w:rsidP="008A6C2D">
            <w:pPr>
              <w:spacing w:after="160" w:line="360" w:lineRule="auto"/>
              <w:jc w:val="both"/>
              <w:rPr>
                <w:rFonts w:cstheme="minorHAnsi"/>
                <w:b/>
                <w:bCs/>
                <w:color w:val="000000" w:themeColor="text1"/>
                <w:lang w:val="en-US"/>
              </w:rPr>
            </w:pPr>
          </w:p>
        </w:tc>
        <w:tc>
          <w:tcPr>
            <w:tcW w:w="1479" w:type="dxa"/>
            <w:tcBorders>
              <w:top w:val="single" w:sz="4" w:space="0" w:color="auto"/>
              <w:bottom w:val="single" w:sz="4" w:space="0" w:color="auto"/>
            </w:tcBorders>
            <w:hideMark/>
          </w:tcPr>
          <w:p w14:paraId="33D08430"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47" w:type="dxa"/>
            <w:gridSpan w:val="2"/>
            <w:tcBorders>
              <w:top w:val="single" w:sz="4" w:space="0" w:color="auto"/>
              <w:bottom w:val="single" w:sz="4" w:space="0" w:color="auto"/>
            </w:tcBorders>
            <w:hideMark/>
          </w:tcPr>
          <w:p w14:paraId="616BFEAD"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50" w:type="dxa"/>
            <w:gridSpan w:val="2"/>
            <w:tcBorders>
              <w:top w:val="single" w:sz="4" w:space="0" w:color="auto"/>
              <w:bottom w:val="single" w:sz="4" w:space="0" w:color="auto"/>
            </w:tcBorders>
            <w:hideMark/>
          </w:tcPr>
          <w:p w14:paraId="07161981"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418" w:type="dxa"/>
            <w:gridSpan w:val="2"/>
            <w:tcBorders>
              <w:top w:val="single" w:sz="4" w:space="0" w:color="auto"/>
              <w:bottom w:val="single" w:sz="4" w:space="0" w:color="auto"/>
            </w:tcBorders>
            <w:hideMark/>
          </w:tcPr>
          <w:p w14:paraId="75DD177E"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7CDABE89" w14:textId="77777777" w:rsidTr="008A6C2D">
        <w:trPr>
          <w:gridAfter w:val="1"/>
          <w:wAfter w:w="112" w:type="dxa"/>
        </w:trPr>
        <w:tc>
          <w:tcPr>
            <w:tcW w:w="1555" w:type="dxa"/>
            <w:hideMark/>
          </w:tcPr>
          <w:p w14:paraId="1C8E8DB7"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Yes</w:t>
            </w:r>
          </w:p>
        </w:tc>
        <w:tc>
          <w:tcPr>
            <w:tcW w:w="1559" w:type="dxa"/>
            <w:gridSpan w:val="2"/>
            <w:hideMark/>
          </w:tcPr>
          <w:p w14:paraId="23DF567C"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72</w:t>
            </w:r>
          </w:p>
        </w:tc>
        <w:tc>
          <w:tcPr>
            <w:tcW w:w="992" w:type="dxa"/>
            <w:hideMark/>
          </w:tcPr>
          <w:p w14:paraId="4A05A4F1"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82.8</w:t>
            </w:r>
          </w:p>
        </w:tc>
        <w:tc>
          <w:tcPr>
            <w:tcW w:w="1701" w:type="dxa"/>
            <w:gridSpan w:val="2"/>
            <w:hideMark/>
          </w:tcPr>
          <w:p w14:paraId="55959FD8"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82.8</w:t>
            </w:r>
          </w:p>
        </w:tc>
        <w:tc>
          <w:tcPr>
            <w:tcW w:w="2410" w:type="dxa"/>
            <w:gridSpan w:val="2"/>
            <w:hideMark/>
          </w:tcPr>
          <w:p w14:paraId="682209B1"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82.8</w:t>
            </w:r>
          </w:p>
        </w:tc>
      </w:tr>
      <w:tr w:rsidR="00833C57" w:rsidRPr="00D37CB5" w14:paraId="057604B3" w14:textId="77777777" w:rsidTr="008A6C2D">
        <w:trPr>
          <w:gridAfter w:val="1"/>
          <w:wAfter w:w="112" w:type="dxa"/>
        </w:trPr>
        <w:tc>
          <w:tcPr>
            <w:tcW w:w="1555" w:type="dxa"/>
            <w:hideMark/>
          </w:tcPr>
          <w:p w14:paraId="6ECC9BE8"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No</w:t>
            </w:r>
          </w:p>
        </w:tc>
        <w:tc>
          <w:tcPr>
            <w:tcW w:w="1559" w:type="dxa"/>
            <w:gridSpan w:val="2"/>
            <w:hideMark/>
          </w:tcPr>
          <w:p w14:paraId="3A860326"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15</w:t>
            </w:r>
          </w:p>
        </w:tc>
        <w:tc>
          <w:tcPr>
            <w:tcW w:w="992" w:type="dxa"/>
            <w:hideMark/>
          </w:tcPr>
          <w:p w14:paraId="4233A9FD"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17.2</w:t>
            </w:r>
          </w:p>
        </w:tc>
        <w:tc>
          <w:tcPr>
            <w:tcW w:w="1701" w:type="dxa"/>
            <w:gridSpan w:val="2"/>
            <w:hideMark/>
          </w:tcPr>
          <w:p w14:paraId="530D18F0"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17.2</w:t>
            </w:r>
          </w:p>
        </w:tc>
        <w:tc>
          <w:tcPr>
            <w:tcW w:w="2410" w:type="dxa"/>
            <w:gridSpan w:val="2"/>
            <w:hideMark/>
          </w:tcPr>
          <w:p w14:paraId="38829AB6"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19E1FDD6" w14:textId="77777777" w:rsidTr="008A6C2D">
        <w:trPr>
          <w:gridAfter w:val="1"/>
          <w:wAfter w:w="112" w:type="dxa"/>
        </w:trPr>
        <w:tc>
          <w:tcPr>
            <w:tcW w:w="1555" w:type="dxa"/>
            <w:hideMark/>
          </w:tcPr>
          <w:p w14:paraId="1B9EEC92"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559" w:type="dxa"/>
            <w:gridSpan w:val="2"/>
            <w:hideMark/>
          </w:tcPr>
          <w:p w14:paraId="3AE65097"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87</w:t>
            </w:r>
          </w:p>
        </w:tc>
        <w:tc>
          <w:tcPr>
            <w:tcW w:w="992" w:type="dxa"/>
            <w:hideMark/>
          </w:tcPr>
          <w:p w14:paraId="30AE897F"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01" w:type="dxa"/>
            <w:gridSpan w:val="2"/>
            <w:hideMark/>
          </w:tcPr>
          <w:p w14:paraId="32DDA268"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410" w:type="dxa"/>
            <w:gridSpan w:val="2"/>
          </w:tcPr>
          <w:p w14:paraId="7BAC3E61" w14:textId="77777777" w:rsidR="00AE4862" w:rsidRPr="00D37CB5" w:rsidRDefault="00AE4862" w:rsidP="008A6C2D">
            <w:pPr>
              <w:spacing w:after="160" w:line="360" w:lineRule="auto"/>
              <w:jc w:val="both"/>
              <w:rPr>
                <w:rFonts w:cstheme="minorHAnsi"/>
                <w:b/>
                <w:bCs/>
                <w:color w:val="000000" w:themeColor="text1"/>
                <w:lang w:val="en-US"/>
              </w:rPr>
            </w:pPr>
          </w:p>
        </w:tc>
      </w:tr>
    </w:tbl>
    <w:p w14:paraId="0DD3B21E" w14:textId="102DCF3D" w:rsidR="00AE4862"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48740038" w14:textId="77777777" w:rsidR="00D76798" w:rsidRDefault="00D76798" w:rsidP="00AE4862">
      <w:pPr>
        <w:spacing w:line="360" w:lineRule="auto"/>
        <w:jc w:val="both"/>
        <w:rPr>
          <w:rFonts w:cstheme="minorHAnsi"/>
          <w:color w:val="000000" w:themeColor="text1"/>
          <w:lang w:val="en-US"/>
        </w:rPr>
      </w:pPr>
    </w:p>
    <w:p w14:paraId="253952DD" w14:textId="77777777" w:rsidR="00D76798" w:rsidRDefault="00D76798" w:rsidP="00AE4862">
      <w:pPr>
        <w:spacing w:line="360" w:lineRule="auto"/>
        <w:jc w:val="both"/>
        <w:rPr>
          <w:rFonts w:cstheme="minorHAnsi"/>
          <w:color w:val="000000" w:themeColor="text1"/>
          <w:lang w:val="en-US"/>
        </w:rPr>
      </w:pPr>
    </w:p>
    <w:p w14:paraId="232CBF0E" w14:textId="77777777" w:rsidR="00D76798" w:rsidRDefault="00D76798" w:rsidP="00AE4862">
      <w:pPr>
        <w:spacing w:line="360" w:lineRule="auto"/>
        <w:jc w:val="both"/>
        <w:rPr>
          <w:rFonts w:cstheme="minorHAnsi"/>
          <w:color w:val="000000" w:themeColor="text1"/>
          <w:lang w:val="en-US"/>
        </w:rPr>
      </w:pPr>
    </w:p>
    <w:p w14:paraId="06AA3C9A" w14:textId="77777777" w:rsidR="00D76798" w:rsidRDefault="00D76798" w:rsidP="00AE4862">
      <w:pPr>
        <w:spacing w:line="360" w:lineRule="auto"/>
        <w:jc w:val="both"/>
        <w:rPr>
          <w:rFonts w:cstheme="minorHAnsi"/>
          <w:color w:val="000000" w:themeColor="text1"/>
          <w:lang w:val="en-US"/>
        </w:rPr>
      </w:pPr>
    </w:p>
    <w:p w14:paraId="4BE3A27B" w14:textId="77777777" w:rsidR="00D76798" w:rsidRPr="00D37CB5" w:rsidRDefault="00D76798" w:rsidP="00AE4862">
      <w:pPr>
        <w:spacing w:line="360" w:lineRule="auto"/>
        <w:jc w:val="both"/>
        <w:rPr>
          <w:rFonts w:cstheme="minorHAnsi"/>
          <w:color w:val="000000" w:themeColor="text1"/>
          <w:lang w:val="en-US"/>
        </w:rPr>
      </w:pPr>
    </w:p>
    <w:p w14:paraId="0D64E54B" w14:textId="77777777" w:rsidR="00AE4862" w:rsidRPr="00D37CB5" w:rsidRDefault="00AE4862" w:rsidP="00AE4862">
      <w:pPr>
        <w:spacing w:line="360" w:lineRule="auto"/>
        <w:jc w:val="both"/>
        <w:rPr>
          <w:rFonts w:cstheme="minorHAnsi"/>
          <w:color w:val="000000" w:themeColor="text1"/>
          <w:lang w:val="en-US"/>
        </w:rPr>
      </w:pPr>
    </w:p>
    <w:p w14:paraId="72BD3127"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lastRenderedPageBreak/>
        <w:t>Fig 4.3. Do you use Revolut as your Online Banking Application?</w:t>
      </w:r>
    </w:p>
    <w:p w14:paraId="5F13AD3C"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drawing>
          <wp:inline distT="0" distB="0" distL="0" distR="0" wp14:anchorId="5266A97F" wp14:editId="47815C41">
            <wp:extent cx="4902198" cy="226822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8670"/>
                    <a:stretch/>
                  </pic:blipFill>
                  <pic:spPr bwMode="auto">
                    <a:xfrm>
                      <a:off x="0" y="0"/>
                      <a:ext cx="4907779" cy="2270802"/>
                    </a:xfrm>
                    <a:prstGeom prst="rect">
                      <a:avLst/>
                    </a:prstGeom>
                    <a:ln>
                      <a:noFill/>
                    </a:ln>
                    <a:extLst>
                      <a:ext uri="{53640926-AAD7-44D8-BBD7-CCE9431645EC}">
                        <a14:shadowObscured xmlns:a14="http://schemas.microsoft.com/office/drawing/2010/main"/>
                      </a:ext>
                    </a:extLst>
                  </pic:spPr>
                </pic:pic>
              </a:graphicData>
            </a:graphic>
          </wp:inline>
        </w:drawing>
      </w:r>
    </w:p>
    <w:p w14:paraId="10E9D19C" w14:textId="6C267C46"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751AF5FB" w14:textId="77777777" w:rsidR="00AE4862" w:rsidRPr="00D37CB5" w:rsidRDefault="00AE4862" w:rsidP="00AE4862">
      <w:pPr>
        <w:spacing w:line="360" w:lineRule="auto"/>
        <w:jc w:val="both"/>
        <w:rPr>
          <w:rFonts w:cstheme="minorHAnsi"/>
          <w:color w:val="000000" w:themeColor="text1"/>
          <w:lang w:val="en-US"/>
        </w:rPr>
      </w:pPr>
    </w:p>
    <w:p w14:paraId="265B93BF"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4.3 shows that 82.8% (72) of the respondents mentioned that they use Revolut as their online banking application, while 17.2% (15) of the respondents mentioned that they don’t use Revolut as their online banking application.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uses Revolut as their online banking application. </w:t>
      </w:r>
    </w:p>
    <w:p w14:paraId="69CF4C53" w14:textId="77777777" w:rsidR="00AE4862" w:rsidRPr="00D37CB5" w:rsidRDefault="00AE4862" w:rsidP="00AE4862">
      <w:pPr>
        <w:spacing w:line="360" w:lineRule="auto"/>
        <w:jc w:val="both"/>
        <w:rPr>
          <w:rFonts w:cstheme="minorHAnsi"/>
          <w:color w:val="000000" w:themeColor="text1"/>
          <w:lang w:val="en-US"/>
        </w:rPr>
      </w:pPr>
    </w:p>
    <w:p w14:paraId="50B00576" w14:textId="77777777" w:rsidR="00AE4862" w:rsidRPr="00D37CB5" w:rsidRDefault="00690CE6" w:rsidP="00690CE6">
      <w:pPr>
        <w:pStyle w:val="Caption"/>
        <w:rPr>
          <w:rFonts w:asciiTheme="minorHAnsi" w:hAnsiTheme="minorHAnsi" w:cstheme="minorHAnsi"/>
          <w:color w:val="000000" w:themeColor="text1"/>
          <w:lang w:val="en-US"/>
        </w:rPr>
      </w:pPr>
      <w:bookmarkStart w:id="80" w:name="_Toc136399542"/>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4</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Do you utilize traditional banks like AIB/BOI?</w:t>
      </w:r>
      <w:bookmarkEnd w:id="80"/>
    </w:p>
    <w:tbl>
      <w:tblPr>
        <w:tblStyle w:val="TableGrid"/>
        <w:tblW w:w="835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1"/>
        <w:gridCol w:w="1563"/>
        <w:gridCol w:w="1134"/>
        <w:gridCol w:w="1701"/>
        <w:gridCol w:w="2410"/>
      </w:tblGrid>
      <w:tr w:rsidR="00833C57" w:rsidRPr="00D37CB5" w14:paraId="4AE01EEC" w14:textId="77777777" w:rsidTr="008A6C2D">
        <w:tc>
          <w:tcPr>
            <w:tcW w:w="1551" w:type="dxa"/>
            <w:tcBorders>
              <w:top w:val="single" w:sz="4" w:space="0" w:color="auto"/>
              <w:bottom w:val="single" w:sz="4" w:space="0" w:color="auto"/>
            </w:tcBorders>
          </w:tcPr>
          <w:p w14:paraId="0BCE5CA2" w14:textId="77777777" w:rsidR="00AE4862" w:rsidRPr="00D37CB5" w:rsidRDefault="00AE4862" w:rsidP="008A6C2D">
            <w:pPr>
              <w:spacing w:after="160" w:line="360" w:lineRule="auto"/>
              <w:jc w:val="both"/>
              <w:rPr>
                <w:rFonts w:cstheme="minorHAnsi"/>
                <w:b/>
                <w:bCs/>
                <w:color w:val="000000" w:themeColor="text1"/>
                <w:lang w:val="en-US"/>
              </w:rPr>
            </w:pPr>
          </w:p>
        </w:tc>
        <w:tc>
          <w:tcPr>
            <w:tcW w:w="1563" w:type="dxa"/>
            <w:tcBorders>
              <w:top w:val="single" w:sz="4" w:space="0" w:color="auto"/>
              <w:bottom w:val="single" w:sz="4" w:space="0" w:color="auto"/>
            </w:tcBorders>
            <w:hideMark/>
          </w:tcPr>
          <w:p w14:paraId="06C46163"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134" w:type="dxa"/>
            <w:tcBorders>
              <w:top w:val="single" w:sz="4" w:space="0" w:color="auto"/>
              <w:bottom w:val="single" w:sz="4" w:space="0" w:color="auto"/>
            </w:tcBorders>
            <w:hideMark/>
          </w:tcPr>
          <w:p w14:paraId="36D8BEB9"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01" w:type="dxa"/>
            <w:tcBorders>
              <w:top w:val="single" w:sz="4" w:space="0" w:color="auto"/>
              <w:bottom w:val="single" w:sz="4" w:space="0" w:color="auto"/>
            </w:tcBorders>
            <w:hideMark/>
          </w:tcPr>
          <w:p w14:paraId="34199C0B"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410" w:type="dxa"/>
            <w:tcBorders>
              <w:top w:val="single" w:sz="4" w:space="0" w:color="auto"/>
              <w:bottom w:val="single" w:sz="4" w:space="0" w:color="auto"/>
            </w:tcBorders>
            <w:hideMark/>
          </w:tcPr>
          <w:p w14:paraId="55842DDB"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42F60CE2" w14:textId="77777777" w:rsidTr="008A6C2D">
        <w:tc>
          <w:tcPr>
            <w:tcW w:w="1551" w:type="dxa"/>
            <w:tcBorders>
              <w:top w:val="single" w:sz="4" w:space="0" w:color="auto"/>
            </w:tcBorders>
            <w:hideMark/>
          </w:tcPr>
          <w:p w14:paraId="130F20F3"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Yes</w:t>
            </w:r>
          </w:p>
        </w:tc>
        <w:tc>
          <w:tcPr>
            <w:tcW w:w="1563" w:type="dxa"/>
            <w:tcBorders>
              <w:top w:val="single" w:sz="4" w:space="0" w:color="auto"/>
            </w:tcBorders>
            <w:hideMark/>
          </w:tcPr>
          <w:p w14:paraId="466FBC41"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85</w:t>
            </w:r>
          </w:p>
        </w:tc>
        <w:tc>
          <w:tcPr>
            <w:tcW w:w="1134" w:type="dxa"/>
            <w:tcBorders>
              <w:top w:val="single" w:sz="4" w:space="0" w:color="auto"/>
            </w:tcBorders>
            <w:hideMark/>
          </w:tcPr>
          <w:p w14:paraId="4795E95F"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97.7</w:t>
            </w:r>
          </w:p>
        </w:tc>
        <w:tc>
          <w:tcPr>
            <w:tcW w:w="1701" w:type="dxa"/>
            <w:tcBorders>
              <w:top w:val="single" w:sz="4" w:space="0" w:color="auto"/>
            </w:tcBorders>
            <w:hideMark/>
          </w:tcPr>
          <w:p w14:paraId="5D26C098"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97.7</w:t>
            </w:r>
          </w:p>
        </w:tc>
        <w:tc>
          <w:tcPr>
            <w:tcW w:w="2410" w:type="dxa"/>
            <w:tcBorders>
              <w:top w:val="single" w:sz="4" w:space="0" w:color="auto"/>
            </w:tcBorders>
            <w:hideMark/>
          </w:tcPr>
          <w:p w14:paraId="32B77451"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97.7</w:t>
            </w:r>
          </w:p>
        </w:tc>
      </w:tr>
      <w:tr w:rsidR="00833C57" w:rsidRPr="00D37CB5" w14:paraId="6677AE26" w14:textId="77777777" w:rsidTr="008A6C2D">
        <w:tc>
          <w:tcPr>
            <w:tcW w:w="1551" w:type="dxa"/>
            <w:hideMark/>
          </w:tcPr>
          <w:p w14:paraId="7459228C"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No</w:t>
            </w:r>
          </w:p>
        </w:tc>
        <w:tc>
          <w:tcPr>
            <w:tcW w:w="1563" w:type="dxa"/>
            <w:hideMark/>
          </w:tcPr>
          <w:p w14:paraId="1A8F5D02"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2</w:t>
            </w:r>
          </w:p>
        </w:tc>
        <w:tc>
          <w:tcPr>
            <w:tcW w:w="1134" w:type="dxa"/>
            <w:hideMark/>
          </w:tcPr>
          <w:p w14:paraId="08EFCADB"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2.3</w:t>
            </w:r>
          </w:p>
        </w:tc>
        <w:tc>
          <w:tcPr>
            <w:tcW w:w="1701" w:type="dxa"/>
            <w:hideMark/>
          </w:tcPr>
          <w:p w14:paraId="7245DEB7"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2.3</w:t>
            </w:r>
          </w:p>
        </w:tc>
        <w:tc>
          <w:tcPr>
            <w:tcW w:w="2410" w:type="dxa"/>
            <w:hideMark/>
          </w:tcPr>
          <w:p w14:paraId="7D7E044B" w14:textId="77777777" w:rsidR="00AE4862" w:rsidRPr="00D37CB5" w:rsidRDefault="00AE4862" w:rsidP="008A6C2D">
            <w:pPr>
              <w:spacing w:after="160" w:line="360"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634508A9" w14:textId="77777777" w:rsidTr="008A6C2D">
        <w:tc>
          <w:tcPr>
            <w:tcW w:w="1551" w:type="dxa"/>
            <w:hideMark/>
          </w:tcPr>
          <w:p w14:paraId="1860E038"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563" w:type="dxa"/>
            <w:hideMark/>
          </w:tcPr>
          <w:p w14:paraId="578673D9"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87</w:t>
            </w:r>
          </w:p>
        </w:tc>
        <w:tc>
          <w:tcPr>
            <w:tcW w:w="1134" w:type="dxa"/>
            <w:hideMark/>
          </w:tcPr>
          <w:p w14:paraId="5C172BD0"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01" w:type="dxa"/>
            <w:hideMark/>
          </w:tcPr>
          <w:p w14:paraId="7FF8BE8C"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410" w:type="dxa"/>
          </w:tcPr>
          <w:p w14:paraId="04B307F6" w14:textId="77777777" w:rsidR="00AE4862" w:rsidRPr="00D37CB5" w:rsidRDefault="00AE4862" w:rsidP="008A6C2D">
            <w:pPr>
              <w:spacing w:after="160" w:line="360" w:lineRule="auto"/>
              <w:jc w:val="both"/>
              <w:rPr>
                <w:rFonts w:cstheme="minorHAnsi"/>
                <w:b/>
                <w:bCs/>
                <w:color w:val="000000" w:themeColor="text1"/>
                <w:lang w:val="en-US"/>
              </w:rPr>
            </w:pPr>
          </w:p>
        </w:tc>
      </w:tr>
    </w:tbl>
    <w:p w14:paraId="6A6A203F" w14:textId="29167D7E"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0463FD76" w14:textId="77777777" w:rsidR="00AE4862" w:rsidRPr="00D37CB5" w:rsidRDefault="00AE4862" w:rsidP="00AE4862">
      <w:pPr>
        <w:spacing w:line="360" w:lineRule="auto"/>
        <w:jc w:val="both"/>
        <w:rPr>
          <w:rFonts w:cstheme="minorHAnsi"/>
          <w:color w:val="000000" w:themeColor="text1"/>
          <w:lang w:val="en-US"/>
        </w:rPr>
      </w:pPr>
    </w:p>
    <w:p w14:paraId="0AFF52EA" w14:textId="77777777" w:rsidR="00AE4862" w:rsidRPr="00D37CB5" w:rsidRDefault="00AE4862" w:rsidP="00AE4862">
      <w:pPr>
        <w:spacing w:line="360" w:lineRule="auto"/>
        <w:jc w:val="both"/>
        <w:rPr>
          <w:rFonts w:cstheme="minorHAnsi"/>
          <w:color w:val="000000" w:themeColor="text1"/>
          <w:lang w:val="en-US"/>
        </w:rPr>
      </w:pPr>
    </w:p>
    <w:p w14:paraId="001C9395"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48BD11C3" wp14:editId="185F521D">
            <wp:extent cx="5940000" cy="3240000"/>
            <wp:effectExtent l="0" t="0" r="3810" b="17780"/>
            <wp:docPr id="318947230" name="Chart 1">
              <a:extLst xmlns:a="http://schemas.openxmlformats.org/drawingml/2006/main">
                <a:ext uri="{FF2B5EF4-FFF2-40B4-BE49-F238E27FC236}">
                  <a16:creationId xmlns:a16="http://schemas.microsoft.com/office/drawing/2014/main" id="{2C8CE60A-C701-01D3-6EEA-BDBC3C9280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35673EC" w14:textId="520DD579"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06AA18CE" w14:textId="77777777" w:rsidR="00AE4862" w:rsidRPr="00D37CB5" w:rsidRDefault="00AE4862" w:rsidP="00AE4862">
      <w:pPr>
        <w:spacing w:line="360" w:lineRule="auto"/>
        <w:jc w:val="both"/>
        <w:rPr>
          <w:rFonts w:cstheme="minorHAnsi"/>
          <w:color w:val="000000" w:themeColor="text1"/>
          <w:lang w:val="en-US"/>
        </w:rPr>
      </w:pPr>
    </w:p>
    <w:p w14:paraId="46864032"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4.4 shows that 97.7% (85) of the respondents mentioned that they utilize traditional banks like AIB/BOI, while 2.3% (2) of the respondents mentioned that they do not utilize traditional such as AIB/BOI.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still utilize traditional banks. </w:t>
      </w:r>
    </w:p>
    <w:p w14:paraId="6AB438B2" w14:textId="77777777" w:rsidR="00690CE6" w:rsidRPr="00D37CB5" w:rsidRDefault="00690CE6" w:rsidP="00AE4862">
      <w:pPr>
        <w:spacing w:line="360" w:lineRule="auto"/>
        <w:jc w:val="both"/>
        <w:rPr>
          <w:rFonts w:cstheme="minorHAnsi"/>
          <w:color w:val="000000" w:themeColor="text1"/>
          <w:lang w:val="en-US"/>
        </w:rPr>
      </w:pPr>
    </w:p>
    <w:p w14:paraId="1EEFF535" w14:textId="77777777" w:rsidR="00690CE6" w:rsidRPr="00D37CB5" w:rsidRDefault="00690CE6" w:rsidP="00690CE6">
      <w:pPr>
        <w:pStyle w:val="Caption"/>
        <w:rPr>
          <w:rFonts w:asciiTheme="minorHAnsi" w:hAnsiTheme="minorHAnsi" w:cstheme="minorHAnsi"/>
          <w:color w:val="000000" w:themeColor="text1"/>
          <w:lang w:val="en-US"/>
        </w:rPr>
      </w:pPr>
      <w:bookmarkStart w:id="81" w:name="_Toc136399543"/>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5</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Do you have multiple financial mobile applications on your mobile device?</w:t>
      </w:r>
      <w:bookmarkEnd w:id="81"/>
    </w:p>
    <w:tbl>
      <w:tblPr>
        <w:tblStyle w:val="TableGrid"/>
        <w:tblW w:w="901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38"/>
        <w:gridCol w:w="1559"/>
        <w:gridCol w:w="1276"/>
        <w:gridCol w:w="1936"/>
        <w:gridCol w:w="2410"/>
      </w:tblGrid>
      <w:tr w:rsidR="00833C57" w:rsidRPr="00D37CB5" w14:paraId="289D01A5" w14:textId="77777777" w:rsidTr="00690CE6">
        <w:tc>
          <w:tcPr>
            <w:tcW w:w="1838" w:type="dxa"/>
            <w:tcBorders>
              <w:top w:val="single" w:sz="4" w:space="0" w:color="auto"/>
              <w:bottom w:val="single" w:sz="4" w:space="0" w:color="auto"/>
            </w:tcBorders>
          </w:tcPr>
          <w:p w14:paraId="769EC559" w14:textId="77777777" w:rsidR="00AE4862" w:rsidRPr="00D37CB5" w:rsidRDefault="00AE4862" w:rsidP="008A6C2D">
            <w:pPr>
              <w:spacing w:after="160" w:line="276" w:lineRule="auto"/>
              <w:jc w:val="both"/>
              <w:rPr>
                <w:rFonts w:cstheme="minorHAnsi"/>
                <w:b/>
                <w:bCs/>
                <w:color w:val="000000" w:themeColor="text1"/>
                <w:lang w:val="en-US"/>
              </w:rPr>
            </w:pPr>
          </w:p>
        </w:tc>
        <w:tc>
          <w:tcPr>
            <w:tcW w:w="1559" w:type="dxa"/>
            <w:tcBorders>
              <w:top w:val="single" w:sz="4" w:space="0" w:color="auto"/>
              <w:bottom w:val="single" w:sz="4" w:space="0" w:color="auto"/>
            </w:tcBorders>
            <w:hideMark/>
          </w:tcPr>
          <w:p w14:paraId="4405D208"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276" w:type="dxa"/>
            <w:tcBorders>
              <w:top w:val="single" w:sz="4" w:space="0" w:color="auto"/>
              <w:bottom w:val="single" w:sz="4" w:space="0" w:color="auto"/>
            </w:tcBorders>
            <w:hideMark/>
          </w:tcPr>
          <w:p w14:paraId="2E57498F"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936" w:type="dxa"/>
            <w:tcBorders>
              <w:top w:val="single" w:sz="4" w:space="0" w:color="auto"/>
              <w:bottom w:val="single" w:sz="4" w:space="0" w:color="auto"/>
            </w:tcBorders>
            <w:hideMark/>
          </w:tcPr>
          <w:p w14:paraId="65ADC5D1"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410" w:type="dxa"/>
            <w:tcBorders>
              <w:top w:val="single" w:sz="4" w:space="0" w:color="auto"/>
              <w:bottom w:val="single" w:sz="4" w:space="0" w:color="auto"/>
            </w:tcBorders>
            <w:hideMark/>
          </w:tcPr>
          <w:p w14:paraId="568ADF15"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539D8457" w14:textId="77777777" w:rsidTr="00690CE6">
        <w:tc>
          <w:tcPr>
            <w:tcW w:w="1838" w:type="dxa"/>
            <w:tcBorders>
              <w:top w:val="single" w:sz="4" w:space="0" w:color="auto"/>
            </w:tcBorders>
            <w:hideMark/>
          </w:tcPr>
          <w:p w14:paraId="2A54E8B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Yes</w:t>
            </w:r>
          </w:p>
        </w:tc>
        <w:tc>
          <w:tcPr>
            <w:tcW w:w="1559" w:type="dxa"/>
            <w:tcBorders>
              <w:top w:val="single" w:sz="4" w:space="0" w:color="auto"/>
            </w:tcBorders>
            <w:hideMark/>
          </w:tcPr>
          <w:p w14:paraId="166F884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31</w:t>
            </w:r>
          </w:p>
        </w:tc>
        <w:tc>
          <w:tcPr>
            <w:tcW w:w="1276" w:type="dxa"/>
            <w:tcBorders>
              <w:top w:val="single" w:sz="4" w:space="0" w:color="auto"/>
            </w:tcBorders>
            <w:hideMark/>
          </w:tcPr>
          <w:p w14:paraId="4FCC95B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35.6</w:t>
            </w:r>
          </w:p>
        </w:tc>
        <w:tc>
          <w:tcPr>
            <w:tcW w:w="1936" w:type="dxa"/>
            <w:tcBorders>
              <w:top w:val="single" w:sz="4" w:space="0" w:color="auto"/>
            </w:tcBorders>
            <w:hideMark/>
          </w:tcPr>
          <w:p w14:paraId="7698599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35.6</w:t>
            </w:r>
          </w:p>
        </w:tc>
        <w:tc>
          <w:tcPr>
            <w:tcW w:w="2410" w:type="dxa"/>
            <w:tcBorders>
              <w:top w:val="single" w:sz="4" w:space="0" w:color="auto"/>
            </w:tcBorders>
            <w:hideMark/>
          </w:tcPr>
          <w:p w14:paraId="4DB27E2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35.6</w:t>
            </w:r>
          </w:p>
        </w:tc>
      </w:tr>
      <w:tr w:rsidR="00833C57" w:rsidRPr="00D37CB5" w14:paraId="053F6A26" w14:textId="77777777" w:rsidTr="00690CE6">
        <w:tc>
          <w:tcPr>
            <w:tcW w:w="1838" w:type="dxa"/>
            <w:hideMark/>
          </w:tcPr>
          <w:p w14:paraId="5CEADAF7"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No</w:t>
            </w:r>
          </w:p>
        </w:tc>
        <w:tc>
          <w:tcPr>
            <w:tcW w:w="1559" w:type="dxa"/>
            <w:hideMark/>
          </w:tcPr>
          <w:p w14:paraId="38DF1C02"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56</w:t>
            </w:r>
          </w:p>
        </w:tc>
        <w:tc>
          <w:tcPr>
            <w:tcW w:w="1276" w:type="dxa"/>
            <w:hideMark/>
          </w:tcPr>
          <w:p w14:paraId="6242503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64.4</w:t>
            </w:r>
          </w:p>
        </w:tc>
        <w:tc>
          <w:tcPr>
            <w:tcW w:w="1936" w:type="dxa"/>
            <w:hideMark/>
          </w:tcPr>
          <w:p w14:paraId="250D3A5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64.4</w:t>
            </w:r>
          </w:p>
        </w:tc>
        <w:tc>
          <w:tcPr>
            <w:tcW w:w="2410" w:type="dxa"/>
            <w:hideMark/>
          </w:tcPr>
          <w:p w14:paraId="07849B1D"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77304AF0" w14:textId="77777777" w:rsidTr="00690CE6">
        <w:tc>
          <w:tcPr>
            <w:tcW w:w="1838" w:type="dxa"/>
            <w:hideMark/>
          </w:tcPr>
          <w:p w14:paraId="6CD7F9A3"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559" w:type="dxa"/>
            <w:hideMark/>
          </w:tcPr>
          <w:p w14:paraId="3490C725"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87</w:t>
            </w:r>
          </w:p>
        </w:tc>
        <w:tc>
          <w:tcPr>
            <w:tcW w:w="1276" w:type="dxa"/>
            <w:hideMark/>
          </w:tcPr>
          <w:p w14:paraId="3134A3B2"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936" w:type="dxa"/>
            <w:hideMark/>
          </w:tcPr>
          <w:p w14:paraId="4B78A18E"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410" w:type="dxa"/>
          </w:tcPr>
          <w:p w14:paraId="6DDA9FC5" w14:textId="77777777" w:rsidR="00AE4862" w:rsidRPr="00D37CB5" w:rsidRDefault="00AE4862" w:rsidP="008A6C2D">
            <w:pPr>
              <w:spacing w:after="160" w:line="276" w:lineRule="auto"/>
              <w:jc w:val="both"/>
              <w:rPr>
                <w:rFonts w:cstheme="minorHAnsi"/>
                <w:b/>
                <w:bCs/>
                <w:color w:val="000000" w:themeColor="text1"/>
                <w:lang w:val="en-US"/>
              </w:rPr>
            </w:pPr>
          </w:p>
        </w:tc>
      </w:tr>
    </w:tbl>
    <w:p w14:paraId="12B7DB7E" w14:textId="4771813B"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326C1F74" w14:textId="77777777" w:rsidR="00AE4862" w:rsidRPr="00D37CB5" w:rsidRDefault="00AE4862" w:rsidP="00AE4862">
      <w:pPr>
        <w:spacing w:line="360" w:lineRule="auto"/>
        <w:jc w:val="both"/>
        <w:rPr>
          <w:rFonts w:cstheme="minorHAnsi"/>
          <w:color w:val="000000" w:themeColor="text1"/>
          <w:lang w:val="en-US"/>
        </w:rPr>
      </w:pPr>
    </w:p>
    <w:p w14:paraId="78FF8532"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1BDDE812" wp14:editId="2B1CC399">
            <wp:extent cx="5940000" cy="3240000"/>
            <wp:effectExtent l="0" t="0" r="3810" b="17780"/>
            <wp:docPr id="1981071471" name="Chart 1">
              <a:extLst xmlns:a="http://schemas.openxmlformats.org/drawingml/2006/main">
                <a:ext uri="{FF2B5EF4-FFF2-40B4-BE49-F238E27FC236}">
                  <a16:creationId xmlns:a16="http://schemas.microsoft.com/office/drawing/2014/main" id="{91111893-47B1-4692-F1E5-0B68741FA9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DA5CA1E" w14:textId="5882DBF9"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5C47E3F2"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4.5 shows that 35.6% (31) of the respondents mentioned that they have multiple financial mobile application on their mobile device, while 64.4% (56) of the respondent mentioned that they do not have multiple financial mobile application on their device.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do not use multiple financial mobile application on their mobile devices. </w:t>
      </w:r>
    </w:p>
    <w:p w14:paraId="4D00AF47" w14:textId="77777777" w:rsidR="00690CE6" w:rsidRPr="00D37CB5" w:rsidRDefault="00690CE6" w:rsidP="00690CE6">
      <w:pPr>
        <w:pStyle w:val="Caption"/>
        <w:rPr>
          <w:rFonts w:asciiTheme="minorHAnsi" w:hAnsiTheme="minorHAnsi" w:cstheme="minorHAnsi"/>
          <w:color w:val="000000" w:themeColor="text1"/>
          <w:lang w:val="en-US"/>
        </w:rPr>
      </w:pPr>
      <w:bookmarkStart w:id="82" w:name="_Toc136399544"/>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6</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Do you generally prefer traditional banks?</w:t>
      </w:r>
      <w:bookmarkEnd w:id="82"/>
    </w:p>
    <w:tbl>
      <w:tblPr>
        <w:tblStyle w:val="TableGrid"/>
        <w:tblW w:w="878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0"/>
        <w:gridCol w:w="1417"/>
        <w:gridCol w:w="1041"/>
        <w:gridCol w:w="1794"/>
        <w:gridCol w:w="2557"/>
      </w:tblGrid>
      <w:tr w:rsidR="00833C57" w:rsidRPr="00D37CB5" w14:paraId="4D4200A1" w14:textId="77777777" w:rsidTr="008A6C2D">
        <w:tc>
          <w:tcPr>
            <w:tcW w:w="1980" w:type="dxa"/>
            <w:tcBorders>
              <w:top w:val="single" w:sz="4" w:space="0" w:color="auto"/>
              <w:bottom w:val="single" w:sz="4" w:space="0" w:color="auto"/>
            </w:tcBorders>
          </w:tcPr>
          <w:p w14:paraId="2E511401" w14:textId="77777777" w:rsidR="00AE4862" w:rsidRPr="00D37CB5" w:rsidRDefault="00AE4862" w:rsidP="008A6C2D">
            <w:pPr>
              <w:spacing w:after="160" w:line="360" w:lineRule="auto"/>
              <w:jc w:val="both"/>
              <w:rPr>
                <w:rFonts w:cstheme="minorHAnsi"/>
                <w:b/>
                <w:bCs/>
                <w:color w:val="000000" w:themeColor="text1"/>
                <w:lang w:val="en-US"/>
              </w:rPr>
            </w:pPr>
          </w:p>
        </w:tc>
        <w:tc>
          <w:tcPr>
            <w:tcW w:w="1417" w:type="dxa"/>
            <w:tcBorders>
              <w:top w:val="single" w:sz="4" w:space="0" w:color="auto"/>
              <w:bottom w:val="single" w:sz="4" w:space="0" w:color="auto"/>
            </w:tcBorders>
            <w:hideMark/>
          </w:tcPr>
          <w:p w14:paraId="777942B3"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41" w:type="dxa"/>
            <w:tcBorders>
              <w:top w:val="single" w:sz="4" w:space="0" w:color="auto"/>
              <w:bottom w:val="single" w:sz="4" w:space="0" w:color="auto"/>
            </w:tcBorders>
            <w:hideMark/>
          </w:tcPr>
          <w:p w14:paraId="0200D327"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94" w:type="dxa"/>
            <w:tcBorders>
              <w:top w:val="single" w:sz="4" w:space="0" w:color="auto"/>
              <w:bottom w:val="single" w:sz="4" w:space="0" w:color="auto"/>
            </w:tcBorders>
            <w:hideMark/>
          </w:tcPr>
          <w:p w14:paraId="74B13809"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557" w:type="dxa"/>
            <w:tcBorders>
              <w:top w:val="single" w:sz="4" w:space="0" w:color="auto"/>
              <w:bottom w:val="single" w:sz="4" w:space="0" w:color="auto"/>
            </w:tcBorders>
            <w:hideMark/>
          </w:tcPr>
          <w:p w14:paraId="4DBFAC4E"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5CF7F77D" w14:textId="77777777" w:rsidTr="008A6C2D">
        <w:tc>
          <w:tcPr>
            <w:tcW w:w="1980" w:type="dxa"/>
            <w:tcBorders>
              <w:top w:val="single" w:sz="4" w:space="0" w:color="auto"/>
            </w:tcBorders>
            <w:hideMark/>
          </w:tcPr>
          <w:p w14:paraId="781F079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Yes</w:t>
            </w:r>
          </w:p>
        </w:tc>
        <w:tc>
          <w:tcPr>
            <w:tcW w:w="1417" w:type="dxa"/>
            <w:tcBorders>
              <w:top w:val="single" w:sz="4" w:space="0" w:color="auto"/>
            </w:tcBorders>
            <w:hideMark/>
          </w:tcPr>
          <w:p w14:paraId="5973034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12</w:t>
            </w:r>
          </w:p>
        </w:tc>
        <w:tc>
          <w:tcPr>
            <w:tcW w:w="1041" w:type="dxa"/>
            <w:tcBorders>
              <w:top w:val="single" w:sz="4" w:space="0" w:color="auto"/>
            </w:tcBorders>
            <w:hideMark/>
          </w:tcPr>
          <w:p w14:paraId="2C52538D"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13.8</w:t>
            </w:r>
          </w:p>
        </w:tc>
        <w:tc>
          <w:tcPr>
            <w:tcW w:w="1794" w:type="dxa"/>
            <w:tcBorders>
              <w:top w:val="single" w:sz="4" w:space="0" w:color="auto"/>
            </w:tcBorders>
            <w:hideMark/>
          </w:tcPr>
          <w:p w14:paraId="6D5C1300"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13.8</w:t>
            </w:r>
          </w:p>
        </w:tc>
        <w:tc>
          <w:tcPr>
            <w:tcW w:w="2557" w:type="dxa"/>
            <w:tcBorders>
              <w:top w:val="single" w:sz="4" w:space="0" w:color="auto"/>
            </w:tcBorders>
            <w:hideMark/>
          </w:tcPr>
          <w:p w14:paraId="0051CB7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13.8</w:t>
            </w:r>
          </w:p>
        </w:tc>
      </w:tr>
      <w:tr w:rsidR="00833C57" w:rsidRPr="00D37CB5" w14:paraId="689C5DE7" w14:textId="77777777" w:rsidTr="008A6C2D">
        <w:tc>
          <w:tcPr>
            <w:tcW w:w="1980" w:type="dxa"/>
            <w:hideMark/>
          </w:tcPr>
          <w:p w14:paraId="2FDE4D0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No</w:t>
            </w:r>
          </w:p>
        </w:tc>
        <w:tc>
          <w:tcPr>
            <w:tcW w:w="1417" w:type="dxa"/>
            <w:hideMark/>
          </w:tcPr>
          <w:p w14:paraId="7E3DECD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75</w:t>
            </w:r>
          </w:p>
        </w:tc>
        <w:tc>
          <w:tcPr>
            <w:tcW w:w="1041" w:type="dxa"/>
            <w:hideMark/>
          </w:tcPr>
          <w:p w14:paraId="28B4ECF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86.2</w:t>
            </w:r>
          </w:p>
        </w:tc>
        <w:tc>
          <w:tcPr>
            <w:tcW w:w="1794" w:type="dxa"/>
            <w:hideMark/>
          </w:tcPr>
          <w:p w14:paraId="3FF4BF4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86.2</w:t>
            </w:r>
          </w:p>
        </w:tc>
        <w:tc>
          <w:tcPr>
            <w:tcW w:w="2557" w:type="dxa"/>
            <w:hideMark/>
          </w:tcPr>
          <w:p w14:paraId="2B5B4CC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53846D0E" w14:textId="77777777" w:rsidTr="008A6C2D">
        <w:tc>
          <w:tcPr>
            <w:tcW w:w="1980" w:type="dxa"/>
            <w:hideMark/>
          </w:tcPr>
          <w:p w14:paraId="51CB664C"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417" w:type="dxa"/>
            <w:hideMark/>
          </w:tcPr>
          <w:p w14:paraId="0320435C"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87</w:t>
            </w:r>
          </w:p>
        </w:tc>
        <w:tc>
          <w:tcPr>
            <w:tcW w:w="1041" w:type="dxa"/>
            <w:hideMark/>
          </w:tcPr>
          <w:p w14:paraId="07C4DA6C"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94" w:type="dxa"/>
            <w:hideMark/>
          </w:tcPr>
          <w:p w14:paraId="25FC04FB"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557" w:type="dxa"/>
          </w:tcPr>
          <w:p w14:paraId="5057CDF1" w14:textId="77777777" w:rsidR="00AE4862" w:rsidRPr="00D37CB5" w:rsidRDefault="00AE4862" w:rsidP="008A6C2D">
            <w:pPr>
              <w:spacing w:after="160" w:line="276" w:lineRule="auto"/>
              <w:jc w:val="both"/>
              <w:rPr>
                <w:rFonts w:cstheme="minorHAnsi"/>
                <w:b/>
                <w:bCs/>
                <w:color w:val="000000" w:themeColor="text1"/>
                <w:lang w:val="en-US"/>
              </w:rPr>
            </w:pPr>
          </w:p>
        </w:tc>
      </w:tr>
    </w:tbl>
    <w:p w14:paraId="1A5893CC" w14:textId="64841B0F"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532AA730" w14:textId="77777777" w:rsidR="00AE4862" w:rsidRPr="00D37CB5" w:rsidRDefault="00AE4862" w:rsidP="00AE4862">
      <w:pPr>
        <w:spacing w:line="360" w:lineRule="auto"/>
        <w:jc w:val="both"/>
        <w:rPr>
          <w:rFonts w:cstheme="minorHAnsi"/>
          <w:color w:val="000000" w:themeColor="text1"/>
          <w:lang w:val="en-US"/>
        </w:rPr>
      </w:pPr>
    </w:p>
    <w:p w14:paraId="265CD17A"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09887BE2" wp14:editId="54054286">
            <wp:extent cx="5940000" cy="3240000"/>
            <wp:effectExtent l="0" t="0" r="3810" b="17780"/>
            <wp:docPr id="1800354568" name="Chart 1">
              <a:extLst xmlns:a="http://schemas.openxmlformats.org/drawingml/2006/main">
                <a:ext uri="{FF2B5EF4-FFF2-40B4-BE49-F238E27FC236}">
                  <a16:creationId xmlns:a16="http://schemas.microsoft.com/office/drawing/2014/main" id="{77D73938-1785-C70E-842D-4A85010B50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1DD0485" w14:textId="1E729BBE"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27033BEF" w14:textId="77777777" w:rsidR="00AE4862" w:rsidRPr="00D37CB5" w:rsidRDefault="00AE4862" w:rsidP="00AE4862">
      <w:pPr>
        <w:spacing w:line="360" w:lineRule="auto"/>
        <w:jc w:val="both"/>
        <w:rPr>
          <w:rFonts w:cstheme="minorHAnsi"/>
          <w:color w:val="000000" w:themeColor="text1"/>
          <w:lang w:val="en-US"/>
        </w:rPr>
      </w:pPr>
    </w:p>
    <w:p w14:paraId="421EFC97"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4.5 shows that 13.8% (12) of the respondents said that they generally prefer the traditional banks to online banks, while 86.2% (75) of the respondents said that they do not prefer traditional banks to modern online banks.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generally will not prefer the traditional banks to online banks. </w:t>
      </w:r>
    </w:p>
    <w:p w14:paraId="39CD129C" w14:textId="77777777" w:rsidR="00690CE6" w:rsidRPr="00D37CB5" w:rsidRDefault="00690CE6" w:rsidP="00AE4862">
      <w:pPr>
        <w:spacing w:line="360" w:lineRule="auto"/>
        <w:jc w:val="both"/>
        <w:rPr>
          <w:rFonts w:cstheme="minorHAnsi"/>
          <w:color w:val="000000" w:themeColor="text1"/>
          <w:lang w:val="en-US"/>
        </w:rPr>
      </w:pPr>
    </w:p>
    <w:p w14:paraId="0B4FB7C7" w14:textId="77777777" w:rsidR="00AE4862" w:rsidRPr="00D37CB5" w:rsidRDefault="00690CE6" w:rsidP="00690CE6">
      <w:pPr>
        <w:pStyle w:val="Caption"/>
        <w:rPr>
          <w:rFonts w:asciiTheme="minorHAnsi" w:hAnsiTheme="minorHAnsi" w:cstheme="minorHAnsi"/>
          <w:color w:val="000000" w:themeColor="text1"/>
          <w:lang w:val="en-US"/>
        </w:rPr>
      </w:pPr>
      <w:bookmarkStart w:id="83" w:name="_Toc136399545"/>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7</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Do you generally prefer e-banks?</w:t>
      </w:r>
      <w:bookmarkEnd w:id="83"/>
    </w:p>
    <w:tbl>
      <w:tblPr>
        <w:tblStyle w:val="TableGrid"/>
        <w:tblW w:w="8646"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96"/>
        <w:gridCol w:w="1417"/>
        <w:gridCol w:w="1134"/>
        <w:gridCol w:w="1843"/>
        <w:gridCol w:w="2556"/>
      </w:tblGrid>
      <w:tr w:rsidR="00833C57" w:rsidRPr="00D37CB5" w14:paraId="568F0EC8" w14:textId="77777777" w:rsidTr="008A6C2D">
        <w:tc>
          <w:tcPr>
            <w:tcW w:w="1696" w:type="dxa"/>
            <w:tcBorders>
              <w:top w:val="single" w:sz="4" w:space="0" w:color="auto"/>
              <w:bottom w:val="single" w:sz="4" w:space="0" w:color="auto"/>
            </w:tcBorders>
          </w:tcPr>
          <w:p w14:paraId="0C49FD40" w14:textId="77777777" w:rsidR="00AE4862" w:rsidRPr="00D37CB5" w:rsidRDefault="00AE4862" w:rsidP="008A6C2D">
            <w:pPr>
              <w:spacing w:after="160" w:line="276" w:lineRule="auto"/>
              <w:jc w:val="both"/>
              <w:rPr>
                <w:rFonts w:cstheme="minorHAnsi"/>
                <w:b/>
                <w:bCs/>
                <w:color w:val="000000" w:themeColor="text1"/>
                <w:lang w:val="en-US"/>
              </w:rPr>
            </w:pPr>
          </w:p>
        </w:tc>
        <w:tc>
          <w:tcPr>
            <w:tcW w:w="1417" w:type="dxa"/>
            <w:tcBorders>
              <w:top w:val="single" w:sz="4" w:space="0" w:color="auto"/>
              <w:bottom w:val="single" w:sz="4" w:space="0" w:color="auto"/>
            </w:tcBorders>
            <w:hideMark/>
          </w:tcPr>
          <w:p w14:paraId="0D853D52"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134" w:type="dxa"/>
            <w:tcBorders>
              <w:top w:val="single" w:sz="4" w:space="0" w:color="auto"/>
              <w:bottom w:val="single" w:sz="4" w:space="0" w:color="auto"/>
            </w:tcBorders>
            <w:hideMark/>
          </w:tcPr>
          <w:p w14:paraId="4B8E27B0"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843" w:type="dxa"/>
            <w:tcBorders>
              <w:top w:val="single" w:sz="4" w:space="0" w:color="auto"/>
              <w:bottom w:val="single" w:sz="4" w:space="0" w:color="auto"/>
            </w:tcBorders>
            <w:hideMark/>
          </w:tcPr>
          <w:p w14:paraId="27956DEB"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556" w:type="dxa"/>
            <w:tcBorders>
              <w:top w:val="single" w:sz="4" w:space="0" w:color="auto"/>
              <w:bottom w:val="single" w:sz="4" w:space="0" w:color="auto"/>
            </w:tcBorders>
            <w:hideMark/>
          </w:tcPr>
          <w:p w14:paraId="2AA6A830"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1E7B90EB" w14:textId="77777777" w:rsidTr="008A6C2D">
        <w:tc>
          <w:tcPr>
            <w:tcW w:w="1696" w:type="dxa"/>
            <w:tcBorders>
              <w:top w:val="single" w:sz="4" w:space="0" w:color="auto"/>
            </w:tcBorders>
            <w:hideMark/>
          </w:tcPr>
          <w:p w14:paraId="4936E43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Yes</w:t>
            </w:r>
          </w:p>
        </w:tc>
        <w:tc>
          <w:tcPr>
            <w:tcW w:w="1417" w:type="dxa"/>
            <w:tcBorders>
              <w:top w:val="single" w:sz="4" w:space="0" w:color="auto"/>
            </w:tcBorders>
            <w:hideMark/>
          </w:tcPr>
          <w:p w14:paraId="59DE492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76</w:t>
            </w:r>
          </w:p>
        </w:tc>
        <w:tc>
          <w:tcPr>
            <w:tcW w:w="1134" w:type="dxa"/>
            <w:tcBorders>
              <w:top w:val="single" w:sz="4" w:space="0" w:color="auto"/>
            </w:tcBorders>
            <w:hideMark/>
          </w:tcPr>
          <w:p w14:paraId="3FAA47D2"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87.4</w:t>
            </w:r>
          </w:p>
        </w:tc>
        <w:tc>
          <w:tcPr>
            <w:tcW w:w="1843" w:type="dxa"/>
            <w:tcBorders>
              <w:top w:val="single" w:sz="4" w:space="0" w:color="auto"/>
            </w:tcBorders>
            <w:hideMark/>
          </w:tcPr>
          <w:p w14:paraId="02922287"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87.4</w:t>
            </w:r>
          </w:p>
        </w:tc>
        <w:tc>
          <w:tcPr>
            <w:tcW w:w="2556" w:type="dxa"/>
            <w:tcBorders>
              <w:top w:val="single" w:sz="4" w:space="0" w:color="auto"/>
            </w:tcBorders>
            <w:hideMark/>
          </w:tcPr>
          <w:p w14:paraId="3B43435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87.4</w:t>
            </w:r>
          </w:p>
        </w:tc>
      </w:tr>
      <w:tr w:rsidR="00833C57" w:rsidRPr="00D37CB5" w14:paraId="20BECBE7" w14:textId="77777777" w:rsidTr="008A6C2D">
        <w:tc>
          <w:tcPr>
            <w:tcW w:w="1696" w:type="dxa"/>
            <w:hideMark/>
          </w:tcPr>
          <w:p w14:paraId="05733AD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No</w:t>
            </w:r>
          </w:p>
        </w:tc>
        <w:tc>
          <w:tcPr>
            <w:tcW w:w="1417" w:type="dxa"/>
            <w:hideMark/>
          </w:tcPr>
          <w:p w14:paraId="30A5688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11</w:t>
            </w:r>
          </w:p>
        </w:tc>
        <w:tc>
          <w:tcPr>
            <w:tcW w:w="1134" w:type="dxa"/>
            <w:hideMark/>
          </w:tcPr>
          <w:p w14:paraId="54A6F640"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12.6</w:t>
            </w:r>
          </w:p>
        </w:tc>
        <w:tc>
          <w:tcPr>
            <w:tcW w:w="1843" w:type="dxa"/>
            <w:hideMark/>
          </w:tcPr>
          <w:p w14:paraId="2441E9D7"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12.6</w:t>
            </w:r>
          </w:p>
        </w:tc>
        <w:tc>
          <w:tcPr>
            <w:tcW w:w="2556" w:type="dxa"/>
            <w:hideMark/>
          </w:tcPr>
          <w:p w14:paraId="0FB4A8D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03B4DFB8" w14:textId="77777777" w:rsidTr="008A6C2D">
        <w:tc>
          <w:tcPr>
            <w:tcW w:w="1696" w:type="dxa"/>
            <w:hideMark/>
          </w:tcPr>
          <w:p w14:paraId="52A11770"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417" w:type="dxa"/>
            <w:hideMark/>
          </w:tcPr>
          <w:p w14:paraId="090CF836"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87</w:t>
            </w:r>
          </w:p>
        </w:tc>
        <w:tc>
          <w:tcPr>
            <w:tcW w:w="1134" w:type="dxa"/>
            <w:hideMark/>
          </w:tcPr>
          <w:p w14:paraId="519ADEE5"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843" w:type="dxa"/>
            <w:hideMark/>
          </w:tcPr>
          <w:p w14:paraId="3D65E8A2"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556" w:type="dxa"/>
          </w:tcPr>
          <w:p w14:paraId="099A68D8" w14:textId="77777777" w:rsidR="00AE4862" w:rsidRPr="00D37CB5" w:rsidRDefault="00AE4862" w:rsidP="008A6C2D">
            <w:pPr>
              <w:spacing w:after="160" w:line="276" w:lineRule="auto"/>
              <w:jc w:val="both"/>
              <w:rPr>
                <w:rFonts w:cstheme="minorHAnsi"/>
                <w:b/>
                <w:bCs/>
                <w:color w:val="000000" w:themeColor="text1"/>
                <w:lang w:val="en-US"/>
              </w:rPr>
            </w:pPr>
          </w:p>
        </w:tc>
      </w:tr>
    </w:tbl>
    <w:p w14:paraId="4CF740A1" w14:textId="03F6D41F"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44772F76" w14:textId="77777777" w:rsidR="00AE4862" w:rsidRPr="00D37CB5" w:rsidRDefault="00AE4862" w:rsidP="00AE4862">
      <w:pPr>
        <w:spacing w:line="360" w:lineRule="auto"/>
        <w:jc w:val="both"/>
        <w:rPr>
          <w:rFonts w:cstheme="minorHAnsi"/>
          <w:color w:val="000000" w:themeColor="text1"/>
          <w:lang w:val="en-US"/>
        </w:rPr>
      </w:pPr>
    </w:p>
    <w:p w14:paraId="2B64ACF1"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68D5FC13" wp14:editId="7434463B">
            <wp:extent cx="5940000" cy="3240000"/>
            <wp:effectExtent l="0" t="0" r="3810" b="17780"/>
            <wp:docPr id="1015795165" name="Chart 1">
              <a:extLst xmlns:a="http://schemas.openxmlformats.org/drawingml/2006/main">
                <a:ext uri="{FF2B5EF4-FFF2-40B4-BE49-F238E27FC236}">
                  <a16:creationId xmlns:a16="http://schemas.microsoft.com/office/drawing/2014/main" id="{29B566FE-9901-6E33-6DDD-CF65A9A4D1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04B62AE" w14:textId="0E03FBD0"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771591D6" w14:textId="77777777" w:rsidR="00AE4862" w:rsidRPr="00D37CB5" w:rsidRDefault="00AE4862" w:rsidP="00AE4862">
      <w:pPr>
        <w:spacing w:line="360" w:lineRule="auto"/>
        <w:jc w:val="both"/>
        <w:rPr>
          <w:rFonts w:cstheme="minorHAnsi"/>
          <w:color w:val="000000" w:themeColor="text1"/>
          <w:lang w:val="en-US"/>
        </w:rPr>
      </w:pPr>
    </w:p>
    <w:p w14:paraId="1188BCC6"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4.7 shows that 87.4% (76) of the respondents mentioned that they generally prefer e-banks and 12.6% (11) of the respondents mentioned that they do not generally prefer e-banks.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generally prefer e-banks. </w:t>
      </w:r>
    </w:p>
    <w:p w14:paraId="45BEBF7C" w14:textId="77777777" w:rsidR="00AE4862" w:rsidRPr="00D37CB5" w:rsidRDefault="00AE4862" w:rsidP="00690CE6">
      <w:pPr>
        <w:spacing w:before="240" w:line="360" w:lineRule="auto"/>
        <w:rPr>
          <w:rFonts w:cstheme="minorHAnsi"/>
          <w:b/>
          <w:color w:val="000000" w:themeColor="text1"/>
        </w:rPr>
      </w:pPr>
      <w:r w:rsidRPr="00D37CB5">
        <w:rPr>
          <w:rFonts w:cstheme="minorHAnsi"/>
          <w:b/>
          <w:color w:val="000000" w:themeColor="text1"/>
        </w:rPr>
        <w:t xml:space="preserve">4.3.2 Consumers/Users Decision for using One or Multiple Financial Applications </w:t>
      </w:r>
    </w:p>
    <w:p w14:paraId="41C4E3CB" w14:textId="77777777" w:rsidR="00690CE6" w:rsidRPr="00D37CB5" w:rsidRDefault="00690CE6" w:rsidP="00690CE6">
      <w:pPr>
        <w:spacing w:before="240" w:line="360" w:lineRule="auto"/>
        <w:rPr>
          <w:rFonts w:cstheme="minorHAnsi"/>
          <w:b/>
          <w:color w:val="000000" w:themeColor="text1"/>
        </w:rPr>
      </w:pPr>
    </w:p>
    <w:p w14:paraId="3963C43B" w14:textId="77777777" w:rsidR="00AE4862" w:rsidRPr="00D37CB5" w:rsidRDefault="00690CE6" w:rsidP="00690CE6">
      <w:pPr>
        <w:pStyle w:val="Caption"/>
        <w:rPr>
          <w:rFonts w:asciiTheme="minorHAnsi" w:hAnsiTheme="minorHAnsi" w:cstheme="minorHAnsi"/>
          <w:b/>
          <w:bCs/>
          <w:color w:val="000000" w:themeColor="text1"/>
        </w:rPr>
      </w:pPr>
      <w:bookmarkStart w:id="84" w:name="_Hlk135079285"/>
      <w:bookmarkStart w:id="85" w:name="_Toc136399546"/>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8</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proofErr w:type="gramStart"/>
      <w:r w:rsidRPr="00D37CB5">
        <w:rPr>
          <w:rFonts w:asciiTheme="minorHAnsi" w:hAnsiTheme="minorHAnsi" w:cstheme="minorHAnsi"/>
          <w:b/>
          <w:bCs/>
          <w:color w:val="000000" w:themeColor="text1"/>
          <w:lang w:val="en-US"/>
        </w:rPr>
        <w:t>Respondents</w:t>
      </w:r>
      <w:proofErr w:type="gramEnd"/>
      <w:r w:rsidRPr="00D37CB5">
        <w:rPr>
          <w:rFonts w:asciiTheme="minorHAnsi" w:hAnsiTheme="minorHAnsi" w:cstheme="minorHAnsi"/>
          <w:b/>
          <w:bCs/>
          <w:color w:val="000000" w:themeColor="text1"/>
          <w:lang w:val="en-US"/>
        </w:rPr>
        <w:t xml:space="preserve"> decision for </w:t>
      </w:r>
      <w:bookmarkStart w:id="86" w:name="_Hlk135083916"/>
      <w:r w:rsidRPr="00D37CB5">
        <w:rPr>
          <w:rFonts w:asciiTheme="minorHAnsi" w:hAnsiTheme="minorHAnsi" w:cstheme="minorHAnsi"/>
          <w:b/>
          <w:bCs/>
          <w:color w:val="000000" w:themeColor="text1"/>
          <w:lang w:val="en-US"/>
        </w:rPr>
        <w:t>using one or multiple financial applications</w:t>
      </w:r>
      <w:bookmarkEnd w:id="84"/>
      <w:bookmarkEnd w:id="85"/>
      <w:bookmarkEnd w:id="86"/>
    </w:p>
    <w:tbl>
      <w:tblPr>
        <w:tblStyle w:val="PlainTable2"/>
        <w:tblW w:w="9768" w:type="dxa"/>
        <w:tblBorders>
          <w:top w:val="none" w:sz="0" w:space="0" w:color="auto"/>
          <w:bottom w:val="single" w:sz="4" w:space="0" w:color="auto"/>
        </w:tblBorders>
        <w:tblLook w:val="04A0" w:firstRow="1" w:lastRow="0" w:firstColumn="1" w:lastColumn="0" w:noHBand="0" w:noVBand="1"/>
      </w:tblPr>
      <w:tblGrid>
        <w:gridCol w:w="643"/>
        <w:gridCol w:w="4860"/>
        <w:gridCol w:w="950"/>
        <w:gridCol w:w="670"/>
        <w:gridCol w:w="696"/>
        <w:gridCol w:w="665"/>
        <w:gridCol w:w="642"/>
        <w:gridCol w:w="642"/>
      </w:tblGrid>
      <w:tr w:rsidR="00833C57" w:rsidRPr="00D37CB5" w14:paraId="264FF269" w14:textId="77777777" w:rsidTr="008A6C2D">
        <w:trPr>
          <w:cnfStyle w:val="100000000000" w:firstRow="1" w:lastRow="0" w:firstColumn="0" w:lastColumn="0" w:oddVBand="0" w:evenVBand="0" w:oddHBand="0" w:evenHBand="0" w:firstRowFirstColumn="0" w:firstRowLastColumn="0" w:lastRowFirstColumn="0" w:lastRowLastColumn="0"/>
          <w:trHeight w:val="152"/>
        </w:trPr>
        <w:tc>
          <w:tcPr>
            <w:cnfStyle w:val="001000000000" w:firstRow="0" w:lastRow="0" w:firstColumn="1" w:lastColumn="0" w:oddVBand="0" w:evenVBand="0" w:oddHBand="0" w:evenHBand="0" w:firstRowFirstColumn="0" w:firstRowLastColumn="0" w:lastRowFirstColumn="0" w:lastRowLastColumn="0"/>
            <w:tcW w:w="643" w:type="dxa"/>
            <w:tcBorders>
              <w:top w:val="single" w:sz="4" w:space="0" w:color="auto"/>
              <w:left w:val="nil"/>
              <w:bottom w:val="single" w:sz="4" w:space="0" w:color="auto"/>
              <w:right w:val="nil"/>
            </w:tcBorders>
          </w:tcPr>
          <w:p w14:paraId="436BCAF9" w14:textId="77777777" w:rsidR="00AE4862" w:rsidRPr="00D37CB5" w:rsidRDefault="00AE4862" w:rsidP="008A6C2D">
            <w:pPr>
              <w:spacing w:line="360" w:lineRule="auto"/>
              <w:jc w:val="both"/>
              <w:rPr>
                <w:rFonts w:cstheme="minorHAnsi"/>
                <w:color w:val="000000" w:themeColor="text1"/>
              </w:rPr>
            </w:pPr>
          </w:p>
        </w:tc>
        <w:tc>
          <w:tcPr>
            <w:tcW w:w="4860" w:type="dxa"/>
            <w:tcBorders>
              <w:top w:val="single" w:sz="4" w:space="0" w:color="auto"/>
              <w:left w:val="nil"/>
              <w:bottom w:val="single" w:sz="4" w:space="0" w:color="auto"/>
              <w:right w:val="nil"/>
            </w:tcBorders>
            <w:hideMark/>
          </w:tcPr>
          <w:p w14:paraId="19568D7F" w14:textId="77777777" w:rsidR="00AE4862" w:rsidRPr="00D37CB5" w:rsidRDefault="00AE4862" w:rsidP="008A6C2D">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 xml:space="preserve">Variables </w:t>
            </w:r>
          </w:p>
        </w:tc>
        <w:tc>
          <w:tcPr>
            <w:tcW w:w="950" w:type="dxa"/>
            <w:tcBorders>
              <w:top w:val="single" w:sz="4" w:space="0" w:color="auto"/>
              <w:left w:val="nil"/>
              <w:bottom w:val="single" w:sz="4" w:space="0" w:color="auto"/>
              <w:right w:val="nil"/>
            </w:tcBorders>
          </w:tcPr>
          <w:p w14:paraId="287F0F37" w14:textId="77777777" w:rsidR="00AE4862" w:rsidRPr="00D37CB5" w:rsidRDefault="00AE4862" w:rsidP="008A6C2D">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color w:val="000000" w:themeColor="text1"/>
              </w:rPr>
            </w:pPr>
          </w:p>
        </w:tc>
        <w:tc>
          <w:tcPr>
            <w:tcW w:w="670" w:type="dxa"/>
            <w:tcBorders>
              <w:top w:val="single" w:sz="4" w:space="0" w:color="auto"/>
              <w:left w:val="nil"/>
              <w:bottom w:val="single" w:sz="4" w:space="0" w:color="auto"/>
              <w:right w:val="nil"/>
            </w:tcBorders>
            <w:hideMark/>
          </w:tcPr>
          <w:p w14:paraId="2D776ECC" w14:textId="77777777" w:rsidR="00AE4862" w:rsidRPr="00D37CB5" w:rsidRDefault="00AE4862" w:rsidP="008A6C2D">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b w:val="0"/>
                <w:color w:val="000000" w:themeColor="text1"/>
              </w:rPr>
            </w:pPr>
            <w:r w:rsidRPr="00D37CB5">
              <w:rPr>
                <w:rFonts w:cstheme="minorHAnsi"/>
                <w:b w:val="0"/>
                <w:color w:val="000000" w:themeColor="text1"/>
              </w:rPr>
              <w:t>SD</w:t>
            </w:r>
          </w:p>
        </w:tc>
        <w:tc>
          <w:tcPr>
            <w:tcW w:w="696" w:type="dxa"/>
            <w:tcBorders>
              <w:top w:val="single" w:sz="4" w:space="0" w:color="auto"/>
              <w:left w:val="nil"/>
              <w:bottom w:val="single" w:sz="4" w:space="0" w:color="auto"/>
              <w:right w:val="nil"/>
            </w:tcBorders>
            <w:hideMark/>
          </w:tcPr>
          <w:p w14:paraId="59E25C54" w14:textId="77777777" w:rsidR="00AE4862" w:rsidRPr="00D37CB5" w:rsidRDefault="00AE4862" w:rsidP="008A6C2D">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b w:val="0"/>
                <w:color w:val="000000" w:themeColor="text1"/>
              </w:rPr>
            </w:pPr>
            <w:r w:rsidRPr="00D37CB5">
              <w:rPr>
                <w:rFonts w:cstheme="minorHAnsi"/>
                <w:b w:val="0"/>
                <w:color w:val="000000" w:themeColor="text1"/>
              </w:rPr>
              <w:t>D</w:t>
            </w:r>
          </w:p>
        </w:tc>
        <w:tc>
          <w:tcPr>
            <w:tcW w:w="665" w:type="dxa"/>
            <w:tcBorders>
              <w:top w:val="single" w:sz="4" w:space="0" w:color="auto"/>
              <w:left w:val="nil"/>
              <w:bottom w:val="single" w:sz="4" w:space="0" w:color="auto"/>
              <w:right w:val="nil"/>
            </w:tcBorders>
            <w:hideMark/>
          </w:tcPr>
          <w:p w14:paraId="5BFCE2A6" w14:textId="77777777" w:rsidR="00AE4862" w:rsidRPr="00D37CB5" w:rsidRDefault="00AE4862" w:rsidP="008A6C2D">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b w:val="0"/>
                <w:color w:val="000000" w:themeColor="text1"/>
              </w:rPr>
            </w:pPr>
            <w:r w:rsidRPr="00D37CB5">
              <w:rPr>
                <w:rFonts w:cstheme="minorHAnsi"/>
                <w:b w:val="0"/>
                <w:color w:val="000000" w:themeColor="text1"/>
              </w:rPr>
              <w:t>N</w:t>
            </w:r>
          </w:p>
        </w:tc>
        <w:tc>
          <w:tcPr>
            <w:tcW w:w="642" w:type="dxa"/>
            <w:tcBorders>
              <w:top w:val="single" w:sz="4" w:space="0" w:color="auto"/>
              <w:left w:val="nil"/>
              <w:bottom w:val="single" w:sz="4" w:space="0" w:color="auto"/>
              <w:right w:val="nil"/>
            </w:tcBorders>
            <w:hideMark/>
          </w:tcPr>
          <w:p w14:paraId="0F8FD5DF" w14:textId="77777777" w:rsidR="00AE4862" w:rsidRPr="00D37CB5" w:rsidRDefault="00AE4862" w:rsidP="008A6C2D">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b w:val="0"/>
                <w:color w:val="000000" w:themeColor="text1"/>
              </w:rPr>
            </w:pPr>
            <w:r w:rsidRPr="00D37CB5">
              <w:rPr>
                <w:rFonts w:cstheme="minorHAnsi"/>
                <w:b w:val="0"/>
                <w:color w:val="000000" w:themeColor="text1"/>
              </w:rPr>
              <w:t>A</w:t>
            </w:r>
          </w:p>
        </w:tc>
        <w:tc>
          <w:tcPr>
            <w:tcW w:w="642" w:type="dxa"/>
            <w:tcBorders>
              <w:top w:val="single" w:sz="4" w:space="0" w:color="auto"/>
              <w:left w:val="nil"/>
              <w:bottom w:val="single" w:sz="4" w:space="0" w:color="auto"/>
              <w:right w:val="nil"/>
            </w:tcBorders>
            <w:hideMark/>
          </w:tcPr>
          <w:p w14:paraId="1C0C7E24" w14:textId="77777777" w:rsidR="00AE4862" w:rsidRPr="00D37CB5" w:rsidRDefault="00AE4862" w:rsidP="008A6C2D">
            <w:pPr>
              <w:spacing w:line="360" w:lineRule="auto"/>
              <w:jc w:val="both"/>
              <w:cnfStyle w:val="100000000000" w:firstRow="1" w:lastRow="0" w:firstColumn="0" w:lastColumn="0" w:oddVBand="0" w:evenVBand="0" w:oddHBand="0" w:evenHBand="0" w:firstRowFirstColumn="0" w:firstRowLastColumn="0" w:lastRowFirstColumn="0" w:lastRowLastColumn="0"/>
              <w:rPr>
                <w:rFonts w:cstheme="minorHAnsi"/>
                <w:b w:val="0"/>
                <w:color w:val="000000" w:themeColor="text1"/>
              </w:rPr>
            </w:pPr>
            <w:r w:rsidRPr="00D37CB5">
              <w:rPr>
                <w:rFonts w:cstheme="minorHAnsi"/>
                <w:b w:val="0"/>
                <w:color w:val="000000" w:themeColor="text1"/>
              </w:rPr>
              <w:t>SA</w:t>
            </w:r>
          </w:p>
        </w:tc>
      </w:tr>
      <w:tr w:rsidR="00833C57" w:rsidRPr="00D37CB5" w14:paraId="0665D9DF" w14:textId="77777777" w:rsidTr="008A6C2D">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single" w:sz="4" w:space="0" w:color="auto"/>
              <w:left w:val="nil"/>
              <w:right w:val="nil"/>
            </w:tcBorders>
            <w:hideMark/>
          </w:tcPr>
          <w:p w14:paraId="64137CFC" w14:textId="77777777" w:rsidR="00AE4862" w:rsidRPr="00D37CB5" w:rsidRDefault="00AE4862" w:rsidP="008A6C2D">
            <w:pPr>
              <w:spacing w:line="276" w:lineRule="auto"/>
              <w:jc w:val="both"/>
              <w:rPr>
                <w:rFonts w:cstheme="minorHAnsi"/>
                <w:color w:val="000000" w:themeColor="text1"/>
              </w:rPr>
            </w:pPr>
            <w:bookmarkStart w:id="87" w:name="_Hlk135079601"/>
            <w:bookmarkStart w:id="88" w:name="_Hlk134166198"/>
            <w:r w:rsidRPr="00D37CB5">
              <w:rPr>
                <w:rFonts w:cstheme="minorHAnsi"/>
                <w:color w:val="000000" w:themeColor="text1"/>
              </w:rPr>
              <w:t>Q8</w:t>
            </w:r>
          </w:p>
        </w:tc>
        <w:tc>
          <w:tcPr>
            <w:tcW w:w="4860" w:type="dxa"/>
            <w:vMerge w:val="restart"/>
            <w:tcBorders>
              <w:top w:val="single" w:sz="4" w:space="0" w:color="auto"/>
              <w:left w:val="nil"/>
              <w:right w:val="nil"/>
            </w:tcBorders>
          </w:tcPr>
          <w:p w14:paraId="5AAEBD64"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I prefer to use one financial mobile application</w:t>
            </w:r>
          </w:p>
        </w:tc>
        <w:tc>
          <w:tcPr>
            <w:tcW w:w="950" w:type="dxa"/>
            <w:tcBorders>
              <w:top w:val="single" w:sz="4" w:space="0" w:color="auto"/>
              <w:left w:val="nil"/>
              <w:bottom w:val="nil"/>
              <w:right w:val="nil"/>
            </w:tcBorders>
            <w:vAlign w:val="center"/>
            <w:hideMark/>
          </w:tcPr>
          <w:p w14:paraId="7CA48A1A"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single" w:sz="4" w:space="0" w:color="auto"/>
              <w:left w:val="nil"/>
              <w:bottom w:val="nil"/>
              <w:right w:val="nil"/>
            </w:tcBorders>
            <w:hideMark/>
          </w:tcPr>
          <w:p w14:paraId="4F531369"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5</w:t>
            </w:r>
          </w:p>
        </w:tc>
        <w:tc>
          <w:tcPr>
            <w:tcW w:w="696" w:type="dxa"/>
            <w:tcBorders>
              <w:top w:val="single" w:sz="4" w:space="0" w:color="auto"/>
              <w:left w:val="nil"/>
              <w:bottom w:val="nil"/>
              <w:right w:val="nil"/>
            </w:tcBorders>
            <w:hideMark/>
          </w:tcPr>
          <w:p w14:paraId="411C88AC"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66</w:t>
            </w:r>
          </w:p>
        </w:tc>
        <w:tc>
          <w:tcPr>
            <w:tcW w:w="665" w:type="dxa"/>
            <w:tcBorders>
              <w:top w:val="single" w:sz="4" w:space="0" w:color="auto"/>
              <w:left w:val="nil"/>
              <w:bottom w:val="nil"/>
              <w:right w:val="nil"/>
            </w:tcBorders>
            <w:hideMark/>
          </w:tcPr>
          <w:p w14:paraId="7EB40D0A"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4</w:t>
            </w:r>
          </w:p>
        </w:tc>
        <w:tc>
          <w:tcPr>
            <w:tcW w:w="642" w:type="dxa"/>
            <w:tcBorders>
              <w:top w:val="single" w:sz="4" w:space="0" w:color="auto"/>
              <w:left w:val="nil"/>
              <w:bottom w:val="nil"/>
              <w:right w:val="nil"/>
            </w:tcBorders>
            <w:hideMark/>
          </w:tcPr>
          <w:p w14:paraId="5C6541AD"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8</w:t>
            </w:r>
          </w:p>
        </w:tc>
        <w:tc>
          <w:tcPr>
            <w:tcW w:w="642" w:type="dxa"/>
            <w:tcBorders>
              <w:top w:val="single" w:sz="4" w:space="0" w:color="auto"/>
              <w:left w:val="nil"/>
              <w:bottom w:val="nil"/>
              <w:right w:val="nil"/>
            </w:tcBorders>
            <w:hideMark/>
          </w:tcPr>
          <w:p w14:paraId="33956C3B"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4</w:t>
            </w:r>
          </w:p>
        </w:tc>
      </w:tr>
      <w:tr w:rsidR="00833C57" w:rsidRPr="00D37CB5" w14:paraId="4EBE2010" w14:textId="77777777" w:rsidTr="008A6C2D">
        <w:trPr>
          <w:trHeight w:val="7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left w:val="nil"/>
              <w:right w:val="nil"/>
            </w:tcBorders>
            <w:vAlign w:val="center"/>
            <w:hideMark/>
          </w:tcPr>
          <w:p w14:paraId="0C63E99A" w14:textId="77777777" w:rsidR="00AE4862" w:rsidRPr="00D37CB5" w:rsidRDefault="00AE4862" w:rsidP="008A6C2D">
            <w:pPr>
              <w:spacing w:line="276" w:lineRule="auto"/>
              <w:rPr>
                <w:rFonts w:cstheme="minorHAnsi"/>
                <w:color w:val="000000" w:themeColor="text1"/>
              </w:rPr>
            </w:pPr>
          </w:p>
        </w:tc>
        <w:tc>
          <w:tcPr>
            <w:tcW w:w="0" w:type="auto"/>
            <w:vMerge/>
            <w:tcBorders>
              <w:top w:val="single" w:sz="4" w:space="0" w:color="auto"/>
              <w:left w:val="nil"/>
              <w:right w:val="nil"/>
            </w:tcBorders>
            <w:vAlign w:val="center"/>
          </w:tcPr>
          <w:p w14:paraId="70056527"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1A066974"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03084A5B"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5.7</w:t>
            </w:r>
          </w:p>
        </w:tc>
        <w:tc>
          <w:tcPr>
            <w:tcW w:w="696" w:type="dxa"/>
            <w:tcBorders>
              <w:top w:val="nil"/>
              <w:left w:val="nil"/>
              <w:right w:val="nil"/>
            </w:tcBorders>
            <w:hideMark/>
          </w:tcPr>
          <w:p w14:paraId="701935E9"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75.9</w:t>
            </w:r>
          </w:p>
        </w:tc>
        <w:tc>
          <w:tcPr>
            <w:tcW w:w="665" w:type="dxa"/>
            <w:tcBorders>
              <w:top w:val="nil"/>
              <w:left w:val="nil"/>
              <w:right w:val="nil"/>
            </w:tcBorders>
            <w:hideMark/>
          </w:tcPr>
          <w:p w14:paraId="123615F9"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4.6</w:t>
            </w:r>
          </w:p>
        </w:tc>
        <w:tc>
          <w:tcPr>
            <w:tcW w:w="642" w:type="dxa"/>
            <w:tcBorders>
              <w:top w:val="nil"/>
              <w:left w:val="nil"/>
              <w:right w:val="nil"/>
            </w:tcBorders>
            <w:hideMark/>
          </w:tcPr>
          <w:p w14:paraId="3FF5B245"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9.2</w:t>
            </w:r>
          </w:p>
        </w:tc>
        <w:tc>
          <w:tcPr>
            <w:tcW w:w="642" w:type="dxa"/>
            <w:tcBorders>
              <w:top w:val="nil"/>
              <w:left w:val="nil"/>
              <w:right w:val="nil"/>
            </w:tcBorders>
            <w:hideMark/>
          </w:tcPr>
          <w:p w14:paraId="4FC4DF7A"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4.6</w:t>
            </w:r>
          </w:p>
        </w:tc>
      </w:tr>
      <w:tr w:rsidR="00833C57" w:rsidRPr="00D37CB5" w14:paraId="143C4186" w14:textId="77777777" w:rsidTr="008A6C2D">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6EE0F05C"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t>Q9</w:t>
            </w:r>
          </w:p>
        </w:tc>
        <w:tc>
          <w:tcPr>
            <w:tcW w:w="4860" w:type="dxa"/>
            <w:vMerge w:val="restart"/>
            <w:tcBorders>
              <w:top w:val="nil"/>
              <w:left w:val="nil"/>
              <w:right w:val="nil"/>
            </w:tcBorders>
          </w:tcPr>
          <w:p w14:paraId="4671DE80"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I prefer to use multiple financial mobile application</w:t>
            </w:r>
          </w:p>
        </w:tc>
        <w:tc>
          <w:tcPr>
            <w:tcW w:w="950" w:type="dxa"/>
            <w:tcBorders>
              <w:top w:val="nil"/>
              <w:left w:val="nil"/>
              <w:bottom w:val="nil"/>
              <w:right w:val="nil"/>
            </w:tcBorders>
            <w:vAlign w:val="center"/>
            <w:hideMark/>
          </w:tcPr>
          <w:p w14:paraId="1971AFB1"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396DCEF3"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w:t>
            </w:r>
          </w:p>
        </w:tc>
        <w:tc>
          <w:tcPr>
            <w:tcW w:w="696" w:type="dxa"/>
            <w:tcBorders>
              <w:top w:val="nil"/>
              <w:left w:val="nil"/>
              <w:bottom w:val="nil"/>
              <w:right w:val="nil"/>
            </w:tcBorders>
            <w:hideMark/>
          </w:tcPr>
          <w:p w14:paraId="44A91C37"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w:t>
            </w:r>
          </w:p>
        </w:tc>
        <w:tc>
          <w:tcPr>
            <w:tcW w:w="665" w:type="dxa"/>
            <w:tcBorders>
              <w:top w:val="nil"/>
              <w:left w:val="nil"/>
              <w:bottom w:val="nil"/>
              <w:right w:val="nil"/>
            </w:tcBorders>
            <w:hideMark/>
          </w:tcPr>
          <w:p w14:paraId="26AC3EF3"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5</w:t>
            </w:r>
          </w:p>
        </w:tc>
        <w:tc>
          <w:tcPr>
            <w:tcW w:w="642" w:type="dxa"/>
            <w:tcBorders>
              <w:top w:val="nil"/>
              <w:left w:val="nil"/>
              <w:bottom w:val="nil"/>
              <w:right w:val="nil"/>
            </w:tcBorders>
            <w:hideMark/>
          </w:tcPr>
          <w:p w14:paraId="38F7C95E"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63</w:t>
            </w:r>
          </w:p>
        </w:tc>
        <w:tc>
          <w:tcPr>
            <w:tcW w:w="642" w:type="dxa"/>
            <w:tcBorders>
              <w:top w:val="nil"/>
              <w:left w:val="nil"/>
              <w:bottom w:val="nil"/>
              <w:right w:val="nil"/>
            </w:tcBorders>
            <w:hideMark/>
          </w:tcPr>
          <w:p w14:paraId="14F4F3DE"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12</w:t>
            </w:r>
          </w:p>
        </w:tc>
      </w:tr>
      <w:tr w:rsidR="00833C57" w:rsidRPr="00D37CB5" w14:paraId="6D242067" w14:textId="77777777" w:rsidTr="008A6C2D">
        <w:trPr>
          <w:trHeight w:val="7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66AA7C28"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3569F980"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3D957DB7"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2B04A3A2"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1.1</w:t>
            </w:r>
          </w:p>
        </w:tc>
        <w:tc>
          <w:tcPr>
            <w:tcW w:w="696" w:type="dxa"/>
            <w:tcBorders>
              <w:top w:val="nil"/>
              <w:left w:val="nil"/>
              <w:right w:val="nil"/>
            </w:tcBorders>
            <w:hideMark/>
          </w:tcPr>
          <w:p w14:paraId="6C0642A2"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6.9</w:t>
            </w:r>
          </w:p>
        </w:tc>
        <w:tc>
          <w:tcPr>
            <w:tcW w:w="665" w:type="dxa"/>
            <w:tcBorders>
              <w:top w:val="nil"/>
              <w:left w:val="nil"/>
              <w:right w:val="nil"/>
            </w:tcBorders>
            <w:hideMark/>
          </w:tcPr>
          <w:p w14:paraId="47373750"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5.7</w:t>
            </w:r>
          </w:p>
        </w:tc>
        <w:tc>
          <w:tcPr>
            <w:tcW w:w="642" w:type="dxa"/>
            <w:tcBorders>
              <w:top w:val="nil"/>
              <w:left w:val="nil"/>
              <w:right w:val="nil"/>
            </w:tcBorders>
            <w:hideMark/>
          </w:tcPr>
          <w:p w14:paraId="2C51D8A6"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72.4</w:t>
            </w:r>
          </w:p>
        </w:tc>
        <w:tc>
          <w:tcPr>
            <w:tcW w:w="642" w:type="dxa"/>
            <w:tcBorders>
              <w:top w:val="nil"/>
              <w:left w:val="nil"/>
              <w:right w:val="nil"/>
            </w:tcBorders>
            <w:hideMark/>
          </w:tcPr>
          <w:p w14:paraId="5AF110F3"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13.8</w:t>
            </w:r>
          </w:p>
        </w:tc>
      </w:tr>
      <w:tr w:rsidR="00833C57" w:rsidRPr="00D37CB5" w14:paraId="15664F37" w14:textId="77777777" w:rsidTr="008A6C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1DFBFF5D"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t>Q10</w:t>
            </w:r>
          </w:p>
        </w:tc>
        <w:tc>
          <w:tcPr>
            <w:tcW w:w="4860" w:type="dxa"/>
            <w:vMerge w:val="restart"/>
            <w:tcBorders>
              <w:top w:val="nil"/>
              <w:left w:val="nil"/>
              <w:right w:val="nil"/>
            </w:tcBorders>
          </w:tcPr>
          <w:p w14:paraId="678054A5"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I am willing to experience a new financial application</w:t>
            </w:r>
          </w:p>
        </w:tc>
        <w:tc>
          <w:tcPr>
            <w:tcW w:w="950" w:type="dxa"/>
            <w:tcBorders>
              <w:top w:val="nil"/>
              <w:left w:val="nil"/>
              <w:bottom w:val="nil"/>
              <w:right w:val="nil"/>
            </w:tcBorders>
            <w:vAlign w:val="center"/>
            <w:hideMark/>
          </w:tcPr>
          <w:p w14:paraId="413C312E"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3D37997D"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0</w:t>
            </w:r>
          </w:p>
        </w:tc>
        <w:tc>
          <w:tcPr>
            <w:tcW w:w="696" w:type="dxa"/>
            <w:tcBorders>
              <w:top w:val="nil"/>
              <w:left w:val="nil"/>
              <w:bottom w:val="nil"/>
              <w:right w:val="nil"/>
            </w:tcBorders>
            <w:hideMark/>
          </w:tcPr>
          <w:p w14:paraId="190819D8"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3</w:t>
            </w:r>
          </w:p>
        </w:tc>
        <w:tc>
          <w:tcPr>
            <w:tcW w:w="665" w:type="dxa"/>
            <w:tcBorders>
              <w:top w:val="nil"/>
              <w:left w:val="nil"/>
              <w:bottom w:val="nil"/>
              <w:right w:val="nil"/>
            </w:tcBorders>
            <w:hideMark/>
          </w:tcPr>
          <w:p w14:paraId="66D4273E"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11</w:t>
            </w:r>
          </w:p>
        </w:tc>
        <w:tc>
          <w:tcPr>
            <w:tcW w:w="642" w:type="dxa"/>
            <w:tcBorders>
              <w:top w:val="nil"/>
              <w:left w:val="nil"/>
              <w:bottom w:val="nil"/>
              <w:right w:val="nil"/>
            </w:tcBorders>
            <w:hideMark/>
          </w:tcPr>
          <w:p w14:paraId="73F26311"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66</w:t>
            </w:r>
          </w:p>
        </w:tc>
        <w:tc>
          <w:tcPr>
            <w:tcW w:w="642" w:type="dxa"/>
            <w:tcBorders>
              <w:top w:val="nil"/>
              <w:left w:val="nil"/>
              <w:bottom w:val="nil"/>
              <w:right w:val="nil"/>
            </w:tcBorders>
            <w:hideMark/>
          </w:tcPr>
          <w:p w14:paraId="34CF7272"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7</w:t>
            </w:r>
          </w:p>
        </w:tc>
      </w:tr>
      <w:tr w:rsidR="00833C57" w:rsidRPr="00D37CB5" w14:paraId="609479C8" w14:textId="77777777" w:rsidTr="008A6C2D">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10F9B59E"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56B9308F"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1988C6B4"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2F3B9852"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0</w:t>
            </w:r>
          </w:p>
        </w:tc>
        <w:tc>
          <w:tcPr>
            <w:tcW w:w="696" w:type="dxa"/>
            <w:tcBorders>
              <w:top w:val="nil"/>
              <w:left w:val="nil"/>
              <w:right w:val="nil"/>
            </w:tcBorders>
            <w:hideMark/>
          </w:tcPr>
          <w:p w14:paraId="1C4F4CB8"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3.4</w:t>
            </w:r>
          </w:p>
        </w:tc>
        <w:tc>
          <w:tcPr>
            <w:tcW w:w="665" w:type="dxa"/>
            <w:tcBorders>
              <w:top w:val="nil"/>
              <w:left w:val="nil"/>
              <w:right w:val="nil"/>
            </w:tcBorders>
            <w:hideMark/>
          </w:tcPr>
          <w:p w14:paraId="293EFAE6"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12.6</w:t>
            </w:r>
          </w:p>
        </w:tc>
        <w:tc>
          <w:tcPr>
            <w:tcW w:w="642" w:type="dxa"/>
            <w:tcBorders>
              <w:top w:val="nil"/>
              <w:left w:val="nil"/>
              <w:right w:val="nil"/>
            </w:tcBorders>
            <w:hideMark/>
          </w:tcPr>
          <w:p w14:paraId="702C0B0A"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75.9</w:t>
            </w:r>
          </w:p>
        </w:tc>
        <w:tc>
          <w:tcPr>
            <w:tcW w:w="642" w:type="dxa"/>
            <w:tcBorders>
              <w:top w:val="nil"/>
              <w:left w:val="nil"/>
              <w:right w:val="nil"/>
            </w:tcBorders>
            <w:hideMark/>
          </w:tcPr>
          <w:p w14:paraId="64B07564"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8</w:t>
            </w:r>
          </w:p>
        </w:tc>
      </w:tr>
      <w:tr w:rsidR="00833C57" w:rsidRPr="00D37CB5" w14:paraId="59B347AE" w14:textId="77777777" w:rsidTr="008A6C2D">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3B10E28C"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t>Q11</w:t>
            </w:r>
          </w:p>
        </w:tc>
        <w:tc>
          <w:tcPr>
            <w:tcW w:w="4860" w:type="dxa"/>
            <w:vMerge w:val="restart"/>
            <w:tcBorders>
              <w:top w:val="nil"/>
              <w:left w:val="nil"/>
              <w:right w:val="nil"/>
            </w:tcBorders>
          </w:tcPr>
          <w:p w14:paraId="11CFD620"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I have gone the extra mile to find the application that works best for my financial needs</w:t>
            </w:r>
          </w:p>
        </w:tc>
        <w:tc>
          <w:tcPr>
            <w:tcW w:w="950" w:type="dxa"/>
            <w:tcBorders>
              <w:top w:val="nil"/>
              <w:left w:val="nil"/>
              <w:bottom w:val="nil"/>
              <w:right w:val="nil"/>
            </w:tcBorders>
            <w:vAlign w:val="center"/>
            <w:hideMark/>
          </w:tcPr>
          <w:p w14:paraId="6D56451E"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21A67248"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53</w:t>
            </w:r>
          </w:p>
        </w:tc>
        <w:tc>
          <w:tcPr>
            <w:tcW w:w="696" w:type="dxa"/>
            <w:tcBorders>
              <w:top w:val="nil"/>
              <w:left w:val="nil"/>
              <w:bottom w:val="nil"/>
              <w:right w:val="nil"/>
            </w:tcBorders>
            <w:hideMark/>
          </w:tcPr>
          <w:p w14:paraId="097AFAAB"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8</w:t>
            </w:r>
          </w:p>
        </w:tc>
        <w:tc>
          <w:tcPr>
            <w:tcW w:w="665" w:type="dxa"/>
            <w:tcBorders>
              <w:top w:val="nil"/>
              <w:left w:val="nil"/>
              <w:bottom w:val="nil"/>
              <w:right w:val="nil"/>
            </w:tcBorders>
            <w:hideMark/>
          </w:tcPr>
          <w:p w14:paraId="4DEF22AD"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9</w:t>
            </w:r>
          </w:p>
        </w:tc>
        <w:tc>
          <w:tcPr>
            <w:tcW w:w="642" w:type="dxa"/>
            <w:tcBorders>
              <w:top w:val="nil"/>
              <w:left w:val="nil"/>
              <w:bottom w:val="nil"/>
              <w:right w:val="nil"/>
            </w:tcBorders>
            <w:hideMark/>
          </w:tcPr>
          <w:p w14:paraId="6A12154C"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9</w:t>
            </w:r>
          </w:p>
        </w:tc>
        <w:tc>
          <w:tcPr>
            <w:tcW w:w="642" w:type="dxa"/>
            <w:tcBorders>
              <w:top w:val="nil"/>
              <w:left w:val="nil"/>
              <w:bottom w:val="nil"/>
              <w:right w:val="nil"/>
            </w:tcBorders>
            <w:hideMark/>
          </w:tcPr>
          <w:p w14:paraId="52C7E544"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8</w:t>
            </w:r>
          </w:p>
        </w:tc>
      </w:tr>
      <w:tr w:rsidR="00833C57" w:rsidRPr="00D37CB5" w14:paraId="342F9AD9" w14:textId="77777777" w:rsidTr="008A6C2D">
        <w:trPr>
          <w:trHeight w:val="7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4DD1C037"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02C7EE4D"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4B0DBE2A"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694521F5"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60.9</w:t>
            </w:r>
          </w:p>
        </w:tc>
        <w:tc>
          <w:tcPr>
            <w:tcW w:w="696" w:type="dxa"/>
            <w:tcBorders>
              <w:top w:val="nil"/>
              <w:left w:val="nil"/>
              <w:right w:val="nil"/>
            </w:tcBorders>
            <w:hideMark/>
          </w:tcPr>
          <w:p w14:paraId="1C34968A"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9.2</w:t>
            </w:r>
          </w:p>
        </w:tc>
        <w:tc>
          <w:tcPr>
            <w:tcW w:w="665" w:type="dxa"/>
            <w:tcBorders>
              <w:top w:val="nil"/>
              <w:left w:val="nil"/>
              <w:right w:val="nil"/>
            </w:tcBorders>
            <w:hideMark/>
          </w:tcPr>
          <w:p w14:paraId="287FDA24"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10.3</w:t>
            </w:r>
          </w:p>
        </w:tc>
        <w:tc>
          <w:tcPr>
            <w:tcW w:w="642" w:type="dxa"/>
            <w:tcBorders>
              <w:top w:val="nil"/>
              <w:left w:val="nil"/>
              <w:right w:val="nil"/>
            </w:tcBorders>
            <w:hideMark/>
          </w:tcPr>
          <w:p w14:paraId="4BE05EC9"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10.3</w:t>
            </w:r>
          </w:p>
        </w:tc>
        <w:tc>
          <w:tcPr>
            <w:tcW w:w="642" w:type="dxa"/>
            <w:tcBorders>
              <w:top w:val="nil"/>
              <w:left w:val="nil"/>
              <w:right w:val="nil"/>
            </w:tcBorders>
            <w:hideMark/>
          </w:tcPr>
          <w:p w14:paraId="79A11856"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9.2</w:t>
            </w:r>
          </w:p>
        </w:tc>
      </w:tr>
      <w:tr w:rsidR="00833C57" w:rsidRPr="00D37CB5" w14:paraId="0E4AF95E" w14:textId="77777777" w:rsidTr="008A6C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21543733"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t>Q12</w:t>
            </w:r>
          </w:p>
        </w:tc>
        <w:tc>
          <w:tcPr>
            <w:tcW w:w="4860" w:type="dxa"/>
            <w:vMerge w:val="restart"/>
            <w:tcBorders>
              <w:top w:val="nil"/>
              <w:left w:val="nil"/>
              <w:right w:val="nil"/>
            </w:tcBorders>
          </w:tcPr>
          <w:p w14:paraId="36D65421"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Do I favour neo-banks over traditional banking methods?</w:t>
            </w:r>
          </w:p>
        </w:tc>
        <w:tc>
          <w:tcPr>
            <w:tcW w:w="950" w:type="dxa"/>
            <w:tcBorders>
              <w:top w:val="nil"/>
              <w:left w:val="nil"/>
              <w:bottom w:val="nil"/>
              <w:right w:val="nil"/>
            </w:tcBorders>
            <w:vAlign w:val="center"/>
            <w:hideMark/>
          </w:tcPr>
          <w:p w14:paraId="57663D18"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0842AA06"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0</w:t>
            </w:r>
          </w:p>
        </w:tc>
        <w:tc>
          <w:tcPr>
            <w:tcW w:w="696" w:type="dxa"/>
            <w:tcBorders>
              <w:top w:val="nil"/>
              <w:left w:val="nil"/>
              <w:bottom w:val="nil"/>
              <w:right w:val="nil"/>
            </w:tcBorders>
            <w:hideMark/>
          </w:tcPr>
          <w:p w14:paraId="008155AA"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5</w:t>
            </w:r>
          </w:p>
        </w:tc>
        <w:tc>
          <w:tcPr>
            <w:tcW w:w="665" w:type="dxa"/>
            <w:tcBorders>
              <w:top w:val="nil"/>
              <w:left w:val="nil"/>
              <w:bottom w:val="nil"/>
              <w:right w:val="nil"/>
            </w:tcBorders>
            <w:hideMark/>
          </w:tcPr>
          <w:p w14:paraId="7CC0180C"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11</w:t>
            </w:r>
          </w:p>
        </w:tc>
        <w:tc>
          <w:tcPr>
            <w:tcW w:w="642" w:type="dxa"/>
            <w:tcBorders>
              <w:top w:val="nil"/>
              <w:left w:val="nil"/>
              <w:bottom w:val="nil"/>
              <w:right w:val="nil"/>
            </w:tcBorders>
            <w:hideMark/>
          </w:tcPr>
          <w:p w14:paraId="70677487"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66</w:t>
            </w:r>
          </w:p>
        </w:tc>
        <w:tc>
          <w:tcPr>
            <w:tcW w:w="642" w:type="dxa"/>
            <w:tcBorders>
              <w:top w:val="nil"/>
              <w:left w:val="nil"/>
              <w:bottom w:val="nil"/>
              <w:right w:val="nil"/>
            </w:tcBorders>
            <w:hideMark/>
          </w:tcPr>
          <w:p w14:paraId="4BEE4146"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5</w:t>
            </w:r>
          </w:p>
        </w:tc>
      </w:tr>
      <w:tr w:rsidR="00833C57" w:rsidRPr="00D37CB5" w14:paraId="3AEEA2DA" w14:textId="77777777" w:rsidTr="008A6C2D">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6D4D43F1"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4834689D"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1D9E36D0"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59A992FE"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0</w:t>
            </w:r>
          </w:p>
        </w:tc>
        <w:tc>
          <w:tcPr>
            <w:tcW w:w="696" w:type="dxa"/>
            <w:tcBorders>
              <w:top w:val="nil"/>
              <w:left w:val="nil"/>
              <w:right w:val="nil"/>
            </w:tcBorders>
            <w:hideMark/>
          </w:tcPr>
          <w:p w14:paraId="5978F469"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5.7</w:t>
            </w:r>
          </w:p>
        </w:tc>
        <w:tc>
          <w:tcPr>
            <w:tcW w:w="665" w:type="dxa"/>
            <w:tcBorders>
              <w:top w:val="nil"/>
              <w:left w:val="nil"/>
              <w:right w:val="nil"/>
            </w:tcBorders>
            <w:hideMark/>
          </w:tcPr>
          <w:p w14:paraId="10454DB1"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12.6</w:t>
            </w:r>
          </w:p>
        </w:tc>
        <w:tc>
          <w:tcPr>
            <w:tcW w:w="642" w:type="dxa"/>
            <w:tcBorders>
              <w:top w:val="nil"/>
              <w:left w:val="nil"/>
              <w:right w:val="nil"/>
            </w:tcBorders>
            <w:hideMark/>
          </w:tcPr>
          <w:p w14:paraId="4DC24835"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75.9</w:t>
            </w:r>
          </w:p>
        </w:tc>
        <w:tc>
          <w:tcPr>
            <w:tcW w:w="642" w:type="dxa"/>
            <w:tcBorders>
              <w:top w:val="nil"/>
              <w:left w:val="nil"/>
              <w:right w:val="nil"/>
            </w:tcBorders>
            <w:hideMark/>
          </w:tcPr>
          <w:p w14:paraId="3158E8FB"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5.7</w:t>
            </w:r>
          </w:p>
        </w:tc>
      </w:tr>
      <w:tr w:rsidR="00833C57" w:rsidRPr="00D37CB5" w14:paraId="561F9801" w14:textId="77777777" w:rsidTr="008A6C2D">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6FEA4B7A"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t>Q13</w:t>
            </w:r>
          </w:p>
        </w:tc>
        <w:tc>
          <w:tcPr>
            <w:tcW w:w="4860" w:type="dxa"/>
            <w:vMerge w:val="restart"/>
            <w:tcBorders>
              <w:top w:val="nil"/>
              <w:left w:val="nil"/>
              <w:right w:val="nil"/>
            </w:tcBorders>
          </w:tcPr>
          <w:p w14:paraId="0A5E6FB3"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Is the use of technology and its features a crucial factor for me when selecting a bank to use?</w:t>
            </w:r>
          </w:p>
        </w:tc>
        <w:tc>
          <w:tcPr>
            <w:tcW w:w="950" w:type="dxa"/>
            <w:tcBorders>
              <w:top w:val="nil"/>
              <w:left w:val="nil"/>
              <w:bottom w:val="nil"/>
              <w:right w:val="nil"/>
            </w:tcBorders>
            <w:vAlign w:val="center"/>
            <w:hideMark/>
          </w:tcPr>
          <w:p w14:paraId="63EFDA8D"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03A039BB"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0</w:t>
            </w:r>
          </w:p>
        </w:tc>
        <w:tc>
          <w:tcPr>
            <w:tcW w:w="696" w:type="dxa"/>
            <w:tcBorders>
              <w:top w:val="nil"/>
              <w:left w:val="nil"/>
              <w:bottom w:val="nil"/>
              <w:right w:val="nil"/>
            </w:tcBorders>
            <w:hideMark/>
          </w:tcPr>
          <w:p w14:paraId="34D35AA1"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4</w:t>
            </w:r>
          </w:p>
        </w:tc>
        <w:tc>
          <w:tcPr>
            <w:tcW w:w="665" w:type="dxa"/>
            <w:tcBorders>
              <w:top w:val="nil"/>
              <w:left w:val="nil"/>
              <w:bottom w:val="nil"/>
              <w:right w:val="nil"/>
            </w:tcBorders>
            <w:hideMark/>
          </w:tcPr>
          <w:p w14:paraId="2B48A5F6"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3</w:t>
            </w:r>
          </w:p>
        </w:tc>
        <w:tc>
          <w:tcPr>
            <w:tcW w:w="642" w:type="dxa"/>
            <w:tcBorders>
              <w:top w:val="nil"/>
              <w:left w:val="nil"/>
              <w:bottom w:val="nil"/>
              <w:right w:val="nil"/>
            </w:tcBorders>
            <w:hideMark/>
          </w:tcPr>
          <w:p w14:paraId="1D138F2F"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69</w:t>
            </w:r>
          </w:p>
        </w:tc>
        <w:tc>
          <w:tcPr>
            <w:tcW w:w="642" w:type="dxa"/>
            <w:tcBorders>
              <w:top w:val="nil"/>
              <w:left w:val="nil"/>
              <w:bottom w:val="nil"/>
              <w:right w:val="nil"/>
            </w:tcBorders>
            <w:hideMark/>
          </w:tcPr>
          <w:p w14:paraId="1268B620"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11</w:t>
            </w:r>
          </w:p>
        </w:tc>
      </w:tr>
      <w:tr w:rsidR="00833C57" w:rsidRPr="00D37CB5" w14:paraId="465793EF" w14:textId="77777777" w:rsidTr="008A6C2D">
        <w:trPr>
          <w:trHeight w:val="7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151748EA"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3954F7B9"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0BB04F53"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05DFD1D6"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0</w:t>
            </w:r>
          </w:p>
        </w:tc>
        <w:tc>
          <w:tcPr>
            <w:tcW w:w="696" w:type="dxa"/>
            <w:tcBorders>
              <w:top w:val="nil"/>
              <w:left w:val="nil"/>
              <w:right w:val="nil"/>
            </w:tcBorders>
            <w:hideMark/>
          </w:tcPr>
          <w:p w14:paraId="7681B86F"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4.6</w:t>
            </w:r>
          </w:p>
        </w:tc>
        <w:tc>
          <w:tcPr>
            <w:tcW w:w="665" w:type="dxa"/>
            <w:tcBorders>
              <w:top w:val="nil"/>
              <w:left w:val="nil"/>
              <w:right w:val="nil"/>
            </w:tcBorders>
            <w:hideMark/>
          </w:tcPr>
          <w:p w14:paraId="698D7548"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3.4</w:t>
            </w:r>
          </w:p>
        </w:tc>
        <w:tc>
          <w:tcPr>
            <w:tcW w:w="642" w:type="dxa"/>
            <w:tcBorders>
              <w:top w:val="nil"/>
              <w:left w:val="nil"/>
              <w:right w:val="nil"/>
            </w:tcBorders>
            <w:hideMark/>
          </w:tcPr>
          <w:p w14:paraId="72D927D7"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79.3</w:t>
            </w:r>
          </w:p>
        </w:tc>
        <w:tc>
          <w:tcPr>
            <w:tcW w:w="642" w:type="dxa"/>
            <w:tcBorders>
              <w:top w:val="nil"/>
              <w:left w:val="nil"/>
              <w:right w:val="nil"/>
            </w:tcBorders>
            <w:hideMark/>
          </w:tcPr>
          <w:p w14:paraId="0FDA5766"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12.6</w:t>
            </w:r>
          </w:p>
        </w:tc>
      </w:tr>
      <w:tr w:rsidR="00833C57" w:rsidRPr="00D37CB5" w14:paraId="7EEEB7B1" w14:textId="77777777" w:rsidTr="008A6C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28D3144A"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lastRenderedPageBreak/>
              <w:t>Q14</w:t>
            </w:r>
          </w:p>
        </w:tc>
        <w:tc>
          <w:tcPr>
            <w:tcW w:w="4860" w:type="dxa"/>
            <w:vMerge w:val="restart"/>
            <w:tcBorders>
              <w:top w:val="nil"/>
              <w:left w:val="nil"/>
              <w:right w:val="nil"/>
            </w:tcBorders>
          </w:tcPr>
          <w:p w14:paraId="44BE13E7"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Would I be willing to switch to a different bank based on my requirements?</w:t>
            </w:r>
          </w:p>
        </w:tc>
        <w:tc>
          <w:tcPr>
            <w:tcW w:w="950" w:type="dxa"/>
            <w:tcBorders>
              <w:top w:val="nil"/>
              <w:left w:val="nil"/>
              <w:bottom w:val="nil"/>
              <w:right w:val="nil"/>
            </w:tcBorders>
            <w:vAlign w:val="center"/>
            <w:hideMark/>
          </w:tcPr>
          <w:p w14:paraId="4B0E6786"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02A65B05"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w:t>
            </w:r>
          </w:p>
        </w:tc>
        <w:tc>
          <w:tcPr>
            <w:tcW w:w="696" w:type="dxa"/>
            <w:tcBorders>
              <w:top w:val="nil"/>
              <w:left w:val="nil"/>
              <w:bottom w:val="nil"/>
              <w:right w:val="nil"/>
            </w:tcBorders>
            <w:hideMark/>
          </w:tcPr>
          <w:p w14:paraId="42FE9267"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2</w:t>
            </w:r>
          </w:p>
        </w:tc>
        <w:tc>
          <w:tcPr>
            <w:tcW w:w="665" w:type="dxa"/>
            <w:tcBorders>
              <w:top w:val="nil"/>
              <w:left w:val="nil"/>
              <w:bottom w:val="nil"/>
              <w:right w:val="nil"/>
            </w:tcBorders>
            <w:hideMark/>
          </w:tcPr>
          <w:p w14:paraId="3B434D1E"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7</w:t>
            </w:r>
          </w:p>
        </w:tc>
        <w:tc>
          <w:tcPr>
            <w:tcW w:w="642" w:type="dxa"/>
            <w:tcBorders>
              <w:top w:val="nil"/>
              <w:left w:val="nil"/>
              <w:bottom w:val="nil"/>
              <w:right w:val="nil"/>
            </w:tcBorders>
            <w:hideMark/>
          </w:tcPr>
          <w:p w14:paraId="1FF23E42"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71</w:t>
            </w:r>
          </w:p>
        </w:tc>
        <w:tc>
          <w:tcPr>
            <w:tcW w:w="642" w:type="dxa"/>
            <w:tcBorders>
              <w:top w:val="nil"/>
              <w:left w:val="nil"/>
              <w:bottom w:val="nil"/>
              <w:right w:val="nil"/>
            </w:tcBorders>
            <w:hideMark/>
          </w:tcPr>
          <w:p w14:paraId="2B4B32F5"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w:t>
            </w:r>
          </w:p>
        </w:tc>
      </w:tr>
      <w:tr w:rsidR="00833C57" w:rsidRPr="00D37CB5" w14:paraId="46D8442D" w14:textId="77777777" w:rsidTr="008A6C2D">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270A0793"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46D1590F"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6852794D"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3F046B8B"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1.1</w:t>
            </w:r>
          </w:p>
        </w:tc>
        <w:tc>
          <w:tcPr>
            <w:tcW w:w="696" w:type="dxa"/>
            <w:tcBorders>
              <w:top w:val="nil"/>
              <w:left w:val="nil"/>
              <w:right w:val="nil"/>
            </w:tcBorders>
            <w:hideMark/>
          </w:tcPr>
          <w:p w14:paraId="279E94E8"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2.3</w:t>
            </w:r>
          </w:p>
        </w:tc>
        <w:tc>
          <w:tcPr>
            <w:tcW w:w="665" w:type="dxa"/>
            <w:tcBorders>
              <w:top w:val="nil"/>
              <w:left w:val="nil"/>
              <w:right w:val="nil"/>
            </w:tcBorders>
            <w:hideMark/>
          </w:tcPr>
          <w:p w14:paraId="09C340DB"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8</w:t>
            </w:r>
          </w:p>
        </w:tc>
        <w:tc>
          <w:tcPr>
            <w:tcW w:w="642" w:type="dxa"/>
            <w:tcBorders>
              <w:top w:val="nil"/>
              <w:left w:val="nil"/>
              <w:right w:val="nil"/>
            </w:tcBorders>
            <w:hideMark/>
          </w:tcPr>
          <w:p w14:paraId="229BCA5B"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81.6</w:t>
            </w:r>
          </w:p>
        </w:tc>
        <w:tc>
          <w:tcPr>
            <w:tcW w:w="642" w:type="dxa"/>
            <w:tcBorders>
              <w:top w:val="nil"/>
              <w:left w:val="nil"/>
              <w:right w:val="nil"/>
            </w:tcBorders>
            <w:hideMark/>
          </w:tcPr>
          <w:p w14:paraId="4DAED2C2"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6.9</w:t>
            </w:r>
          </w:p>
        </w:tc>
      </w:tr>
      <w:tr w:rsidR="00833C57" w:rsidRPr="00D37CB5" w14:paraId="212F165C" w14:textId="77777777" w:rsidTr="008A6C2D">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71BC5B2B"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t>Q15</w:t>
            </w:r>
          </w:p>
        </w:tc>
        <w:tc>
          <w:tcPr>
            <w:tcW w:w="4860" w:type="dxa"/>
            <w:vMerge w:val="restart"/>
            <w:tcBorders>
              <w:top w:val="nil"/>
              <w:left w:val="nil"/>
              <w:right w:val="nil"/>
            </w:tcBorders>
          </w:tcPr>
          <w:p w14:paraId="6202853E"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I am loyal to my long-standing bank and have no plans to switch to another</w:t>
            </w:r>
          </w:p>
        </w:tc>
        <w:tc>
          <w:tcPr>
            <w:tcW w:w="950" w:type="dxa"/>
            <w:tcBorders>
              <w:top w:val="nil"/>
              <w:left w:val="nil"/>
              <w:bottom w:val="nil"/>
              <w:right w:val="nil"/>
            </w:tcBorders>
            <w:vAlign w:val="center"/>
            <w:hideMark/>
          </w:tcPr>
          <w:p w14:paraId="15BE88D9"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4994A0D5"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w:t>
            </w:r>
          </w:p>
        </w:tc>
        <w:tc>
          <w:tcPr>
            <w:tcW w:w="696" w:type="dxa"/>
            <w:tcBorders>
              <w:top w:val="nil"/>
              <w:left w:val="nil"/>
              <w:bottom w:val="nil"/>
              <w:right w:val="nil"/>
            </w:tcBorders>
            <w:hideMark/>
          </w:tcPr>
          <w:p w14:paraId="65EAE777"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66</w:t>
            </w:r>
          </w:p>
        </w:tc>
        <w:tc>
          <w:tcPr>
            <w:tcW w:w="665" w:type="dxa"/>
            <w:tcBorders>
              <w:top w:val="nil"/>
              <w:left w:val="nil"/>
              <w:bottom w:val="nil"/>
              <w:right w:val="nil"/>
            </w:tcBorders>
            <w:hideMark/>
          </w:tcPr>
          <w:p w14:paraId="7FBEA322"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7</w:t>
            </w:r>
          </w:p>
        </w:tc>
        <w:tc>
          <w:tcPr>
            <w:tcW w:w="642" w:type="dxa"/>
            <w:tcBorders>
              <w:top w:val="nil"/>
              <w:left w:val="nil"/>
              <w:bottom w:val="nil"/>
              <w:right w:val="nil"/>
            </w:tcBorders>
            <w:hideMark/>
          </w:tcPr>
          <w:p w14:paraId="4F854690"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5</w:t>
            </w:r>
          </w:p>
        </w:tc>
        <w:tc>
          <w:tcPr>
            <w:tcW w:w="642" w:type="dxa"/>
            <w:tcBorders>
              <w:top w:val="nil"/>
              <w:left w:val="nil"/>
              <w:bottom w:val="nil"/>
              <w:right w:val="nil"/>
            </w:tcBorders>
            <w:hideMark/>
          </w:tcPr>
          <w:p w14:paraId="46F0DBDA"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3</w:t>
            </w:r>
          </w:p>
        </w:tc>
      </w:tr>
      <w:tr w:rsidR="00833C57" w:rsidRPr="00D37CB5" w14:paraId="11C137D0" w14:textId="77777777" w:rsidTr="008A6C2D">
        <w:trPr>
          <w:trHeight w:val="7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26798AEF"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1FD3BF8E"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19685E10"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53ED5D7C"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6.9</w:t>
            </w:r>
          </w:p>
        </w:tc>
        <w:tc>
          <w:tcPr>
            <w:tcW w:w="696" w:type="dxa"/>
            <w:tcBorders>
              <w:top w:val="nil"/>
              <w:left w:val="nil"/>
              <w:right w:val="nil"/>
            </w:tcBorders>
            <w:hideMark/>
          </w:tcPr>
          <w:p w14:paraId="5428376F"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75.9</w:t>
            </w:r>
          </w:p>
        </w:tc>
        <w:tc>
          <w:tcPr>
            <w:tcW w:w="665" w:type="dxa"/>
            <w:tcBorders>
              <w:top w:val="nil"/>
              <w:left w:val="nil"/>
              <w:right w:val="nil"/>
            </w:tcBorders>
            <w:hideMark/>
          </w:tcPr>
          <w:p w14:paraId="25E391EA"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8</w:t>
            </w:r>
          </w:p>
        </w:tc>
        <w:tc>
          <w:tcPr>
            <w:tcW w:w="642" w:type="dxa"/>
            <w:tcBorders>
              <w:top w:val="nil"/>
              <w:left w:val="nil"/>
              <w:right w:val="nil"/>
            </w:tcBorders>
            <w:hideMark/>
          </w:tcPr>
          <w:p w14:paraId="266189C3"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5.7</w:t>
            </w:r>
          </w:p>
        </w:tc>
        <w:tc>
          <w:tcPr>
            <w:tcW w:w="642" w:type="dxa"/>
            <w:tcBorders>
              <w:top w:val="nil"/>
              <w:left w:val="nil"/>
              <w:right w:val="nil"/>
            </w:tcBorders>
            <w:hideMark/>
          </w:tcPr>
          <w:p w14:paraId="06EEC9D2"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3.4</w:t>
            </w:r>
          </w:p>
        </w:tc>
      </w:tr>
      <w:tr w:rsidR="00833C57" w:rsidRPr="00D37CB5" w14:paraId="08889912" w14:textId="77777777" w:rsidTr="008A6C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3C86D4B8"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t>Q16</w:t>
            </w:r>
          </w:p>
        </w:tc>
        <w:tc>
          <w:tcPr>
            <w:tcW w:w="4860" w:type="dxa"/>
            <w:vMerge w:val="restart"/>
            <w:tcBorders>
              <w:top w:val="nil"/>
              <w:left w:val="nil"/>
              <w:right w:val="nil"/>
            </w:tcBorders>
          </w:tcPr>
          <w:p w14:paraId="1B9B6C7D"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It is critical for me to incorporate online banking into my everyday routine</w:t>
            </w:r>
          </w:p>
        </w:tc>
        <w:tc>
          <w:tcPr>
            <w:tcW w:w="950" w:type="dxa"/>
            <w:tcBorders>
              <w:top w:val="nil"/>
              <w:left w:val="nil"/>
              <w:bottom w:val="nil"/>
              <w:right w:val="nil"/>
            </w:tcBorders>
            <w:vAlign w:val="center"/>
            <w:hideMark/>
          </w:tcPr>
          <w:p w14:paraId="349DC27D"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233B0F67"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11</w:t>
            </w:r>
          </w:p>
        </w:tc>
        <w:tc>
          <w:tcPr>
            <w:tcW w:w="696" w:type="dxa"/>
            <w:tcBorders>
              <w:top w:val="nil"/>
              <w:left w:val="nil"/>
              <w:bottom w:val="nil"/>
              <w:right w:val="nil"/>
            </w:tcBorders>
            <w:hideMark/>
          </w:tcPr>
          <w:p w14:paraId="2BCA9BAA"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8</w:t>
            </w:r>
          </w:p>
        </w:tc>
        <w:tc>
          <w:tcPr>
            <w:tcW w:w="665" w:type="dxa"/>
            <w:tcBorders>
              <w:top w:val="nil"/>
              <w:left w:val="nil"/>
              <w:bottom w:val="nil"/>
              <w:right w:val="nil"/>
            </w:tcBorders>
            <w:hideMark/>
          </w:tcPr>
          <w:p w14:paraId="16C299E8"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w:t>
            </w:r>
          </w:p>
        </w:tc>
        <w:tc>
          <w:tcPr>
            <w:tcW w:w="642" w:type="dxa"/>
            <w:tcBorders>
              <w:top w:val="nil"/>
              <w:left w:val="nil"/>
              <w:bottom w:val="nil"/>
              <w:right w:val="nil"/>
            </w:tcBorders>
            <w:hideMark/>
          </w:tcPr>
          <w:p w14:paraId="42972841"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14</w:t>
            </w:r>
          </w:p>
        </w:tc>
        <w:tc>
          <w:tcPr>
            <w:tcW w:w="642" w:type="dxa"/>
            <w:tcBorders>
              <w:top w:val="nil"/>
              <w:left w:val="nil"/>
              <w:bottom w:val="nil"/>
              <w:right w:val="nil"/>
            </w:tcBorders>
            <w:hideMark/>
          </w:tcPr>
          <w:p w14:paraId="3BF030B0"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 xml:space="preserve"> 53</w:t>
            </w:r>
          </w:p>
        </w:tc>
      </w:tr>
      <w:tr w:rsidR="00833C57" w:rsidRPr="00D37CB5" w14:paraId="6F8D080A" w14:textId="77777777" w:rsidTr="008A6C2D">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7B6505CD"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6D9C8780"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2907276C"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12801FB2"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12.6</w:t>
            </w:r>
          </w:p>
        </w:tc>
        <w:tc>
          <w:tcPr>
            <w:tcW w:w="696" w:type="dxa"/>
            <w:tcBorders>
              <w:top w:val="nil"/>
              <w:left w:val="nil"/>
              <w:right w:val="nil"/>
            </w:tcBorders>
            <w:hideMark/>
          </w:tcPr>
          <w:p w14:paraId="584CB1C0"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9.2</w:t>
            </w:r>
          </w:p>
        </w:tc>
        <w:tc>
          <w:tcPr>
            <w:tcW w:w="665" w:type="dxa"/>
            <w:tcBorders>
              <w:top w:val="nil"/>
              <w:left w:val="nil"/>
              <w:right w:val="nil"/>
            </w:tcBorders>
            <w:hideMark/>
          </w:tcPr>
          <w:p w14:paraId="114BF489"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1.1</w:t>
            </w:r>
          </w:p>
        </w:tc>
        <w:tc>
          <w:tcPr>
            <w:tcW w:w="642" w:type="dxa"/>
            <w:tcBorders>
              <w:top w:val="nil"/>
              <w:left w:val="nil"/>
              <w:right w:val="nil"/>
            </w:tcBorders>
            <w:hideMark/>
          </w:tcPr>
          <w:p w14:paraId="29F0E0D2"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16.1</w:t>
            </w:r>
          </w:p>
        </w:tc>
        <w:tc>
          <w:tcPr>
            <w:tcW w:w="642" w:type="dxa"/>
            <w:tcBorders>
              <w:top w:val="nil"/>
              <w:left w:val="nil"/>
              <w:right w:val="nil"/>
            </w:tcBorders>
            <w:hideMark/>
          </w:tcPr>
          <w:p w14:paraId="18EDA2D8"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60.9</w:t>
            </w:r>
          </w:p>
        </w:tc>
      </w:tr>
      <w:tr w:rsidR="00833C57" w:rsidRPr="00D37CB5" w14:paraId="2265E57E" w14:textId="77777777" w:rsidTr="008A6C2D">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107A6418"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t>Q17</w:t>
            </w:r>
          </w:p>
        </w:tc>
        <w:tc>
          <w:tcPr>
            <w:tcW w:w="4860" w:type="dxa"/>
            <w:vMerge w:val="restart"/>
            <w:tcBorders>
              <w:top w:val="nil"/>
              <w:left w:val="nil"/>
              <w:right w:val="nil"/>
            </w:tcBorders>
          </w:tcPr>
          <w:p w14:paraId="425E94F5"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Do you trust the security of your finances with Financial Mobile Application organisations?</w:t>
            </w:r>
          </w:p>
        </w:tc>
        <w:tc>
          <w:tcPr>
            <w:tcW w:w="950" w:type="dxa"/>
            <w:tcBorders>
              <w:top w:val="nil"/>
              <w:left w:val="nil"/>
              <w:bottom w:val="nil"/>
              <w:right w:val="nil"/>
            </w:tcBorders>
            <w:vAlign w:val="center"/>
            <w:hideMark/>
          </w:tcPr>
          <w:p w14:paraId="4185433C"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30713289"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w:t>
            </w:r>
          </w:p>
        </w:tc>
        <w:tc>
          <w:tcPr>
            <w:tcW w:w="696" w:type="dxa"/>
            <w:tcBorders>
              <w:top w:val="nil"/>
              <w:left w:val="nil"/>
              <w:bottom w:val="nil"/>
              <w:right w:val="nil"/>
            </w:tcBorders>
            <w:hideMark/>
          </w:tcPr>
          <w:p w14:paraId="01AC6E2A"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2</w:t>
            </w:r>
          </w:p>
        </w:tc>
        <w:tc>
          <w:tcPr>
            <w:tcW w:w="665" w:type="dxa"/>
            <w:tcBorders>
              <w:top w:val="nil"/>
              <w:left w:val="nil"/>
              <w:bottom w:val="nil"/>
              <w:right w:val="nil"/>
            </w:tcBorders>
            <w:hideMark/>
          </w:tcPr>
          <w:p w14:paraId="4F0B042B"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9</w:t>
            </w:r>
          </w:p>
        </w:tc>
        <w:tc>
          <w:tcPr>
            <w:tcW w:w="642" w:type="dxa"/>
            <w:tcBorders>
              <w:top w:val="nil"/>
              <w:left w:val="nil"/>
              <w:bottom w:val="nil"/>
              <w:right w:val="nil"/>
            </w:tcBorders>
            <w:hideMark/>
          </w:tcPr>
          <w:p w14:paraId="74ABC754"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67</w:t>
            </w:r>
          </w:p>
        </w:tc>
        <w:tc>
          <w:tcPr>
            <w:tcW w:w="642" w:type="dxa"/>
            <w:tcBorders>
              <w:top w:val="nil"/>
              <w:left w:val="nil"/>
              <w:bottom w:val="nil"/>
              <w:right w:val="nil"/>
            </w:tcBorders>
            <w:hideMark/>
          </w:tcPr>
          <w:p w14:paraId="7D0ACCF6"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8</w:t>
            </w:r>
          </w:p>
        </w:tc>
      </w:tr>
      <w:tr w:rsidR="00833C57" w:rsidRPr="00D37CB5" w14:paraId="006D078F" w14:textId="77777777" w:rsidTr="008A6C2D">
        <w:trPr>
          <w:trHeight w:val="70"/>
        </w:trPr>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3A21CA72"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3D604FAE"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32DD9F01"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7B29A634"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1.1</w:t>
            </w:r>
          </w:p>
        </w:tc>
        <w:tc>
          <w:tcPr>
            <w:tcW w:w="696" w:type="dxa"/>
            <w:tcBorders>
              <w:top w:val="nil"/>
              <w:left w:val="nil"/>
              <w:right w:val="nil"/>
            </w:tcBorders>
            <w:hideMark/>
          </w:tcPr>
          <w:p w14:paraId="07DA059E"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2.3</w:t>
            </w:r>
          </w:p>
        </w:tc>
        <w:tc>
          <w:tcPr>
            <w:tcW w:w="665" w:type="dxa"/>
            <w:tcBorders>
              <w:top w:val="nil"/>
              <w:left w:val="nil"/>
              <w:right w:val="nil"/>
            </w:tcBorders>
            <w:hideMark/>
          </w:tcPr>
          <w:p w14:paraId="52162117"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10.3</w:t>
            </w:r>
          </w:p>
        </w:tc>
        <w:tc>
          <w:tcPr>
            <w:tcW w:w="642" w:type="dxa"/>
            <w:tcBorders>
              <w:top w:val="nil"/>
              <w:left w:val="nil"/>
              <w:right w:val="nil"/>
            </w:tcBorders>
            <w:hideMark/>
          </w:tcPr>
          <w:p w14:paraId="36004D04"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77</w:t>
            </w:r>
          </w:p>
        </w:tc>
        <w:tc>
          <w:tcPr>
            <w:tcW w:w="642" w:type="dxa"/>
            <w:tcBorders>
              <w:top w:val="nil"/>
              <w:left w:val="nil"/>
              <w:right w:val="nil"/>
            </w:tcBorders>
            <w:hideMark/>
          </w:tcPr>
          <w:p w14:paraId="44976E3E"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9.2</w:t>
            </w:r>
          </w:p>
        </w:tc>
      </w:tr>
      <w:tr w:rsidR="00833C57" w:rsidRPr="00D37CB5" w14:paraId="37091727" w14:textId="77777777" w:rsidTr="008A6C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3" w:type="dxa"/>
            <w:vMerge w:val="restart"/>
            <w:tcBorders>
              <w:top w:val="nil"/>
              <w:left w:val="nil"/>
              <w:right w:val="nil"/>
            </w:tcBorders>
            <w:hideMark/>
          </w:tcPr>
          <w:p w14:paraId="71C7B3EA" w14:textId="77777777" w:rsidR="00AE4862" w:rsidRPr="00D37CB5" w:rsidRDefault="00AE4862" w:rsidP="008A6C2D">
            <w:pPr>
              <w:spacing w:line="276" w:lineRule="auto"/>
              <w:jc w:val="both"/>
              <w:rPr>
                <w:rFonts w:cstheme="minorHAnsi"/>
                <w:color w:val="000000" w:themeColor="text1"/>
              </w:rPr>
            </w:pPr>
            <w:r w:rsidRPr="00D37CB5">
              <w:rPr>
                <w:rFonts w:cstheme="minorHAnsi"/>
                <w:color w:val="000000" w:themeColor="text1"/>
              </w:rPr>
              <w:t>Q18</w:t>
            </w:r>
          </w:p>
        </w:tc>
        <w:tc>
          <w:tcPr>
            <w:tcW w:w="4860" w:type="dxa"/>
            <w:vMerge w:val="restart"/>
            <w:tcBorders>
              <w:top w:val="nil"/>
              <w:left w:val="nil"/>
              <w:right w:val="nil"/>
            </w:tcBorders>
          </w:tcPr>
          <w:p w14:paraId="154E1657"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b/>
                <w:bCs/>
                <w:color w:val="000000" w:themeColor="text1"/>
              </w:rPr>
            </w:pPr>
            <w:r w:rsidRPr="00D37CB5">
              <w:rPr>
                <w:rFonts w:cstheme="minorHAnsi"/>
                <w:color w:val="000000" w:themeColor="text1"/>
              </w:rPr>
              <w:t>In your perspective, are banking applications (such as Revolut) regulated?</w:t>
            </w:r>
          </w:p>
        </w:tc>
        <w:tc>
          <w:tcPr>
            <w:tcW w:w="950" w:type="dxa"/>
            <w:tcBorders>
              <w:top w:val="nil"/>
              <w:left w:val="nil"/>
              <w:bottom w:val="nil"/>
              <w:right w:val="nil"/>
            </w:tcBorders>
            <w:vAlign w:val="center"/>
            <w:hideMark/>
          </w:tcPr>
          <w:p w14:paraId="6FBBD00F"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N(87)</w:t>
            </w:r>
          </w:p>
        </w:tc>
        <w:tc>
          <w:tcPr>
            <w:tcW w:w="670" w:type="dxa"/>
            <w:tcBorders>
              <w:top w:val="nil"/>
              <w:left w:val="nil"/>
              <w:bottom w:val="nil"/>
              <w:right w:val="nil"/>
            </w:tcBorders>
            <w:hideMark/>
          </w:tcPr>
          <w:p w14:paraId="1329C218"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54</w:t>
            </w:r>
          </w:p>
        </w:tc>
        <w:tc>
          <w:tcPr>
            <w:tcW w:w="696" w:type="dxa"/>
            <w:tcBorders>
              <w:top w:val="nil"/>
              <w:left w:val="nil"/>
              <w:bottom w:val="nil"/>
              <w:right w:val="nil"/>
            </w:tcBorders>
            <w:hideMark/>
          </w:tcPr>
          <w:p w14:paraId="4407C2E6"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5</w:t>
            </w:r>
          </w:p>
        </w:tc>
        <w:tc>
          <w:tcPr>
            <w:tcW w:w="665" w:type="dxa"/>
            <w:tcBorders>
              <w:top w:val="nil"/>
              <w:left w:val="nil"/>
              <w:bottom w:val="nil"/>
              <w:right w:val="nil"/>
            </w:tcBorders>
            <w:hideMark/>
          </w:tcPr>
          <w:p w14:paraId="78CCC386"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6</w:t>
            </w:r>
          </w:p>
        </w:tc>
        <w:tc>
          <w:tcPr>
            <w:tcW w:w="642" w:type="dxa"/>
            <w:tcBorders>
              <w:top w:val="nil"/>
              <w:left w:val="nil"/>
              <w:bottom w:val="nil"/>
              <w:right w:val="nil"/>
            </w:tcBorders>
            <w:hideMark/>
          </w:tcPr>
          <w:p w14:paraId="6275E0F1"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18</w:t>
            </w:r>
          </w:p>
        </w:tc>
        <w:tc>
          <w:tcPr>
            <w:tcW w:w="642" w:type="dxa"/>
            <w:tcBorders>
              <w:top w:val="nil"/>
              <w:left w:val="nil"/>
              <w:bottom w:val="nil"/>
              <w:right w:val="nil"/>
            </w:tcBorders>
            <w:hideMark/>
          </w:tcPr>
          <w:p w14:paraId="5F4361BA" w14:textId="77777777" w:rsidR="00AE4862" w:rsidRPr="00D37CB5" w:rsidRDefault="00AE4862" w:rsidP="008A6C2D">
            <w:pPr>
              <w:spacing w:line="276" w:lineRule="auto"/>
              <w:jc w:val="both"/>
              <w:cnfStyle w:val="000000100000" w:firstRow="0" w:lastRow="0" w:firstColumn="0" w:lastColumn="0" w:oddVBand="0" w:evenVBand="0" w:oddHBand="1" w:evenHBand="0" w:firstRowFirstColumn="0" w:firstRowLastColumn="0" w:lastRowFirstColumn="0" w:lastRowLastColumn="0"/>
              <w:rPr>
                <w:rFonts w:cstheme="minorHAnsi"/>
                <w:color w:val="000000" w:themeColor="text1"/>
              </w:rPr>
            </w:pPr>
            <w:r w:rsidRPr="00D37CB5">
              <w:rPr>
                <w:rFonts w:cstheme="minorHAnsi"/>
                <w:color w:val="000000" w:themeColor="text1"/>
              </w:rPr>
              <w:t>4</w:t>
            </w:r>
          </w:p>
        </w:tc>
      </w:tr>
      <w:bookmarkEnd w:id="87"/>
      <w:tr w:rsidR="00833C57" w:rsidRPr="00D37CB5" w14:paraId="526D8A02" w14:textId="77777777" w:rsidTr="008A6C2D">
        <w:tc>
          <w:tcPr>
            <w:cnfStyle w:val="001000000000" w:firstRow="0" w:lastRow="0" w:firstColumn="1" w:lastColumn="0" w:oddVBand="0" w:evenVBand="0" w:oddHBand="0" w:evenHBand="0" w:firstRowFirstColumn="0" w:firstRowLastColumn="0" w:lastRowFirstColumn="0" w:lastRowLastColumn="0"/>
            <w:tcW w:w="0" w:type="auto"/>
            <w:vMerge/>
            <w:tcBorders>
              <w:top w:val="nil"/>
              <w:left w:val="nil"/>
              <w:right w:val="nil"/>
            </w:tcBorders>
            <w:vAlign w:val="center"/>
            <w:hideMark/>
          </w:tcPr>
          <w:p w14:paraId="72CA134C" w14:textId="77777777" w:rsidR="00AE4862" w:rsidRPr="00D37CB5" w:rsidRDefault="00AE4862" w:rsidP="008A6C2D">
            <w:pPr>
              <w:spacing w:line="276" w:lineRule="auto"/>
              <w:rPr>
                <w:rFonts w:cstheme="minorHAnsi"/>
                <w:color w:val="000000" w:themeColor="text1"/>
              </w:rPr>
            </w:pPr>
          </w:p>
        </w:tc>
        <w:tc>
          <w:tcPr>
            <w:tcW w:w="0" w:type="auto"/>
            <w:vMerge/>
            <w:tcBorders>
              <w:top w:val="nil"/>
              <w:left w:val="nil"/>
              <w:right w:val="nil"/>
            </w:tcBorders>
            <w:vAlign w:val="center"/>
          </w:tcPr>
          <w:p w14:paraId="4D534C89" w14:textId="77777777" w:rsidR="00AE4862" w:rsidRPr="00D37CB5" w:rsidRDefault="00AE4862" w:rsidP="008A6C2D">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p>
        </w:tc>
        <w:tc>
          <w:tcPr>
            <w:tcW w:w="950" w:type="dxa"/>
            <w:tcBorders>
              <w:top w:val="nil"/>
              <w:left w:val="nil"/>
              <w:right w:val="nil"/>
            </w:tcBorders>
            <w:vAlign w:val="center"/>
            <w:hideMark/>
          </w:tcPr>
          <w:p w14:paraId="0FABFC6A"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%(100)</w:t>
            </w:r>
          </w:p>
        </w:tc>
        <w:tc>
          <w:tcPr>
            <w:tcW w:w="670" w:type="dxa"/>
            <w:tcBorders>
              <w:top w:val="nil"/>
              <w:left w:val="nil"/>
              <w:right w:val="nil"/>
            </w:tcBorders>
            <w:hideMark/>
          </w:tcPr>
          <w:p w14:paraId="53FF1D69"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62.1</w:t>
            </w:r>
          </w:p>
        </w:tc>
        <w:tc>
          <w:tcPr>
            <w:tcW w:w="696" w:type="dxa"/>
            <w:tcBorders>
              <w:top w:val="nil"/>
              <w:left w:val="nil"/>
              <w:right w:val="nil"/>
            </w:tcBorders>
            <w:hideMark/>
          </w:tcPr>
          <w:p w14:paraId="7D183A1B"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5.7</w:t>
            </w:r>
          </w:p>
        </w:tc>
        <w:tc>
          <w:tcPr>
            <w:tcW w:w="665" w:type="dxa"/>
            <w:tcBorders>
              <w:top w:val="nil"/>
              <w:left w:val="nil"/>
              <w:right w:val="nil"/>
            </w:tcBorders>
            <w:hideMark/>
          </w:tcPr>
          <w:p w14:paraId="257A0C68"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6.9</w:t>
            </w:r>
          </w:p>
        </w:tc>
        <w:tc>
          <w:tcPr>
            <w:tcW w:w="642" w:type="dxa"/>
            <w:tcBorders>
              <w:top w:val="nil"/>
              <w:left w:val="nil"/>
              <w:right w:val="nil"/>
            </w:tcBorders>
            <w:hideMark/>
          </w:tcPr>
          <w:p w14:paraId="563AA927"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20.7</w:t>
            </w:r>
          </w:p>
        </w:tc>
        <w:tc>
          <w:tcPr>
            <w:tcW w:w="642" w:type="dxa"/>
            <w:tcBorders>
              <w:top w:val="nil"/>
              <w:left w:val="nil"/>
              <w:right w:val="nil"/>
            </w:tcBorders>
            <w:hideMark/>
          </w:tcPr>
          <w:p w14:paraId="23781FED" w14:textId="77777777" w:rsidR="00AE4862" w:rsidRPr="00D37CB5" w:rsidRDefault="00AE4862" w:rsidP="008A6C2D">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rPr>
            </w:pPr>
            <w:r w:rsidRPr="00D37CB5">
              <w:rPr>
                <w:rFonts w:cstheme="minorHAnsi"/>
                <w:color w:val="000000" w:themeColor="text1"/>
              </w:rPr>
              <w:t>4.6</w:t>
            </w:r>
          </w:p>
        </w:tc>
      </w:tr>
    </w:tbl>
    <w:bookmarkEnd w:id="88"/>
    <w:p w14:paraId="4F54506F" w14:textId="77777777" w:rsidR="00AE4862" w:rsidRPr="00D37CB5" w:rsidRDefault="00AE4862" w:rsidP="00AE4862">
      <w:pPr>
        <w:spacing w:line="276" w:lineRule="auto"/>
        <w:jc w:val="both"/>
        <w:rPr>
          <w:rFonts w:cstheme="minorHAnsi"/>
          <w:i/>
          <w:color w:val="000000" w:themeColor="text1"/>
        </w:rPr>
      </w:pPr>
      <w:r w:rsidRPr="00D37CB5">
        <w:rPr>
          <w:rFonts w:cstheme="minorHAnsi"/>
          <w:color w:val="000000" w:themeColor="text1"/>
        </w:rPr>
        <w:t xml:space="preserve">SD – Strongly disagree, D – Disagree, N – Neither agree nor disagree, A – Agree, SA – Strongly agree. </w:t>
      </w:r>
    </w:p>
    <w:p w14:paraId="709E86C4" w14:textId="5F842812" w:rsidR="00AE4862" w:rsidRPr="00D37CB5" w:rsidRDefault="00AE4862" w:rsidP="00AE4862">
      <w:pPr>
        <w:spacing w:line="360" w:lineRule="auto"/>
        <w:jc w:val="both"/>
        <w:rPr>
          <w:rFonts w:cstheme="minorHAnsi"/>
          <w:color w:val="000000" w:themeColor="text1"/>
        </w:rPr>
      </w:pPr>
      <w:r w:rsidRPr="00D37CB5">
        <w:rPr>
          <w:rFonts w:cstheme="minorHAnsi"/>
          <w:color w:val="000000" w:themeColor="text1"/>
        </w:rPr>
        <w:t xml:space="preserve">Source: </w:t>
      </w:r>
      <w:r w:rsidR="00D76798" w:rsidRPr="00D76798">
        <w:rPr>
          <w:rFonts w:cstheme="minorHAnsi"/>
          <w:color w:val="000000" w:themeColor="text1"/>
        </w:rPr>
        <w:t>Researcher’s data (2023)</w:t>
      </w:r>
    </w:p>
    <w:p w14:paraId="0CA5023F" w14:textId="77777777" w:rsidR="00690CE6" w:rsidRPr="00D37CB5" w:rsidRDefault="00690CE6" w:rsidP="00AE4862">
      <w:pPr>
        <w:spacing w:line="360" w:lineRule="auto"/>
        <w:jc w:val="both"/>
        <w:rPr>
          <w:rFonts w:cstheme="minorHAnsi"/>
          <w:color w:val="000000" w:themeColor="text1"/>
        </w:rPr>
      </w:pPr>
    </w:p>
    <w:p w14:paraId="3153D3E0"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drawing>
          <wp:inline distT="0" distB="0" distL="0" distR="0" wp14:anchorId="147743C4" wp14:editId="3E6F7345">
            <wp:extent cx="6048000" cy="4387215"/>
            <wp:effectExtent l="0" t="0" r="10160" b="13335"/>
            <wp:docPr id="2044142692" name="Chart 1">
              <a:extLst xmlns:a="http://schemas.openxmlformats.org/drawingml/2006/main">
                <a:ext uri="{FF2B5EF4-FFF2-40B4-BE49-F238E27FC236}">
                  <a16:creationId xmlns:a16="http://schemas.microsoft.com/office/drawing/2014/main" id="{FFE71A81-1134-3294-666E-4898C4FAF1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5B9E433" w14:textId="01F8BC6D"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27745F1B"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Table 4.8 shows respondents’ decision for using one or multiple financial applications. From the Table question 8 (Q8)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(75.9% (66) </w:t>
      </w:r>
      <w:r w:rsidRPr="00D37CB5">
        <w:rPr>
          <w:rFonts w:cstheme="minorHAnsi"/>
          <w:color w:val="000000" w:themeColor="text1"/>
          <w:lang w:val="en-US"/>
        </w:rPr>
        <w:lastRenderedPageBreak/>
        <w:t xml:space="preserve">respondents) disagree that they prefer to use one financial mobile application.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consumers/users do not prefer to use one financial mobile application. </w:t>
      </w:r>
    </w:p>
    <w:p w14:paraId="36715BD6"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From question 9 (Q9),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(72.4% (63) respondents) agree that they prefer to use multiple financial mobile application.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consumers/users prefer to use multiple financial mobile applications on their mobile devices. </w:t>
      </w:r>
    </w:p>
    <w:p w14:paraId="35DCF018"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From question 10 (Q10),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(75.9% (66) respondents) agree that they are willing to experience a new financial application. This shows that most of the consumers/users will be able to adopt and use new financial application on their mobile device. </w:t>
      </w:r>
    </w:p>
    <w:p w14:paraId="77F389E7"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From question 11 (11),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(60.9% (53) respondents) strongly disagree that they have gone the extra mile to find the application that works best for my financial needs. This shows that most of the consumers/users are yet to find the best financial application that works for them. </w:t>
      </w:r>
    </w:p>
    <w:p w14:paraId="54FE642B"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From question 12 (Q12),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(75.9% (66) respondents) agree that they </w:t>
      </w:r>
      <w:proofErr w:type="spellStart"/>
      <w:r w:rsidRPr="00D37CB5">
        <w:rPr>
          <w:rFonts w:cstheme="minorHAnsi"/>
          <w:color w:val="000000" w:themeColor="text1"/>
          <w:lang w:val="en-US"/>
        </w:rPr>
        <w:t>favour</w:t>
      </w:r>
      <w:proofErr w:type="spellEnd"/>
      <w:r w:rsidRPr="00D37CB5">
        <w:rPr>
          <w:rFonts w:cstheme="minorHAnsi"/>
          <w:color w:val="000000" w:themeColor="text1"/>
          <w:lang w:val="en-US"/>
        </w:rPr>
        <w:t xml:space="preserve"> neo-banks over traditional banking methods.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consumers/users </w:t>
      </w:r>
      <w:proofErr w:type="spellStart"/>
      <w:r w:rsidRPr="00D37CB5">
        <w:rPr>
          <w:rFonts w:cstheme="minorHAnsi"/>
          <w:color w:val="000000" w:themeColor="text1"/>
          <w:lang w:val="en-US"/>
        </w:rPr>
        <w:t>favour</w:t>
      </w:r>
      <w:proofErr w:type="spellEnd"/>
      <w:r w:rsidRPr="00D37CB5">
        <w:rPr>
          <w:rFonts w:cstheme="minorHAnsi"/>
          <w:color w:val="000000" w:themeColor="text1"/>
          <w:lang w:val="en-US"/>
        </w:rPr>
        <w:t xml:space="preserve"> neo-banks to the traditional banking methods. </w:t>
      </w:r>
    </w:p>
    <w:p w14:paraId="3E55AC33"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From question 13 (Q13),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(79.3% (69) respondents) agree that the use of technology and its features a crucial factor when selecting a bank to use. This shows that consumers/users consider the use of technology and its features in the decision to use banking services. </w:t>
      </w:r>
    </w:p>
    <w:p w14:paraId="77BBED8D"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From question 14 (Q14),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(81.6% (71) respondents) agree that they would be willing to switch to a different bank based on their requirements.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consumers/users will decide to switch to a different bank based on their needs and requirements. </w:t>
      </w:r>
    </w:p>
    <w:p w14:paraId="7F952FEE"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From question 15 (Q15),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(75.9% (66) respondents) disagree that they are loyal to their long-standing bank and have no plans to switch to another. This shows that most of the consumers/users are loyal to their banks and will not easily switch to a different bank. </w:t>
      </w:r>
    </w:p>
    <w:p w14:paraId="195CCB74"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lastRenderedPageBreak/>
        <w:t xml:space="preserve">From question 16 (Q16),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(60.9% (53) respondents) strongly disagree that it is critical for them to incorporate online banking into their everyday routine. This shows that the decision of consumers/users to use online banking does not affect their everyday routine. </w:t>
      </w:r>
    </w:p>
    <w:p w14:paraId="17F5DCB6"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From question 17 (Q17),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(77% (67) respondents) agree that they trust the security of their finances with Financial Mobile Application </w:t>
      </w:r>
      <w:proofErr w:type="spellStart"/>
      <w:r w:rsidRPr="00D37CB5">
        <w:rPr>
          <w:rFonts w:cstheme="minorHAnsi"/>
          <w:color w:val="000000" w:themeColor="text1"/>
          <w:lang w:val="en-US"/>
        </w:rPr>
        <w:t>organisations</w:t>
      </w:r>
      <w:proofErr w:type="spellEnd"/>
      <w:r w:rsidRPr="00D37CB5">
        <w:rPr>
          <w:rFonts w:cstheme="minorHAnsi"/>
          <w:color w:val="000000" w:themeColor="text1"/>
          <w:lang w:val="en-US"/>
        </w:rPr>
        <w:t xml:space="preserve">. This shows that consumers/users of online mobile applications trust their finances with the </w:t>
      </w:r>
      <w:proofErr w:type="spellStart"/>
      <w:r w:rsidRPr="00D37CB5">
        <w:rPr>
          <w:rFonts w:cstheme="minorHAnsi"/>
          <w:color w:val="000000" w:themeColor="text1"/>
          <w:lang w:val="en-US"/>
        </w:rPr>
        <w:t>organisations</w:t>
      </w:r>
      <w:proofErr w:type="spellEnd"/>
      <w:r w:rsidRPr="00D37CB5">
        <w:rPr>
          <w:rFonts w:cstheme="minorHAnsi"/>
          <w:color w:val="000000" w:themeColor="text1"/>
          <w:lang w:val="en-US"/>
        </w:rPr>
        <w:t xml:space="preserve"> that are providing them with the online banking services. </w:t>
      </w:r>
    </w:p>
    <w:p w14:paraId="4E20F51A" w14:textId="77777777" w:rsidR="00AE4862" w:rsidRPr="00D37CB5" w:rsidRDefault="00AE4862" w:rsidP="00AE4862">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From question 18 (Q18),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(62.1% (54) respondents) strongly disagree that the feel that banking applications such as Revolut regulated. This shows that most of the consumers/users of banking applications believed that the banking applications such as Revolut are not regulated. The </w:t>
      </w:r>
      <w:proofErr w:type="gramStart"/>
      <w:r w:rsidRPr="00D37CB5">
        <w:rPr>
          <w:rFonts w:cstheme="minorHAnsi"/>
          <w:color w:val="000000" w:themeColor="text1"/>
          <w:lang w:val="en-US"/>
        </w:rPr>
        <w:t>results</w:t>
      </w:r>
      <w:proofErr w:type="gramEnd"/>
      <w:r w:rsidRPr="00D37CB5">
        <w:rPr>
          <w:rFonts w:cstheme="minorHAnsi"/>
          <w:color w:val="000000" w:themeColor="text1"/>
          <w:lang w:val="en-US"/>
        </w:rPr>
        <w:t xml:space="preserve"> from this section shows that several factors influence the decisions of consumers/users in using one or multiple financial applications. </w:t>
      </w:r>
    </w:p>
    <w:p w14:paraId="6167CF1E" w14:textId="77777777" w:rsidR="00AE4862" w:rsidRPr="00D37CB5" w:rsidRDefault="00AE4862" w:rsidP="00690CE6">
      <w:pPr>
        <w:spacing w:after="240"/>
        <w:rPr>
          <w:rFonts w:cstheme="minorHAnsi"/>
          <w:b/>
          <w:color w:val="000000" w:themeColor="text1"/>
        </w:rPr>
      </w:pPr>
      <w:r w:rsidRPr="00D37CB5">
        <w:rPr>
          <w:rFonts w:cstheme="minorHAnsi"/>
          <w:b/>
          <w:color w:val="000000" w:themeColor="text1"/>
        </w:rPr>
        <w:t xml:space="preserve">4.3.3 Financial Application Characteristics that Encourage User Adoption </w:t>
      </w:r>
    </w:p>
    <w:p w14:paraId="6681A895" w14:textId="77777777" w:rsidR="00690CE6" w:rsidRPr="00D37CB5" w:rsidRDefault="00690CE6" w:rsidP="00690CE6">
      <w:pPr>
        <w:pStyle w:val="Caption"/>
        <w:rPr>
          <w:rFonts w:asciiTheme="minorHAnsi" w:hAnsiTheme="minorHAnsi" w:cstheme="minorHAnsi"/>
          <w:b/>
          <w:color w:val="000000" w:themeColor="text1"/>
        </w:rPr>
      </w:pPr>
      <w:bookmarkStart w:id="89" w:name="_Toc136399547"/>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9</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Do you enjoy the overall performance and capabilities of Banking applications such as Revolut?</w:t>
      </w:r>
      <w:bookmarkEnd w:id="89"/>
    </w:p>
    <w:tbl>
      <w:tblPr>
        <w:tblStyle w:val="TableGrid"/>
        <w:tblW w:w="920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2"/>
        <w:gridCol w:w="1559"/>
        <w:gridCol w:w="1037"/>
        <w:gridCol w:w="1798"/>
        <w:gridCol w:w="2693"/>
      </w:tblGrid>
      <w:tr w:rsidR="00833C57" w:rsidRPr="00D37CB5" w14:paraId="3F69393E" w14:textId="77777777" w:rsidTr="008A6C2D">
        <w:tc>
          <w:tcPr>
            <w:tcW w:w="2122" w:type="dxa"/>
            <w:tcBorders>
              <w:top w:val="single" w:sz="4" w:space="0" w:color="auto"/>
              <w:bottom w:val="single" w:sz="4" w:space="0" w:color="auto"/>
            </w:tcBorders>
          </w:tcPr>
          <w:p w14:paraId="172D518B" w14:textId="77777777" w:rsidR="00AE4862" w:rsidRPr="00D37CB5" w:rsidRDefault="00AE4862" w:rsidP="008A6C2D">
            <w:pPr>
              <w:spacing w:after="160" w:line="360" w:lineRule="auto"/>
              <w:jc w:val="both"/>
              <w:rPr>
                <w:rFonts w:cstheme="minorHAnsi"/>
                <w:b/>
                <w:bCs/>
                <w:color w:val="000000" w:themeColor="text1"/>
                <w:lang w:val="en-US"/>
              </w:rPr>
            </w:pPr>
          </w:p>
        </w:tc>
        <w:tc>
          <w:tcPr>
            <w:tcW w:w="1559" w:type="dxa"/>
            <w:tcBorders>
              <w:top w:val="single" w:sz="4" w:space="0" w:color="auto"/>
              <w:bottom w:val="single" w:sz="4" w:space="0" w:color="auto"/>
            </w:tcBorders>
            <w:hideMark/>
          </w:tcPr>
          <w:p w14:paraId="409E0D2D"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37" w:type="dxa"/>
            <w:tcBorders>
              <w:top w:val="single" w:sz="4" w:space="0" w:color="auto"/>
              <w:bottom w:val="single" w:sz="4" w:space="0" w:color="auto"/>
            </w:tcBorders>
            <w:hideMark/>
          </w:tcPr>
          <w:p w14:paraId="0A6C3C5C"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98" w:type="dxa"/>
            <w:tcBorders>
              <w:top w:val="single" w:sz="4" w:space="0" w:color="auto"/>
              <w:bottom w:val="single" w:sz="4" w:space="0" w:color="auto"/>
            </w:tcBorders>
            <w:hideMark/>
          </w:tcPr>
          <w:p w14:paraId="7554540F"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693" w:type="dxa"/>
            <w:tcBorders>
              <w:top w:val="single" w:sz="4" w:space="0" w:color="auto"/>
              <w:bottom w:val="single" w:sz="4" w:space="0" w:color="auto"/>
            </w:tcBorders>
            <w:hideMark/>
          </w:tcPr>
          <w:p w14:paraId="3F29BDF5"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30AE0D0D" w14:textId="77777777" w:rsidTr="008A6C2D">
        <w:tc>
          <w:tcPr>
            <w:tcW w:w="2122" w:type="dxa"/>
            <w:tcBorders>
              <w:top w:val="single" w:sz="4" w:space="0" w:color="auto"/>
            </w:tcBorders>
            <w:hideMark/>
          </w:tcPr>
          <w:p w14:paraId="42C5E62D"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Yes</w:t>
            </w:r>
          </w:p>
        </w:tc>
        <w:tc>
          <w:tcPr>
            <w:tcW w:w="1559" w:type="dxa"/>
            <w:tcBorders>
              <w:top w:val="single" w:sz="4" w:space="0" w:color="auto"/>
            </w:tcBorders>
            <w:hideMark/>
          </w:tcPr>
          <w:p w14:paraId="3D1C205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76</w:t>
            </w:r>
          </w:p>
        </w:tc>
        <w:tc>
          <w:tcPr>
            <w:tcW w:w="1037" w:type="dxa"/>
            <w:tcBorders>
              <w:top w:val="single" w:sz="4" w:space="0" w:color="auto"/>
            </w:tcBorders>
            <w:hideMark/>
          </w:tcPr>
          <w:p w14:paraId="7B119B32"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87.4</w:t>
            </w:r>
          </w:p>
        </w:tc>
        <w:tc>
          <w:tcPr>
            <w:tcW w:w="1798" w:type="dxa"/>
            <w:tcBorders>
              <w:top w:val="single" w:sz="4" w:space="0" w:color="auto"/>
            </w:tcBorders>
            <w:hideMark/>
          </w:tcPr>
          <w:p w14:paraId="6D7BB51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87.4</w:t>
            </w:r>
          </w:p>
        </w:tc>
        <w:tc>
          <w:tcPr>
            <w:tcW w:w="2693" w:type="dxa"/>
            <w:tcBorders>
              <w:top w:val="single" w:sz="4" w:space="0" w:color="auto"/>
            </w:tcBorders>
            <w:hideMark/>
          </w:tcPr>
          <w:p w14:paraId="3DDF0AC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87.4</w:t>
            </w:r>
          </w:p>
        </w:tc>
      </w:tr>
      <w:tr w:rsidR="00833C57" w:rsidRPr="00D37CB5" w14:paraId="766DE17D" w14:textId="77777777" w:rsidTr="008A6C2D">
        <w:tc>
          <w:tcPr>
            <w:tcW w:w="2122" w:type="dxa"/>
            <w:hideMark/>
          </w:tcPr>
          <w:p w14:paraId="2037768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No</w:t>
            </w:r>
          </w:p>
        </w:tc>
        <w:tc>
          <w:tcPr>
            <w:tcW w:w="1559" w:type="dxa"/>
            <w:hideMark/>
          </w:tcPr>
          <w:p w14:paraId="0AC9F0F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w:t>
            </w:r>
          </w:p>
        </w:tc>
        <w:tc>
          <w:tcPr>
            <w:tcW w:w="1037" w:type="dxa"/>
            <w:hideMark/>
          </w:tcPr>
          <w:p w14:paraId="002E96E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1.1</w:t>
            </w:r>
          </w:p>
        </w:tc>
        <w:tc>
          <w:tcPr>
            <w:tcW w:w="1798" w:type="dxa"/>
            <w:hideMark/>
          </w:tcPr>
          <w:p w14:paraId="16605EA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1.1</w:t>
            </w:r>
          </w:p>
        </w:tc>
        <w:tc>
          <w:tcPr>
            <w:tcW w:w="2693" w:type="dxa"/>
            <w:hideMark/>
          </w:tcPr>
          <w:p w14:paraId="0A1C301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88.5</w:t>
            </w:r>
          </w:p>
        </w:tc>
      </w:tr>
      <w:tr w:rsidR="00833C57" w:rsidRPr="00D37CB5" w14:paraId="17FA2C0F" w14:textId="77777777" w:rsidTr="008A6C2D">
        <w:tc>
          <w:tcPr>
            <w:tcW w:w="2122" w:type="dxa"/>
            <w:hideMark/>
          </w:tcPr>
          <w:p w14:paraId="7070637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Occasionally</w:t>
            </w:r>
          </w:p>
        </w:tc>
        <w:tc>
          <w:tcPr>
            <w:tcW w:w="1559" w:type="dxa"/>
            <w:hideMark/>
          </w:tcPr>
          <w:p w14:paraId="22A49D3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6</w:t>
            </w:r>
          </w:p>
        </w:tc>
        <w:tc>
          <w:tcPr>
            <w:tcW w:w="1037" w:type="dxa"/>
            <w:hideMark/>
          </w:tcPr>
          <w:p w14:paraId="2030A18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6.9</w:t>
            </w:r>
          </w:p>
        </w:tc>
        <w:tc>
          <w:tcPr>
            <w:tcW w:w="1798" w:type="dxa"/>
            <w:hideMark/>
          </w:tcPr>
          <w:p w14:paraId="04B24BC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6.9</w:t>
            </w:r>
          </w:p>
        </w:tc>
        <w:tc>
          <w:tcPr>
            <w:tcW w:w="2693" w:type="dxa"/>
            <w:hideMark/>
          </w:tcPr>
          <w:p w14:paraId="4711FBE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95.4</w:t>
            </w:r>
          </w:p>
        </w:tc>
      </w:tr>
      <w:tr w:rsidR="00833C57" w:rsidRPr="00D37CB5" w14:paraId="6867102E" w14:textId="77777777" w:rsidTr="008A6C2D">
        <w:tc>
          <w:tcPr>
            <w:tcW w:w="2122" w:type="dxa"/>
            <w:hideMark/>
          </w:tcPr>
          <w:p w14:paraId="7378EC13"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Never</w:t>
            </w:r>
          </w:p>
        </w:tc>
        <w:tc>
          <w:tcPr>
            <w:tcW w:w="1559" w:type="dxa"/>
            <w:hideMark/>
          </w:tcPr>
          <w:p w14:paraId="010590B0"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w:t>
            </w:r>
          </w:p>
        </w:tc>
        <w:tc>
          <w:tcPr>
            <w:tcW w:w="1037" w:type="dxa"/>
            <w:hideMark/>
          </w:tcPr>
          <w:p w14:paraId="4D8C661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1798" w:type="dxa"/>
            <w:hideMark/>
          </w:tcPr>
          <w:p w14:paraId="1E362687"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2693" w:type="dxa"/>
            <w:hideMark/>
          </w:tcPr>
          <w:p w14:paraId="1E70CCA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3D06E9C9" w14:textId="77777777" w:rsidTr="008A6C2D">
        <w:tc>
          <w:tcPr>
            <w:tcW w:w="2122" w:type="dxa"/>
            <w:hideMark/>
          </w:tcPr>
          <w:p w14:paraId="54E4B0CB"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559" w:type="dxa"/>
            <w:hideMark/>
          </w:tcPr>
          <w:p w14:paraId="645F2DCA"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87</w:t>
            </w:r>
          </w:p>
        </w:tc>
        <w:tc>
          <w:tcPr>
            <w:tcW w:w="1037" w:type="dxa"/>
            <w:hideMark/>
          </w:tcPr>
          <w:p w14:paraId="326C9A9D"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98" w:type="dxa"/>
            <w:hideMark/>
          </w:tcPr>
          <w:p w14:paraId="0B745906"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693" w:type="dxa"/>
          </w:tcPr>
          <w:p w14:paraId="0987E272" w14:textId="77777777" w:rsidR="00AE4862" w:rsidRPr="00D37CB5" w:rsidRDefault="00AE4862" w:rsidP="008A6C2D">
            <w:pPr>
              <w:spacing w:after="160" w:line="276" w:lineRule="auto"/>
              <w:jc w:val="both"/>
              <w:rPr>
                <w:rFonts w:cstheme="minorHAnsi"/>
                <w:b/>
                <w:bCs/>
                <w:color w:val="000000" w:themeColor="text1"/>
                <w:lang w:val="en-US"/>
              </w:rPr>
            </w:pPr>
          </w:p>
        </w:tc>
      </w:tr>
    </w:tbl>
    <w:p w14:paraId="4D438A9A" w14:textId="5D071553"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332913D5" w14:textId="77777777" w:rsidR="00AE4862" w:rsidRPr="00D37CB5" w:rsidRDefault="00AE4862" w:rsidP="00AE4862">
      <w:pPr>
        <w:spacing w:line="360" w:lineRule="auto"/>
        <w:jc w:val="both"/>
        <w:rPr>
          <w:rFonts w:cstheme="minorHAnsi"/>
          <w:b/>
          <w:bCs/>
          <w:color w:val="000000" w:themeColor="text1"/>
          <w:lang w:val="en-US"/>
        </w:rPr>
      </w:pPr>
    </w:p>
    <w:p w14:paraId="49EA9CB5"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54A5F954" wp14:editId="7E5AEE7E">
            <wp:extent cx="5940000" cy="2880000"/>
            <wp:effectExtent l="0" t="0" r="3810" b="15875"/>
            <wp:docPr id="358210361" name="Chart 1">
              <a:extLst xmlns:a="http://schemas.openxmlformats.org/drawingml/2006/main">
                <a:ext uri="{FF2B5EF4-FFF2-40B4-BE49-F238E27FC236}">
                  <a16:creationId xmlns:a16="http://schemas.microsoft.com/office/drawing/2014/main" id="{8B5CA94F-5298-1A64-9943-FE194D31EF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88AACC9" w14:textId="5474B7A0" w:rsidR="00AE4862" w:rsidRPr="00D37CB5" w:rsidRDefault="00AE4862" w:rsidP="00690CE6">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0B137D7B" w14:textId="77777777" w:rsidR="00AE4862" w:rsidRPr="00D37CB5" w:rsidRDefault="00AE4862" w:rsidP="00690CE6">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Table 4.9 shows that 87.4% (76) of the respondents agreed that they enjoy the overall performance and capabilities of banking applications such as Revolut. While 1.1% (1) of the respondents mentioned No, 6.9% (6) of the respondents mentioned occasionally, and 4.6% (4) of the respondent mentioned never.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banking application users enjoys the overall performance and capabilities of the banking applications such as Revolut. </w:t>
      </w:r>
    </w:p>
    <w:p w14:paraId="05C17EBA" w14:textId="77777777" w:rsidR="00AE4862" w:rsidRPr="00D37CB5" w:rsidRDefault="00AE4862" w:rsidP="00AE4862">
      <w:pPr>
        <w:spacing w:line="360" w:lineRule="auto"/>
        <w:jc w:val="both"/>
        <w:rPr>
          <w:rFonts w:cstheme="minorHAnsi"/>
          <w:b/>
          <w:bCs/>
          <w:color w:val="000000" w:themeColor="text1"/>
          <w:lang w:val="en-US"/>
        </w:rPr>
      </w:pPr>
    </w:p>
    <w:p w14:paraId="6B274B08" w14:textId="77777777" w:rsidR="00690CE6" w:rsidRPr="00D37CB5" w:rsidRDefault="00690CE6" w:rsidP="00690CE6">
      <w:pPr>
        <w:pStyle w:val="Caption"/>
        <w:rPr>
          <w:rFonts w:asciiTheme="minorHAnsi" w:hAnsiTheme="minorHAnsi" w:cstheme="minorHAnsi"/>
          <w:b/>
          <w:bCs/>
          <w:color w:val="000000" w:themeColor="text1"/>
          <w:lang w:val="en-US"/>
        </w:rPr>
      </w:pPr>
      <w:bookmarkStart w:id="90" w:name="_Toc136399548"/>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10</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Is the lack of in-person interaction in the context of e-banking/Neo-Banks applications like Revolut problematic to you?</w:t>
      </w:r>
      <w:bookmarkEnd w:id="90"/>
    </w:p>
    <w:tbl>
      <w:tblPr>
        <w:tblStyle w:val="TableGrid"/>
        <w:tblW w:w="920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3"/>
        <w:gridCol w:w="1701"/>
        <w:gridCol w:w="1037"/>
        <w:gridCol w:w="1798"/>
        <w:gridCol w:w="2410"/>
      </w:tblGrid>
      <w:tr w:rsidR="00833C57" w:rsidRPr="00D37CB5" w14:paraId="0CB8F4E8" w14:textId="77777777" w:rsidTr="008A6C2D">
        <w:tc>
          <w:tcPr>
            <w:tcW w:w="2263" w:type="dxa"/>
            <w:tcBorders>
              <w:top w:val="single" w:sz="4" w:space="0" w:color="auto"/>
              <w:bottom w:val="single" w:sz="4" w:space="0" w:color="auto"/>
            </w:tcBorders>
          </w:tcPr>
          <w:p w14:paraId="5D766B37" w14:textId="77777777" w:rsidR="00AE4862" w:rsidRPr="00D37CB5" w:rsidRDefault="00AE4862" w:rsidP="008A6C2D">
            <w:pPr>
              <w:spacing w:after="160" w:line="276" w:lineRule="auto"/>
              <w:jc w:val="both"/>
              <w:rPr>
                <w:rFonts w:cstheme="minorHAnsi"/>
                <w:b/>
                <w:bCs/>
                <w:color w:val="000000" w:themeColor="text1"/>
                <w:lang w:val="en-US"/>
              </w:rPr>
            </w:pPr>
          </w:p>
        </w:tc>
        <w:tc>
          <w:tcPr>
            <w:tcW w:w="1701" w:type="dxa"/>
            <w:tcBorders>
              <w:top w:val="single" w:sz="4" w:space="0" w:color="auto"/>
              <w:bottom w:val="single" w:sz="4" w:space="0" w:color="auto"/>
            </w:tcBorders>
            <w:hideMark/>
          </w:tcPr>
          <w:p w14:paraId="22FBF9D2"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37" w:type="dxa"/>
            <w:tcBorders>
              <w:top w:val="single" w:sz="4" w:space="0" w:color="auto"/>
              <w:bottom w:val="single" w:sz="4" w:space="0" w:color="auto"/>
            </w:tcBorders>
            <w:hideMark/>
          </w:tcPr>
          <w:p w14:paraId="37ABA2CA"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98" w:type="dxa"/>
            <w:tcBorders>
              <w:top w:val="single" w:sz="4" w:space="0" w:color="auto"/>
              <w:bottom w:val="single" w:sz="4" w:space="0" w:color="auto"/>
            </w:tcBorders>
            <w:hideMark/>
          </w:tcPr>
          <w:p w14:paraId="4E90ED62"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410" w:type="dxa"/>
            <w:tcBorders>
              <w:top w:val="single" w:sz="4" w:space="0" w:color="auto"/>
              <w:bottom w:val="single" w:sz="4" w:space="0" w:color="auto"/>
            </w:tcBorders>
            <w:hideMark/>
          </w:tcPr>
          <w:p w14:paraId="28EFA5D0"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2BFAC537" w14:textId="77777777" w:rsidTr="008A6C2D">
        <w:tc>
          <w:tcPr>
            <w:tcW w:w="2263" w:type="dxa"/>
            <w:tcBorders>
              <w:top w:val="single" w:sz="4" w:space="0" w:color="auto"/>
            </w:tcBorders>
            <w:hideMark/>
          </w:tcPr>
          <w:p w14:paraId="2E9821AD"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Yes</w:t>
            </w:r>
          </w:p>
        </w:tc>
        <w:tc>
          <w:tcPr>
            <w:tcW w:w="1701" w:type="dxa"/>
            <w:tcBorders>
              <w:top w:val="single" w:sz="4" w:space="0" w:color="auto"/>
            </w:tcBorders>
            <w:hideMark/>
          </w:tcPr>
          <w:p w14:paraId="1D50C8E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w:t>
            </w:r>
          </w:p>
        </w:tc>
        <w:tc>
          <w:tcPr>
            <w:tcW w:w="1037" w:type="dxa"/>
            <w:tcBorders>
              <w:top w:val="single" w:sz="4" w:space="0" w:color="auto"/>
            </w:tcBorders>
            <w:hideMark/>
          </w:tcPr>
          <w:p w14:paraId="3F393F8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8.0</w:t>
            </w:r>
          </w:p>
        </w:tc>
        <w:tc>
          <w:tcPr>
            <w:tcW w:w="1798" w:type="dxa"/>
            <w:tcBorders>
              <w:top w:val="single" w:sz="4" w:space="0" w:color="auto"/>
            </w:tcBorders>
            <w:hideMark/>
          </w:tcPr>
          <w:p w14:paraId="1248166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8.0</w:t>
            </w:r>
          </w:p>
        </w:tc>
        <w:tc>
          <w:tcPr>
            <w:tcW w:w="2410" w:type="dxa"/>
            <w:tcBorders>
              <w:top w:val="single" w:sz="4" w:space="0" w:color="auto"/>
            </w:tcBorders>
            <w:hideMark/>
          </w:tcPr>
          <w:p w14:paraId="72907C3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8.0</w:t>
            </w:r>
          </w:p>
        </w:tc>
      </w:tr>
      <w:tr w:rsidR="00833C57" w:rsidRPr="00D37CB5" w14:paraId="0D74375D" w14:textId="77777777" w:rsidTr="008A6C2D">
        <w:tc>
          <w:tcPr>
            <w:tcW w:w="2263" w:type="dxa"/>
            <w:hideMark/>
          </w:tcPr>
          <w:p w14:paraId="4E6CAA7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No</w:t>
            </w:r>
          </w:p>
        </w:tc>
        <w:tc>
          <w:tcPr>
            <w:tcW w:w="1701" w:type="dxa"/>
            <w:hideMark/>
          </w:tcPr>
          <w:p w14:paraId="39D48F1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66</w:t>
            </w:r>
          </w:p>
        </w:tc>
        <w:tc>
          <w:tcPr>
            <w:tcW w:w="1037" w:type="dxa"/>
            <w:hideMark/>
          </w:tcPr>
          <w:p w14:paraId="2A833D5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75.9</w:t>
            </w:r>
          </w:p>
        </w:tc>
        <w:tc>
          <w:tcPr>
            <w:tcW w:w="1798" w:type="dxa"/>
            <w:hideMark/>
          </w:tcPr>
          <w:p w14:paraId="07D57C2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75.9</w:t>
            </w:r>
          </w:p>
        </w:tc>
        <w:tc>
          <w:tcPr>
            <w:tcW w:w="2410" w:type="dxa"/>
            <w:hideMark/>
          </w:tcPr>
          <w:p w14:paraId="24092243"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83.9</w:t>
            </w:r>
          </w:p>
        </w:tc>
      </w:tr>
      <w:tr w:rsidR="00833C57" w:rsidRPr="00D37CB5" w14:paraId="24382CAF" w14:textId="77777777" w:rsidTr="008A6C2D">
        <w:tc>
          <w:tcPr>
            <w:tcW w:w="2263" w:type="dxa"/>
            <w:hideMark/>
          </w:tcPr>
          <w:p w14:paraId="3E7CA827"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Occasionally</w:t>
            </w:r>
          </w:p>
        </w:tc>
        <w:tc>
          <w:tcPr>
            <w:tcW w:w="1701" w:type="dxa"/>
            <w:hideMark/>
          </w:tcPr>
          <w:p w14:paraId="4F4BB0F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12</w:t>
            </w:r>
          </w:p>
        </w:tc>
        <w:tc>
          <w:tcPr>
            <w:tcW w:w="1037" w:type="dxa"/>
            <w:hideMark/>
          </w:tcPr>
          <w:p w14:paraId="25CFE00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13.8</w:t>
            </w:r>
          </w:p>
        </w:tc>
        <w:tc>
          <w:tcPr>
            <w:tcW w:w="1798" w:type="dxa"/>
            <w:hideMark/>
          </w:tcPr>
          <w:p w14:paraId="32D305AD"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13.8</w:t>
            </w:r>
          </w:p>
        </w:tc>
        <w:tc>
          <w:tcPr>
            <w:tcW w:w="2410" w:type="dxa"/>
            <w:hideMark/>
          </w:tcPr>
          <w:p w14:paraId="648D851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97.7</w:t>
            </w:r>
          </w:p>
        </w:tc>
      </w:tr>
      <w:tr w:rsidR="00833C57" w:rsidRPr="00D37CB5" w14:paraId="0A73D3CF" w14:textId="77777777" w:rsidTr="008A6C2D">
        <w:tc>
          <w:tcPr>
            <w:tcW w:w="2263" w:type="dxa"/>
            <w:hideMark/>
          </w:tcPr>
          <w:p w14:paraId="1A17012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Never</w:t>
            </w:r>
          </w:p>
        </w:tc>
        <w:tc>
          <w:tcPr>
            <w:tcW w:w="1701" w:type="dxa"/>
            <w:hideMark/>
          </w:tcPr>
          <w:p w14:paraId="7F94FFB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w:t>
            </w:r>
          </w:p>
        </w:tc>
        <w:tc>
          <w:tcPr>
            <w:tcW w:w="1037" w:type="dxa"/>
            <w:hideMark/>
          </w:tcPr>
          <w:p w14:paraId="122451E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1798" w:type="dxa"/>
            <w:hideMark/>
          </w:tcPr>
          <w:p w14:paraId="1665D23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2410" w:type="dxa"/>
            <w:hideMark/>
          </w:tcPr>
          <w:p w14:paraId="5B3E91F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299D5731" w14:textId="77777777" w:rsidTr="008A6C2D">
        <w:tc>
          <w:tcPr>
            <w:tcW w:w="2263" w:type="dxa"/>
            <w:hideMark/>
          </w:tcPr>
          <w:p w14:paraId="18915C75"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701" w:type="dxa"/>
            <w:hideMark/>
          </w:tcPr>
          <w:p w14:paraId="1B94A715"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87</w:t>
            </w:r>
          </w:p>
        </w:tc>
        <w:tc>
          <w:tcPr>
            <w:tcW w:w="1037" w:type="dxa"/>
            <w:hideMark/>
          </w:tcPr>
          <w:p w14:paraId="30DA9B69"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98" w:type="dxa"/>
            <w:hideMark/>
          </w:tcPr>
          <w:p w14:paraId="4D88C942"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410" w:type="dxa"/>
          </w:tcPr>
          <w:p w14:paraId="139DD913" w14:textId="77777777" w:rsidR="00AE4862" w:rsidRPr="00D37CB5" w:rsidRDefault="00AE4862" w:rsidP="008A6C2D">
            <w:pPr>
              <w:spacing w:after="160" w:line="276" w:lineRule="auto"/>
              <w:jc w:val="both"/>
              <w:rPr>
                <w:rFonts w:cstheme="minorHAnsi"/>
                <w:b/>
                <w:bCs/>
                <w:color w:val="000000" w:themeColor="text1"/>
                <w:lang w:val="en-US"/>
              </w:rPr>
            </w:pPr>
          </w:p>
        </w:tc>
      </w:tr>
    </w:tbl>
    <w:p w14:paraId="1426A980" w14:textId="09978CBA"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2A415DE8" w14:textId="77777777" w:rsidR="00AE4862" w:rsidRPr="00D37CB5" w:rsidRDefault="00AE4862" w:rsidP="00AE4862">
      <w:pPr>
        <w:spacing w:line="360" w:lineRule="auto"/>
        <w:jc w:val="both"/>
        <w:rPr>
          <w:rFonts w:cstheme="minorHAnsi"/>
          <w:b/>
          <w:bCs/>
          <w:color w:val="000000" w:themeColor="text1"/>
          <w:lang w:val="en-US"/>
        </w:rPr>
      </w:pPr>
    </w:p>
    <w:p w14:paraId="28BC4EEC"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017C55F5" wp14:editId="19FA46FD">
            <wp:extent cx="5940000" cy="2880000"/>
            <wp:effectExtent l="0" t="0" r="3810" b="15875"/>
            <wp:docPr id="2134985863" name="Chart 1">
              <a:extLst xmlns:a="http://schemas.openxmlformats.org/drawingml/2006/main">
                <a:ext uri="{FF2B5EF4-FFF2-40B4-BE49-F238E27FC236}">
                  <a16:creationId xmlns:a16="http://schemas.microsoft.com/office/drawing/2014/main" id="{B30AD8AE-67AD-A69E-8465-8096CD872F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B2C6BB4" w14:textId="1B099B81"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522CCC87" w14:textId="77777777" w:rsidR="00690CE6" w:rsidRPr="00D37CB5" w:rsidRDefault="00690CE6" w:rsidP="00AE4862">
      <w:pPr>
        <w:spacing w:line="360" w:lineRule="auto"/>
        <w:jc w:val="both"/>
        <w:rPr>
          <w:rFonts w:cstheme="minorHAnsi"/>
          <w:color w:val="000000" w:themeColor="text1"/>
          <w:lang w:val="en-US"/>
        </w:rPr>
      </w:pPr>
    </w:p>
    <w:p w14:paraId="1BAF45B7"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4.10 shows that 8.0% (7) of the respondents agreed that the lack of in-person interaction in the context of e-banking/Neo-Banks applications like Revolut is problematic. While 75.9% (66) of the respondents mentioned No, 13.8% (12) of the respondents mentioned occasionally, and 2.3% (2) of the respondent mentioned never.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users don’t consider in-person interaction as problematic to e-banking platforms such as Revolut. </w:t>
      </w:r>
    </w:p>
    <w:p w14:paraId="2E123BD2" w14:textId="77777777" w:rsidR="00690CE6" w:rsidRPr="00D37CB5" w:rsidRDefault="00690CE6" w:rsidP="00AE4862">
      <w:pPr>
        <w:spacing w:line="360" w:lineRule="auto"/>
        <w:jc w:val="both"/>
        <w:rPr>
          <w:rFonts w:cstheme="minorHAnsi"/>
          <w:color w:val="000000" w:themeColor="text1"/>
          <w:lang w:val="en-US"/>
        </w:rPr>
      </w:pPr>
    </w:p>
    <w:p w14:paraId="0C8DC5ED" w14:textId="77777777" w:rsidR="00AE4862" w:rsidRPr="00D37CB5" w:rsidRDefault="00690CE6" w:rsidP="00690CE6">
      <w:pPr>
        <w:pStyle w:val="Caption"/>
        <w:rPr>
          <w:rFonts w:asciiTheme="minorHAnsi" w:hAnsiTheme="minorHAnsi" w:cstheme="minorHAnsi"/>
          <w:color w:val="000000" w:themeColor="text1"/>
          <w:lang w:val="en-US"/>
        </w:rPr>
      </w:pPr>
      <w:bookmarkStart w:id="91" w:name="_Toc136399549"/>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11</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Is there a distinction between Neo-Banks (Revolut) and Traditional Banks?</w:t>
      </w:r>
      <w:bookmarkEnd w:id="91"/>
    </w:p>
    <w:tbl>
      <w:tblPr>
        <w:tblStyle w:val="TableGrid"/>
        <w:tblW w:w="969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49"/>
        <w:gridCol w:w="62"/>
        <w:gridCol w:w="1422"/>
        <w:gridCol w:w="60"/>
        <w:gridCol w:w="977"/>
        <w:gridCol w:w="60"/>
        <w:gridCol w:w="1741"/>
        <w:gridCol w:w="59"/>
        <w:gridCol w:w="2209"/>
        <w:gridCol w:w="60"/>
      </w:tblGrid>
      <w:tr w:rsidR="00833C57" w:rsidRPr="00D37CB5" w14:paraId="79EABE5A" w14:textId="77777777" w:rsidTr="008A6C2D">
        <w:trPr>
          <w:gridAfter w:val="1"/>
          <w:wAfter w:w="60" w:type="dxa"/>
        </w:trPr>
        <w:tc>
          <w:tcPr>
            <w:tcW w:w="3049" w:type="dxa"/>
            <w:tcBorders>
              <w:top w:val="single" w:sz="4" w:space="0" w:color="auto"/>
              <w:bottom w:val="single" w:sz="4" w:space="0" w:color="auto"/>
            </w:tcBorders>
          </w:tcPr>
          <w:p w14:paraId="35EED862" w14:textId="77777777" w:rsidR="00AE4862" w:rsidRPr="00D37CB5" w:rsidRDefault="00AE4862" w:rsidP="008A6C2D">
            <w:pPr>
              <w:spacing w:after="160" w:line="360" w:lineRule="auto"/>
              <w:jc w:val="both"/>
              <w:rPr>
                <w:rFonts w:cstheme="minorHAnsi"/>
                <w:b/>
                <w:bCs/>
                <w:color w:val="000000" w:themeColor="text1"/>
                <w:lang w:val="en-US"/>
              </w:rPr>
            </w:pPr>
          </w:p>
        </w:tc>
        <w:tc>
          <w:tcPr>
            <w:tcW w:w="1484" w:type="dxa"/>
            <w:gridSpan w:val="2"/>
            <w:tcBorders>
              <w:top w:val="single" w:sz="4" w:space="0" w:color="auto"/>
              <w:bottom w:val="single" w:sz="4" w:space="0" w:color="auto"/>
            </w:tcBorders>
            <w:hideMark/>
          </w:tcPr>
          <w:p w14:paraId="26F005CA"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37" w:type="dxa"/>
            <w:gridSpan w:val="2"/>
            <w:tcBorders>
              <w:top w:val="single" w:sz="4" w:space="0" w:color="auto"/>
              <w:bottom w:val="single" w:sz="4" w:space="0" w:color="auto"/>
            </w:tcBorders>
            <w:hideMark/>
          </w:tcPr>
          <w:p w14:paraId="611AD638"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801" w:type="dxa"/>
            <w:gridSpan w:val="2"/>
            <w:tcBorders>
              <w:top w:val="single" w:sz="4" w:space="0" w:color="auto"/>
              <w:bottom w:val="single" w:sz="4" w:space="0" w:color="auto"/>
            </w:tcBorders>
            <w:hideMark/>
          </w:tcPr>
          <w:p w14:paraId="5D991941"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268" w:type="dxa"/>
            <w:gridSpan w:val="2"/>
            <w:tcBorders>
              <w:top w:val="single" w:sz="4" w:space="0" w:color="auto"/>
              <w:bottom w:val="single" w:sz="4" w:space="0" w:color="auto"/>
            </w:tcBorders>
            <w:hideMark/>
          </w:tcPr>
          <w:p w14:paraId="556AB691"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2A2F2F6A" w14:textId="77777777" w:rsidTr="008A6C2D">
        <w:tc>
          <w:tcPr>
            <w:tcW w:w="3111" w:type="dxa"/>
            <w:gridSpan w:val="2"/>
            <w:hideMark/>
          </w:tcPr>
          <w:p w14:paraId="3D956F3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Yes</w:t>
            </w:r>
          </w:p>
        </w:tc>
        <w:tc>
          <w:tcPr>
            <w:tcW w:w="1482" w:type="dxa"/>
            <w:gridSpan w:val="2"/>
            <w:hideMark/>
          </w:tcPr>
          <w:p w14:paraId="28D7853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68</w:t>
            </w:r>
          </w:p>
        </w:tc>
        <w:tc>
          <w:tcPr>
            <w:tcW w:w="1037" w:type="dxa"/>
            <w:gridSpan w:val="2"/>
            <w:hideMark/>
          </w:tcPr>
          <w:p w14:paraId="6F1F583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78.2</w:t>
            </w:r>
          </w:p>
        </w:tc>
        <w:tc>
          <w:tcPr>
            <w:tcW w:w="1800" w:type="dxa"/>
            <w:gridSpan w:val="2"/>
            <w:hideMark/>
          </w:tcPr>
          <w:p w14:paraId="208814C4"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78.2</w:t>
            </w:r>
          </w:p>
        </w:tc>
        <w:tc>
          <w:tcPr>
            <w:tcW w:w="2269" w:type="dxa"/>
            <w:gridSpan w:val="2"/>
            <w:hideMark/>
          </w:tcPr>
          <w:p w14:paraId="1F91748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78.2</w:t>
            </w:r>
          </w:p>
        </w:tc>
      </w:tr>
      <w:tr w:rsidR="00833C57" w:rsidRPr="00D37CB5" w14:paraId="3893738E" w14:textId="77777777" w:rsidTr="008A6C2D">
        <w:tc>
          <w:tcPr>
            <w:tcW w:w="3111" w:type="dxa"/>
            <w:gridSpan w:val="2"/>
            <w:hideMark/>
          </w:tcPr>
          <w:p w14:paraId="6F3AB1F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No</w:t>
            </w:r>
          </w:p>
        </w:tc>
        <w:tc>
          <w:tcPr>
            <w:tcW w:w="1482" w:type="dxa"/>
            <w:gridSpan w:val="2"/>
            <w:hideMark/>
          </w:tcPr>
          <w:p w14:paraId="39CA8DB3"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w:t>
            </w:r>
          </w:p>
        </w:tc>
        <w:tc>
          <w:tcPr>
            <w:tcW w:w="1037" w:type="dxa"/>
            <w:gridSpan w:val="2"/>
            <w:hideMark/>
          </w:tcPr>
          <w:p w14:paraId="2AAAE9C4"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1800" w:type="dxa"/>
            <w:gridSpan w:val="2"/>
            <w:hideMark/>
          </w:tcPr>
          <w:p w14:paraId="79D6C09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2269" w:type="dxa"/>
            <w:gridSpan w:val="2"/>
            <w:hideMark/>
          </w:tcPr>
          <w:p w14:paraId="3EA7707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80.5</w:t>
            </w:r>
          </w:p>
        </w:tc>
      </w:tr>
      <w:tr w:rsidR="00833C57" w:rsidRPr="00D37CB5" w14:paraId="74D0AAF2" w14:textId="77777777" w:rsidTr="008A6C2D">
        <w:tc>
          <w:tcPr>
            <w:tcW w:w="3111" w:type="dxa"/>
            <w:gridSpan w:val="2"/>
            <w:hideMark/>
          </w:tcPr>
          <w:p w14:paraId="0BC4EA0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To some extent</w:t>
            </w:r>
          </w:p>
        </w:tc>
        <w:tc>
          <w:tcPr>
            <w:tcW w:w="1482" w:type="dxa"/>
            <w:gridSpan w:val="2"/>
            <w:hideMark/>
          </w:tcPr>
          <w:p w14:paraId="1C51CC8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15</w:t>
            </w:r>
          </w:p>
        </w:tc>
        <w:tc>
          <w:tcPr>
            <w:tcW w:w="1037" w:type="dxa"/>
            <w:gridSpan w:val="2"/>
            <w:hideMark/>
          </w:tcPr>
          <w:p w14:paraId="0921332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17.2</w:t>
            </w:r>
          </w:p>
        </w:tc>
        <w:tc>
          <w:tcPr>
            <w:tcW w:w="1800" w:type="dxa"/>
            <w:gridSpan w:val="2"/>
            <w:hideMark/>
          </w:tcPr>
          <w:p w14:paraId="59B481F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17.2</w:t>
            </w:r>
          </w:p>
        </w:tc>
        <w:tc>
          <w:tcPr>
            <w:tcW w:w="2269" w:type="dxa"/>
            <w:gridSpan w:val="2"/>
            <w:hideMark/>
          </w:tcPr>
          <w:p w14:paraId="7CEB956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97.7</w:t>
            </w:r>
          </w:p>
        </w:tc>
      </w:tr>
      <w:tr w:rsidR="00833C57" w:rsidRPr="00D37CB5" w14:paraId="78A7B80A" w14:textId="77777777" w:rsidTr="008A6C2D">
        <w:tc>
          <w:tcPr>
            <w:tcW w:w="3111" w:type="dxa"/>
            <w:gridSpan w:val="2"/>
            <w:hideMark/>
          </w:tcPr>
          <w:p w14:paraId="043B0E3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They bear resemblance</w:t>
            </w:r>
          </w:p>
        </w:tc>
        <w:tc>
          <w:tcPr>
            <w:tcW w:w="1482" w:type="dxa"/>
            <w:gridSpan w:val="2"/>
            <w:hideMark/>
          </w:tcPr>
          <w:p w14:paraId="689CF0AD"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w:t>
            </w:r>
          </w:p>
        </w:tc>
        <w:tc>
          <w:tcPr>
            <w:tcW w:w="1037" w:type="dxa"/>
            <w:gridSpan w:val="2"/>
            <w:hideMark/>
          </w:tcPr>
          <w:p w14:paraId="67CA0C7D"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1800" w:type="dxa"/>
            <w:gridSpan w:val="2"/>
            <w:hideMark/>
          </w:tcPr>
          <w:p w14:paraId="4D4E09F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2269" w:type="dxa"/>
            <w:gridSpan w:val="2"/>
            <w:hideMark/>
          </w:tcPr>
          <w:p w14:paraId="45E18B3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406C397A" w14:textId="77777777" w:rsidTr="008A6C2D">
        <w:tc>
          <w:tcPr>
            <w:tcW w:w="3111" w:type="dxa"/>
            <w:gridSpan w:val="2"/>
            <w:hideMark/>
          </w:tcPr>
          <w:p w14:paraId="554C54C3"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Total</w:t>
            </w:r>
          </w:p>
        </w:tc>
        <w:tc>
          <w:tcPr>
            <w:tcW w:w="1482" w:type="dxa"/>
            <w:gridSpan w:val="2"/>
            <w:hideMark/>
          </w:tcPr>
          <w:p w14:paraId="6C5CA3DD"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87</w:t>
            </w:r>
          </w:p>
        </w:tc>
        <w:tc>
          <w:tcPr>
            <w:tcW w:w="1037" w:type="dxa"/>
            <w:gridSpan w:val="2"/>
            <w:hideMark/>
          </w:tcPr>
          <w:p w14:paraId="39074C1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c>
          <w:tcPr>
            <w:tcW w:w="1800" w:type="dxa"/>
            <w:gridSpan w:val="2"/>
            <w:hideMark/>
          </w:tcPr>
          <w:p w14:paraId="68001E6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c>
          <w:tcPr>
            <w:tcW w:w="2269" w:type="dxa"/>
            <w:gridSpan w:val="2"/>
          </w:tcPr>
          <w:p w14:paraId="679B006D" w14:textId="77777777" w:rsidR="00AE4862" w:rsidRPr="00D37CB5" w:rsidRDefault="00AE4862" w:rsidP="008A6C2D">
            <w:pPr>
              <w:spacing w:after="160" w:line="276" w:lineRule="auto"/>
              <w:jc w:val="both"/>
              <w:rPr>
                <w:rFonts w:cstheme="minorHAnsi"/>
                <w:color w:val="000000" w:themeColor="text1"/>
                <w:lang w:val="en-US"/>
              </w:rPr>
            </w:pPr>
          </w:p>
        </w:tc>
      </w:tr>
    </w:tbl>
    <w:p w14:paraId="12E5DC08" w14:textId="4DA74A6C"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1736E92A" w14:textId="77777777" w:rsidR="00AE4862" w:rsidRPr="00D37CB5" w:rsidRDefault="00AE4862" w:rsidP="00AE4862">
      <w:pPr>
        <w:spacing w:line="360" w:lineRule="auto"/>
        <w:jc w:val="both"/>
        <w:rPr>
          <w:rFonts w:cstheme="minorHAnsi"/>
          <w:b/>
          <w:bCs/>
          <w:color w:val="000000" w:themeColor="text1"/>
          <w:lang w:val="en-US"/>
        </w:rPr>
      </w:pPr>
    </w:p>
    <w:p w14:paraId="309BA3F6"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3182071E" wp14:editId="6457D982">
            <wp:extent cx="5940000" cy="3276000"/>
            <wp:effectExtent l="0" t="0" r="3810" b="635"/>
            <wp:docPr id="12253341" name="Chart 1">
              <a:extLst xmlns:a="http://schemas.openxmlformats.org/drawingml/2006/main">
                <a:ext uri="{FF2B5EF4-FFF2-40B4-BE49-F238E27FC236}">
                  <a16:creationId xmlns:a16="http://schemas.microsoft.com/office/drawing/2014/main" id="{E77D9C9C-5118-5B35-6FA1-235001AB97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DEDD494" w14:textId="0F42FAE1"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08012529" w14:textId="77777777" w:rsidR="00AE4862" w:rsidRPr="00D37CB5" w:rsidRDefault="00AE4862" w:rsidP="00AE4862">
      <w:pPr>
        <w:spacing w:line="360" w:lineRule="auto"/>
        <w:jc w:val="both"/>
        <w:rPr>
          <w:rFonts w:cstheme="minorHAnsi"/>
          <w:color w:val="000000" w:themeColor="text1"/>
          <w:lang w:val="en-US"/>
        </w:rPr>
      </w:pPr>
    </w:p>
    <w:p w14:paraId="2EFB3EE2"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4.11 shows that 78.2% (68) of the respondents mentioned that there is distinction between Neo-Banks (Revolut) and Traditional Banks, while 2.3% (2) of the respondents mentioned that there is no distinction between Neo-Banks (Revolut) and Traditional Banks, 17.2% (15) of the respondents said that to some extent there is a distinction between the Neo-Banks (Revolut) and Traditional Banks, and 2.3% (2) of the respondents mentioned that they bear resemblance.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the respondents believed that there is a clear distinction between the Neo-Banks (Revolut) and Traditional Banks. </w:t>
      </w:r>
    </w:p>
    <w:p w14:paraId="77A82549" w14:textId="77777777" w:rsidR="00690CE6" w:rsidRPr="00D37CB5" w:rsidRDefault="00690CE6" w:rsidP="00690CE6">
      <w:pPr>
        <w:spacing w:line="360" w:lineRule="auto"/>
        <w:jc w:val="both"/>
        <w:rPr>
          <w:rFonts w:cstheme="minorHAnsi"/>
          <w:b/>
          <w:bCs/>
          <w:color w:val="000000" w:themeColor="text1"/>
          <w:lang w:val="en-US"/>
        </w:rPr>
      </w:pPr>
    </w:p>
    <w:p w14:paraId="08AB62C6" w14:textId="77777777" w:rsidR="00690CE6" w:rsidRPr="00D37CB5" w:rsidRDefault="00690CE6" w:rsidP="00690CE6">
      <w:pPr>
        <w:pStyle w:val="Caption"/>
        <w:rPr>
          <w:rFonts w:asciiTheme="minorHAnsi" w:hAnsiTheme="minorHAnsi" w:cstheme="minorHAnsi"/>
          <w:color w:val="000000" w:themeColor="text1"/>
          <w:lang w:val="en-US"/>
        </w:rPr>
      </w:pPr>
      <w:bookmarkStart w:id="92" w:name="_Toc136399550"/>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12</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Do you use the extra services offered by Neo-Banks, such as currency conversion, cashback on transactions, and savings vaults?</w:t>
      </w:r>
      <w:bookmarkEnd w:id="92"/>
    </w:p>
    <w:tbl>
      <w:tblPr>
        <w:tblStyle w:val="TableGrid"/>
        <w:tblW w:w="9067"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3"/>
        <w:gridCol w:w="1417"/>
        <w:gridCol w:w="1037"/>
        <w:gridCol w:w="1798"/>
        <w:gridCol w:w="2552"/>
      </w:tblGrid>
      <w:tr w:rsidR="00833C57" w:rsidRPr="00D37CB5" w14:paraId="789BA874" w14:textId="77777777" w:rsidTr="00690CE6">
        <w:tc>
          <w:tcPr>
            <w:tcW w:w="2263" w:type="dxa"/>
            <w:tcBorders>
              <w:top w:val="single" w:sz="4" w:space="0" w:color="auto"/>
              <w:bottom w:val="single" w:sz="4" w:space="0" w:color="auto"/>
            </w:tcBorders>
          </w:tcPr>
          <w:p w14:paraId="31F90625" w14:textId="77777777" w:rsidR="00AE4862" w:rsidRPr="00D37CB5" w:rsidRDefault="00AE4862" w:rsidP="00690CE6">
            <w:pPr>
              <w:spacing w:after="160" w:line="259" w:lineRule="auto"/>
              <w:rPr>
                <w:rFonts w:cstheme="minorHAnsi"/>
                <w:b/>
                <w:bCs/>
                <w:color w:val="000000" w:themeColor="text1"/>
                <w:lang w:val="en-US"/>
              </w:rPr>
            </w:pPr>
          </w:p>
        </w:tc>
        <w:tc>
          <w:tcPr>
            <w:tcW w:w="1417" w:type="dxa"/>
            <w:tcBorders>
              <w:top w:val="single" w:sz="4" w:space="0" w:color="auto"/>
              <w:bottom w:val="single" w:sz="4" w:space="0" w:color="auto"/>
            </w:tcBorders>
            <w:hideMark/>
          </w:tcPr>
          <w:p w14:paraId="396D8678"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37" w:type="dxa"/>
            <w:tcBorders>
              <w:top w:val="single" w:sz="4" w:space="0" w:color="auto"/>
              <w:bottom w:val="single" w:sz="4" w:space="0" w:color="auto"/>
            </w:tcBorders>
            <w:hideMark/>
          </w:tcPr>
          <w:p w14:paraId="39CC78F2"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98" w:type="dxa"/>
            <w:tcBorders>
              <w:top w:val="single" w:sz="4" w:space="0" w:color="auto"/>
              <w:bottom w:val="single" w:sz="4" w:space="0" w:color="auto"/>
            </w:tcBorders>
            <w:hideMark/>
          </w:tcPr>
          <w:p w14:paraId="74489D19"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552" w:type="dxa"/>
            <w:tcBorders>
              <w:top w:val="single" w:sz="4" w:space="0" w:color="auto"/>
              <w:bottom w:val="single" w:sz="4" w:space="0" w:color="auto"/>
            </w:tcBorders>
            <w:hideMark/>
          </w:tcPr>
          <w:p w14:paraId="20BFC956"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007A0B21" w14:textId="77777777" w:rsidTr="00690CE6">
        <w:tc>
          <w:tcPr>
            <w:tcW w:w="2263" w:type="dxa"/>
            <w:tcBorders>
              <w:top w:val="single" w:sz="4" w:space="0" w:color="auto"/>
            </w:tcBorders>
            <w:hideMark/>
          </w:tcPr>
          <w:p w14:paraId="069A5D8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Yes</w:t>
            </w:r>
          </w:p>
        </w:tc>
        <w:tc>
          <w:tcPr>
            <w:tcW w:w="1417" w:type="dxa"/>
            <w:tcBorders>
              <w:top w:val="single" w:sz="4" w:space="0" w:color="auto"/>
            </w:tcBorders>
            <w:hideMark/>
          </w:tcPr>
          <w:p w14:paraId="6B02F9C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14</w:t>
            </w:r>
          </w:p>
        </w:tc>
        <w:tc>
          <w:tcPr>
            <w:tcW w:w="1037" w:type="dxa"/>
            <w:tcBorders>
              <w:top w:val="single" w:sz="4" w:space="0" w:color="auto"/>
            </w:tcBorders>
            <w:hideMark/>
          </w:tcPr>
          <w:p w14:paraId="6C3448A9"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16.1</w:t>
            </w:r>
          </w:p>
        </w:tc>
        <w:tc>
          <w:tcPr>
            <w:tcW w:w="1798" w:type="dxa"/>
            <w:tcBorders>
              <w:top w:val="single" w:sz="4" w:space="0" w:color="auto"/>
            </w:tcBorders>
            <w:hideMark/>
          </w:tcPr>
          <w:p w14:paraId="2CD47CC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16.1</w:t>
            </w:r>
          </w:p>
        </w:tc>
        <w:tc>
          <w:tcPr>
            <w:tcW w:w="2552" w:type="dxa"/>
            <w:tcBorders>
              <w:top w:val="single" w:sz="4" w:space="0" w:color="auto"/>
            </w:tcBorders>
            <w:hideMark/>
          </w:tcPr>
          <w:p w14:paraId="6EC46C42"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16.1</w:t>
            </w:r>
          </w:p>
        </w:tc>
      </w:tr>
      <w:tr w:rsidR="00833C57" w:rsidRPr="00D37CB5" w14:paraId="416D162C" w14:textId="77777777" w:rsidTr="00690CE6">
        <w:tc>
          <w:tcPr>
            <w:tcW w:w="2263" w:type="dxa"/>
            <w:hideMark/>
          </w:tcPr>
          <w:p w14:paraId="65099AD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No</w:t>
            </w:r>
          </w:p>
        </w:tc>
        <w:tc>
          <w:tcPr>
            <w:tcW w:w="1417" w:type="dxa"/>
            <w:hideMark/>
          </w:tcPr>
          <w:p w14:paraId="3C874B7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11</w:t>
            </w:r>
          </w:p>
        </w:tc>
        <w:tc>
          <w:tcPr>
            <w:tcW w:w="1037" w:type="dxa"/>
            <w:hideMark/>
          </w:tcPr>
          <w:p w14:paraId="2D66A2C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12.6</w:t>
            </w:r>
          </w:p>
        </w:tc>
        <w:tc>
          <w:tcPr>
            <w:tcW w:w="1798" w:type="dxa"/>
            <w:hideMark/>
          </w:tcPr>
          <w:p w14:paraId="557F1C2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12.6</w:t>
            </w:r>
          </w:p>
        </w:tc>
        <w:tc>
          <w:tcPr>
            <w:tcW w:w="2552" w:type="dxa"/>
            <w:hideMark/>
          </w:tcPr>
          <w:p w14:paraId="08690EE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28.7</w:t>
            </w:r>
          </w:p>
        </w:tc>
      </w:tr>
      <w:tr w:rsidR="00833C57" w:rsidRPr="00D37CB5" w14:paraId="7B1F89AD" w14:textId="77777777" w:rsidTr="00690CE6">
        <w:tc>
          <w:tcPr>
            <w:tcW w:w="2263" w:type="dxa"/>
            <w:hideMark/>
          </w:tcPr>
          <w:p w14:paraId="10F86B8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Occasionally</w:t>
            </w:r>
          </w:p>
        </w:tc>
        <w:tc>
          <w:tcPr>
            <w:tcW w:w="1417" w:type="dxa"/>
            <w:hideMark/>
          </w:tcPr>
          <w:p w14:paraId="2542EAB3"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62</w:t>
            </w:r>
          </w:p>
        </w:tc>
        <w:tc>
          <w:tcPr>
            <w:tcW w:w="1037" w:type="dxa"/>
            <w:hideMark/>
          </w:tcPr>
          <w:p w14:paraId="13328CC7"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71.3</w:t>
            </w:r>
          </w:p>
        </w:tc>
        <w:tc>
          <w:tcPr>
            <w:tcW w:w="1798" w:type="dxa"/>
            <w:hideMark/>
          </w:tcPr>
          <w:p w14:paraId="154F672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71.3</w:t>
            </w:r>
          </w:p>
        </w:tc>
        <w:tc>
          <w:tcPr>
            <w:tcW w:w="2552" w:type="dxa"/>
            <w:hideMark/>
          </w:tcPr>
          <w:p w14:paraId="22358AE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02131AC4" w14:textId="77777777" w:rsidTr="00690CE6">
        <w:tc>
          <w:tcPr>
            <w:tcW w:w="2263" w:type="dxa"/>
            <w:hideMark/>
          </w:tcPr>
          <w:p w14:paraId="03F19B0D"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417" w:type="dxa"/>
            <w:hideMark/>
          </w:tcPr>
          <w:p w14:paraId="66D5F618"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87</w:t>
            </w:r>
          </w:p>
        </w:tc>
        <w:tc>
          <w:tcPr>
            <w:tcW w:w="1037" w:type="dxa"/>
            <w:hideMark/>
          </w:tcPr>
          <w:p w14:paraId="394EF5A6"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98" w:type="dxa"/>
            <w:hideMark/>
          </w:tcPr>
          <w:p w14:paraId="2532AF9B"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552" w:type="dxa"/>
          </w:tcPr>
          <w:p w14:paraId="2487A008" w14:textId="77777777" w:rsidR="00AE4862" w:rsidRPr="00D37CB5" w:rsidRDefault="00AE4862" w:rsidP="008A6C2D">
            <w:pPr>
              <w:spacing w:after="160" w:line="276" w:lineRule="auto"/>
              <w:jc w:val="both"/>
              <w:rPr>
                <w:rFonts w:cstheme="minorHAnsi"/>
                <w:b/>
                <w:bCs/>
                <w:color w:val="000000" w:themeColor="text1"/>
                <w:lang w:val="en-US"/>
              </w:rPr>
            </w:pPr>
          </w:p>
        </w:tc>
      </w:tr>
    </w:tbl>
    <w:p w14:paraId="31F68C19" w14:textId="536FA3E0"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5A696C15" w14:textId="77777777" w:rsidR="00AE4862" w:rsidRPr="00D37CB5" w:rsidRDefault="00AE4862" w:rsidP="00AE4862">
      <w:pPr>
        <w:spacing w:line="360" w:lineRule="auto"/>
        <w:jc w:val="both"/>
        <w:rPr>
          <w:rFonts w:cstheme="minorHAnsi"/>
          <w:b/>
          <w:bCs/>
          <w:color w:val="000000" w:themeColor="text1"/>
          <w:lang w:val="en-US"/>
        </w:rPr>
      </w:pPr>
    </w:p>
    <w:p w14:paraId="196439AC"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lastRenderedPageBreak/>
        <w:drawing>
          <wp:inline distT="0" distB="0" distL="0" distR="0" wp14:anchorId="19403CFD" wp14:editId="50706F28">
            <wp:extent cx="5940000" cy="3240000"/>
            <wp:effectExtent l="0" t="0" r="3810" b="17780"/>
            <wp:docPr id="422579261" name="Chart 1">
              <a:extLst xmlns:a="http://schemas.openxmlformats.org/drawingml/2006/main">
                <a:ext uri="{FF2B5EF4-FFF2-40B4-BE49-F238E27FC236}">
                  <a16:creationId xmlns:a16="http://schemas.microsoft.com/office/drawing/2014/main" id="{784F6FE1-5243-0CC3-7D18-B461875B28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5053F5F" w14:textId="15069E4E" w:rsidR="00AE4862" w:rsidRPr="00D37CB5" w:rsidRDefault="00AE4862" w:rsidP="00690CE6">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255CE8B8" w14:textId="77777777" w:rsidR="00AE4862" w:rsidRPr="00D37CB5" w:rsidRDefault="00AE4862" w:rsidP="00690CE6">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Table 4.12 shows that 16.1% (14) of the respondents said that they use the extra services offered by Neo-Banks, such as currency conversion, cashback on transactions, and savings vaults. 12.6% (11) of the respondents said that they do not use the extra services offered by Neo-Banks, such as currency conversion, cashback on transactions, and savings vaults, and 71.3% (62) of the respondents said that they occasionally use the extra services offered by Neo-Banks, such as currency conversion, cashback on transactions, and savings vaults. This shows that the majority consumers/users occasionally utilize the extra services offered by Neo-Banks, such as currency conversion, cashback on transactions, and savings vaults. </w:t>
      </w:r>
    </w:p>
    <w:p w14:paraId="7858A013" w14:textId="77777777" w:rsidR="00690CE6" w:rsidRPr="00D37CB5" w:rsidRDefault="00690CE6" w:rsidP="00690CE6">
      <w:pPr>
        <w:spacing w:before="240" w:line="360" w:lineRule="auto"/>
        <w:jc w:val="both"/>
        <w:rPr>
          <w:rFonts w:cstheme="minorHAnsi"/>
          <w:color w:val="000000" w:themeColor="text1"/>
          <w:lang w:val="en-US"/>
        </w:rPr>
      </w:pPr>
    </w:p>
    <w:p w14:paraId="7B01F2CF" w14:textId="77777777" w:rsidR="00AE4862" w:rsidRPr="00D37CB5" w:rsidRDefault="00690CE6" w:rsidP="00690CE6">
      <w:pPr>
        <w:pStyle w:val="Caption"/>
        <w:rPr>
          <w:rFonts w:asciiTheme="minorHAnsi" w:hAnsiTheme="minorHAnsi" w:cstheme="minorHAnsi"/>
          <w:b/>
          <w:bCs/>
          <w:color w:val="000000" w:themeColor="text1"/>
          <w:lang w:val="en-US"/>
        </w:rPr>
      </w:pPr>
      <w:bookmarkStart w:id="93" w:name="_Toc136399551"/>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13</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Do you prefer to conduct your banking operations from the comfort of your own home or phone, or do you prefer to visit a physical bank branch?</w:t>
      </w:r>
      <w:bookmarkEnd w:id="93"/>
    </w:p>
    <w:tbl>
      <w:tblPr>
        <w:tblStyle w:val="TableGrid"/>
        <w:tblW w:w="10060"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56"/>
        <w:gridCol w:w="1417"/>
        <w:gridCol w:w="1037"/>
        <w:gridCol w:w="1798"/>
        <w:gridCol w:w="2552"/>
      </w:tblGrid>
      <w:tr w:rsidR="00833C57" w:rsidRPr="00D37CB5" w14:paraId="24A9592F" w14:textId="77777777" w:rsidTr="008A6C2D">
        <w:tc>
          <w:tcPr>
            <w:tcW w:w="3256" w:type="dxa"/>
            <w:tcBorders>
              <w:top w:val="single" w:sz="4" w:space="0" w:color="auto"/>
              <w:bottom w:val="single" w:sz="4" w:space="0" w:color="auto"/>
            </w:tcBorders>
          </w:tcPr>
          <w:p w14:paraId="14CCDD6C" w14:textId="77777777" w:rsidR="00AE4862" w:rsidRPr="00D37CB5" w:rsidRDefault="00AE4862" w:rsidP="008A6C2D">
            <w:pPr>
              <w:spacing w:after="160" w:line="360" w:lineRule="auto"/>
              <w:jc w:val="both"/>
              <w:rPr>
                <w:rFonts w:cstheme="minorHAnsi"/>
                <w:b/>
                <w:bCs/>
                <w:color w:val="000000" w:themeColor="text1"/>
                <w:lang w:val="en-US"/>
              </w:rPr>
            </w:pPr>
          </w:p>
        </w:tc>
        <w:tc>
          <w:tcPr>
            <w:tcW w:w="1417" w:type="dxa"/>
            <w:tcBorders>
              <w:top w:val="single" w:sz="4" w:space="0" w:color="auto"/>
              <w:bottom w:val="single" w:sz="4" w:space="0" w:color="auto"/>
            </w:tcBorders>
            <w:hideMark/>
          </w:tcPr>
          <w:p w14:paraId="12573335"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37" w:type="dxa"/>
            <w:tcBorders>
              <w:top w:val="single" w:sz="4" w:space="0" w:color="auto"/>
              <w:bottom w:val="single" w:sz="4" w:space="0" w:color="auto"/>
            </w:tcBorders>
            <w:hideMark/>
          </w:tcPr>
          <w:p w14:paraId="365429DB"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98" w:type="dxa"/>
            <w:tcBorders>
              <w:top w:val="single" w:sz="4" w:space="0" w:color="auto"/>
              <w:bottom w:val="single" w:sz="4" w:space="0" w:color="auto"/>
            </w:tcBorders>
            <w:hideMark/>
          </w:tcPr>
          <w:p w14:paraId="55D699D6"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552" w:type="dxa"/>
            <w:tcBorders>
              <w:top w:val="single" w:sz="4" w:space="0" w:color="auto"/>
              <w:bottom w:val="single" w:sz="4" w:space="0" w:color="auto"/>
            </w:tcBorders>
            <w:hideMark/>
          </w:tcPr>
          <w:p w14:paraId="24D89A6F"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7F00BF18" w14:textId="77777777" w:rsidTr="008A6C2D">
        <w:tc>
          <w:tcPr>
            <w:tcW w:w="3256" w:type="dxa"/>
            <w:tcBorders>
              <w:top w:val="single" w:sz="4" w:space="0" w:color="auto"/>
            </w:tcBorders>
            <w:hideMark/>
          </w:tcPr>
          <w:p w14:paraId="0FCF372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I favor utilizing online banking</w:t>
            </w:r>
          </w:p>
        </w:tc>
        <w:tc>
          <w:tcPr>
            <w:tcW w:w="1417" w:type="dxa"/>
            <w:tcBorders>
              <w:top w:val="single" w:sz="4" w:space="0" w:color="auto"/>
            </w:tcBorders>
            <w:hideMark/>
          </w:tcPr>
          <w:p w14:paraId="1B833C7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79</w:t>
            </w:r>
          </w:p>
        </w:tc>
        <w:tc>
          <w:tcPr>
            <w:tcW w:w="1037" w:type="dxa"/>
            <w:tcBorders>
              <w:top w:val="single" w:sz="4" w:space="0" w:color="auto"/>
            </w:tcBorders>
            <w:hideMark/>
          </w:tcPr>
          <w:p w14:paraId="14B379A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90.8</w:t>
            </w:r>
          </w:p>
        </w:tc>
        <w:tc>
          <w:tcPr>
            <w:tcW w:w="1798" w:type="dxa"/>
            <w:tcBorders>
              <w:top w:val="single" w:sz="4" w:space="0" w:color="auto"/>
            </w:tcBorders>
            <w:hideMark/>
          </w:tcPr>
          <w:p w14:paraId="444E95A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90.8</w:t>
            </w:r>
          </w:p>
        </w:tc>
        <w:tc>
          <w:tcPr>
            <w:tcW w:w="2552" w:type="dxa"/>
            <w:tcBorders>
              <w:top w:val="single" w:sz="4" w:space="0" w:color="auto"/>
            </w:tcBorders>
            <w:hideMark/>
          </w:tcPr>
          <w:p w14:paraId="15D09C1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90.8</w:t>
            </w:r>
          </w:p>
        </w:tc>
      </w:tr>
      <w:tr w:rsidR="00833C57" w:rsidRPr="00D37CB5" w14:paraId="4AC9EF6F" w14:textId="77777777" w:rsidTr="008A6C2D">
        <w:tc>
          <w:tcPr>
            <w:tcW w:w="3256" w:type="dxa"/>
            <w:hideMark/>
          </w:tcPr>
          <w:p w14:paraId="5AB00A62"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I am uncertain</w:t>
            </w:r>
          </w:p>
        </w:tc>
        <w:tc>
          <w:tcPr>
            <w:tcW w:w="1417" w:type="dxa"/>
            <w:hideMark/>
          </w:tcPr>
          <w:p w14:paraId="2E8B2573"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w:t>
            </w:r>
          </w:p>
        </w:tc>
        <w:tc>
          <w:tcPr>
            <w:tcW w:w="1037" w:type="dxa"/>
            <w:hideMark/>
          </w:tcPr>
          <w:p w14:paraId="2B286A12"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3.4</w:t>
            </w:r>
          </w:p>
        </w:tc>
        <w:tc>
          <w:tcPr>
            <w:tcW w:w="1798" w:type="dxa"/>
            <w:hideMark/>
          </w:tcPr>
          <w:p w14:paraId="4879FE5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3.4</w:t>
            </w:r>
          </w:p>
        </w:tc>
        <w:tc>
          <w:tcPr>
            <w:tcW w:w="2552" w:type="dxa"/>
            <w:hideMark/>
          </w:tcPr>
          <w:p w14:paraId="0B1F4C97"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94.3</w:t>
            </w:r>
          </w:p>
        </w:tc>
      </w:tr>
      <w:tr w:rsidR="00833C57" w:rsidRPr="00D37CB5" w14:paraId="60036E90" w14:textId="77777777" w:rsidTr="008A6C2D">
        <w:tc>
          <w:tcPr>
            <w:tcW w:w="3256" w:type="dxa"/>
            <w:hideMark/>
          </w:tcPr>
          <w:p w14:paraId="3FF3401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I favor visiting physical bank branches</w:t>
            </w:r>
          </w:p>
        </w:tc>
        <w:tc>
          <w:tcPr>
            <w:tcW w:w="1417" w:type="dxa"/>
            <w:hideMark/>
          </w:tcPr>
          <w:p w14:paraId="71EF09E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w:t>
            </w:r>
          </w:p>
        </w:tc>
        <w:tc>
          <w:tcPr>
            <w:tcW w:w="1037" w:type="dxa"/>
            <w:hideMark/>
          </w:tcPr>
          <w:p w14:paraId="7A5C92D3"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3.4</w:t>
            </w:r>
          </w:p>
        </w:tc>
        <w:tc>
          <w:tcPr>
            <w:tcW w:w="1798" w:type="dxa"/>
            <w:hideMark/>
          </w:tcPr>
          <w:p w14:paraId="4C799EA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3.4</w:t>
            </w:r>
          </w:p>
        </w:tc>
        <w:tc>
          <w:tcPr>
            <w:tcW w:w="2552" w:type="dxa"/>
            <w:hideMark/>
          </w:tcPr>
          <w:p w14:paraId="70C8BCE4"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97.7</w:t>
            </w:r>
          </w:p>
        </w:tc>
      </w:tr>
      <w:tr w:rsidR="00833C57" w:rsidRPr="00D37CB5" w14:paraId="57447CCA" w14:textId="77777777" w:rsidTr="008A6C2D">
        <w:tc>
          <w:tcPr>
            <w:tcW w:w="3256" w:type="dxa"/>
            <w:hideMark/>
          </w:tcPr>
          <w:p w14:paraId="7EB56E57"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lastRenderedPageBreak/>
              <w:t>I am indifferent to either option</w:t>
            </w:r>
          </w:p>
        </w:tc>
        <w:tc>
          <w:tcPr>
            <w:tcW w:w="1417" w:type="dxa"/>
            <w:hideMark/>
          </w:tcPr>
          <w:p w14:paraId="1156EC4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w:t>
            </w:r>
          </w:p>
        </w:tc>
        <w:tc>
          <w:tcPr>
            <w:tcW w:w="1037" w:type="dxa"/>
            <w:hideMark/>
          </w:tcPr>
          <w:p w14:paraId="4EB23BC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1798" w:type="dxa"/>
            <w:hideMark/>
          </w:tcPr>
          <w:p w14:paraId="26AC03AE"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2552" w:type="dxa"/>
            <w:hideMark/>
          </w:tcPr>
          <w:p w14:paraId="3016018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2F489889" w14:textId="77777777" w:rsidTr="008A6C2D">
        <w:tc>
          <w:tcPr>
            <w:tcW w:w="3256" w:type="dxa"/>
            <w:hideMark/>
          </w:tcPr>
          <w:p w14:paraId="797443CC"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417" w:type="dxa"/>
            <w:hideMark/>
          </w:tcPr>
          <w:p w14:paraId="7C59D0F5"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87</w:t>
            </w:r>
          </w:p>
        </w:tc>
        <w:tc>
          <w:tcPr>
            <w:tcW w:w="1037" w:type="dxa"/>
            <w:hideMark/>
          </w:tcPr>
          <w:p w14:paraId="1CB23DEB"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98" w:type="dxa"/>
            <w:hideMark/>
          </w:tcPr>
          <w:p w14:paraId="7CFE1E09"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552" w:type="dxa"/>
          </w:tcPr>
          <w:p w14:paraId="3BD32BEB" w14:textId="77777777" w:rsidR="00AE4862" w:rsidRPr="00D37CB5" w:rsidRDefault="00AE4862" w:rsidP="008A6C2D">
            <w:pPr>
              <w:spacing w:after="160" w:line="276" w:lineRule="auto"/>
              <w:jc w:val="both"/>
              <w:rPr>
                <w:rFonts w:cstheme="minorHAnsi"/>
                <w:b/>
                <w:bCs/>
                <w:color w:val="000000" w:themeColor="text1"/>
                <w:lang w:val="en-US"/>
              </w:rPr>
            </w:pPr>
          </w:p>
        </w:tc>
      </w:tr>
    </w:tbl>
    <w:p w14:paraId="0F108229" w14:textId="7284D97E"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075E0FD4" w14:textId="77777777" w:rsidR="00AE4862" w:rsidRPr="00D37CB5" w:rsidRDefault="00AE4862" w:rsidP="00AE4862">
      <w:pPr>
        <w:spacing w:line="360" w:lineRule="auto"/>
        <w:jc w:val="both"/>
        <w:rPr>
          <w:rFonts w:cstheme="minorHAnsi"/>
          <w:b/>
          <w:bCs/>
          <w:color w:val="000000" w:themeColor="text1"/>
          <w:lang w:val="en-US"/>
        </w:rPr>
      </w:pPr>
    </w:p>
    <w:p w14:paraId="3E91DC95"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drawing>
          <wp:inline distT="0" distB="0" distL="0" distR="0" wp14:anchorId="046522AF" wp14:editId="36F03C30">
            <wp:extent cx="5940000" cy="3240000"/>
            <wp:effectExtent l="0" t="0" r="3810" b="17780"/>
            <wp:docPr id="1925300355" name="Chart 1">
              <a:extLst xmlns:a="http://schemas.openxmlformats.org/drawingml/2006/main">
                <a:ext uri="{FF2B5EF4-FFF2-40B4-BE49-F238E27FC236}">
                  <a16:creationId xmlns:a16="http://schemas.microsoft.com/office/drawing/2014/main" id="{0DED4411-2670-7C27-D8EF-831F47BB5D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CC80C2E" w14:textId="6EB1B934"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7F88ECDB" w14:textId="331AF6E1" w:rsidR="00690CE6" w:rsidRPr="00D37CB5" w:rsidRDefault="00AE4862" w:rsidP="00833C57">
      <w:pPr>
        <w:spacing w:before="240" w:line="360" w:lineRule="auto"/>
        <w:jc w:val="both"/>
        <w:rPr>
          <w:rFonts w:cstheme="minorHAnsi"/>
          <w:color w:val="000000" w:themeColor="text1"/>
          <w:lang w:val="en-US"/>
        </w:rPr>
      </w:pPr>
      <w:r w:rsidRPr="00D37CB5">
        <w:rPr>
          <w:rFonts w:cstheme="minorHAnsi"/>
          <w:color w:val="000000" w:themeColor="text1"/>
          <w:lang w:val="en-US"/>
        </w:rPr>
        <w:t xml:space="preserve">Table 4.13 shows that 90.8% (79) of the respondents mentioned that they </w:t>
      </w:r>
      <w:proofErr w:type="spellStart"/>
      <w:r w:rsidRPr="00D37CB5">
        <w:rPr>
          <w:rFonts w:cstheme="minorHAnsi"/>
          <w:color w:val="000000" w:themeColor="text1"/>
          <w:lang w:val="en-US"/>
        </w:rPr>
        <w:t>favour</w:t>
      </w:r>
      <w:proofErr w:type="spellEnd"/>
      <w:r w:rsidRPr="00D37CB5">
        <w:rPr>
          <w:rFonts w:cstheme="minorHAnsi"/>
          <w:color w:val="000000" w:themeColor="text1"/>
          <w:lang w:val="en-US"/>
        </w:rPr>
        <w:t xml:space="preserve"> </w:t>
      </w:r>
      <w:proofErr w:type="spellStart"/>
      <w:r w:rsidRPr="00D37CB5">
        <w:rPr>
          <w:rFonts w:cstheme="minorHAnsi"/>
          <w:color w:val="000000" w:themeColor="text1"/>
          <w:lang w:val="en-US"/>
        </w:rPr>
        <w:t>utilsing</w:t>
      </w:r>
      <w:proofErr w:type="spellEnd"/>
      <w:r w:rsidRPr="00D37CB5">
        <w:rPr>
          <w:rFonts w:cstheme="minorHAnsi"/>
          <w:color w:val="000000" w:themeColor="text1"/>
          <w:lang w:val="en-US"/>
        </w:rPr>
        <w:t xml:space="preserve"> online banking, while 3.4% (3) of the respondents mentioned that they </w:t>
      </w:r>
      <w:proofErr w:type="spellStart"/>
      <w:r w:rsidRPr="00D37CB5">
        <w:rPr>
          <w:rFonts w:cstheme="minorHAnsi"/>
          <w:color w:val="000000" w:themeColor="text1"/>
          <w:lang w:val="en-US"/>
        </w:rPr>
        <w:t>favour</w:t>
      </w:r>
      <w:proofErr w:type="spellEnd"/>
      <w:r w:rsidRPr="00D37CB5">
        <w:rPr>
          <w:rFonts w:cstheme="minorHAnsi"/>
          <w:color w:val="000000" w:themeColor="text1"/>
          <w:lang w:val="en-US"/>
        </w:rPr>
        <w:t xml:space="preserve"> visiting physical banks, 3.4% (3) of the respondents mentioned that they are uncertain, and 2.3% (2) of the respondents mentioned that they are indifferent to </w:t>
      </w:r>
      <w:proofErr w:type="gramStart"/>
      <w:r w:rsidRPr="00D37CB5">
        <w:rPr>
          <w:rFonts w:cstheme="minorHAnsi"/>
          <w:color w:val="000000" w:themeColor="text1"/>
          <w:lang w:val="en-US"/>
        </w:rPr>
        <w:t>either options</w:t>
      </w:r>
      <w:proofErr w:type="gramEnd"/>
      <w:r w:rsidRPr="00D37CB5">
        <w:rPr>
          <w:rFonts w:cstheme="minorHAnsi"/>
          <w:color w:val="000000" w:themeColor="text1"/>
          <w:lang w:val="en-US"/>
        </w:rPr>
        <w:t xml:space="preserve">. This shows that </w:t>
      </w:r>
      <w:proofErr w:type="gramStart"/>
      <w:r w:rsidRPr="00D37CB5">
        <w:rPr>
          <w:rFonts w:cstheme="minorHAnsi"/>
          <w:color w:val="000000" w:themeColor="text1"/>
          <w:lang w:val="en-US"/>
        </w:rPr>
        <w:t>the majority of</w:t>
      </w:r>
      <w:proofErr w:type="gramEnd"/>
      <w:r w:rsidRPr="00D37CB5">
        <w:rPr>
          <w:rFonts w:cstheme="minorHAnsi"/>
          <w:color w:val="000000" w:themeColor="text1"/>
          <w:lang w:val="en-US"/>
        </w:rPr>
        <w:t xml:space="preserve"> responden</w:t>
      </w:r>
      <w:r w:rsidR="00833C57" w:rsidRPr="00D37CB5">
        <w:rPr>
          <w:rFonts w:cstheme="minorHAnsi"/>
          <w:color w:val="000000" w:themeColor="text1"/>
          <w:lang w:val="en-US"/>
        </w:rPr>
        <w:t xml:space="preserve">ts </w:t>
      </w:r>
      <w:proofErr w:type="spellStart"/>
      <w:r w:rsidR="00833C57" w:rsidRPr="00D37CB5">
        <w:rPr>
          <w:rFonts w:cstheme="minorHAnsi"/>
          <w:color w:val="000000" w:themeColor="text1"/>
          <w:lang w:val="en-US"/>
        </w:rPr>
        <w:t>favour</w:t>
      </w:r>
      <w:proofErr w:type="spellEnd"/>
      <w:r w:rsidR="00833C57" w:rsidRPr="00D37CB5">
        <w:rPr>
          <w:rFonts w:cstheme="minorHAnsi"/>
          <w:color w:val="000000" w:themeColor="text1"/>
          <w:lang w:val="en-US"/>
        </w:rPr>
        <w:t xml:space="preserve"> using online banking.</w:t>
      </w:r>
    </w:p>
    <w:p w14:paraId="42F397E0" w14:textId="77777777" w:rsidR="00AE4862" w:rsidRPr="00D37CB5" w:rsidRDefault="00690CE6" w:rsidP="00690CE6">
      <w:pPr>
        <w:pStyle w:val="Caption"/>
        <w:rPr>
          <w:rFonts w:asciiTheme="minorHAnsi" w:hAnsiTheme="minorHAnsi" w:cstheme="minorHAnsi"/>
          <w:b/>
          <w:bCs/>
          <w:color w:val="000000" w:themeColor="text1"/>
          <w:lang w:val="en-US"/>
        </w:rPr>
      </w:pPr>
      <w:bookmarkStart w:id="94" w:name="_Toc136399552"/>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14</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Table 4.14 How often do you use your financial mobile application?</w:t>
      </w:r>
      <w:bookmarkEnd w:id="94"/>
    </w:p>
    <w:tbl>
      <w:tblPr>
        <w:tblStyle w:val="TableGrid"/>
        <w:tblW w:w="9634"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30"/>
        <w:gridCol w:w="1418"/>
        <w:gridCol w:w="1036"/>
        <w:gridCol w:w="1799"/>
        <w:gridCol w:w="2551"/>
      </w:tblGrid>
      <w:tr w:rsidR="00833C57" w:rsidRPr="00D37CB5" w14:paraId="0A1DA059" w14:textId="77777777" w:rsidTr="008A6C2D">
        <w:tc>
          <w:tcPr>
            <w:tcW w:w="2830" w:type="dxa"/>
            <w:tcBorders>
              <w:top w:val="single" w:sz="4" w:space="0" w:color="auto"/>
              <w:bottom w:val="single" w:sz="4" w:space="0" w:color="auto"/>
            </w:tcBorders>
          </w:tcPr>
          <w:p w14:paraId="16165235" w14:textId="77777777" w:rsidR="00AE4862" w:rsidRPr="00D37CB5" w:rsidRDefault="00AE4862" w:rsidP="008A6C2D">
            <w:pPr>
              <w:spacing w:after="160" w:line="360" w:lineRule="auto"/>
              <w:jc w:val="both"/>
              <w:rPr>
                <w:rFonts w:cstheme="minorHAnsi"/>
                <w:b/>
                <w:bCs/>
                <w:color w:val="000000" w:themeColor="text1"/>
                <w:lang w:val="en-US"/>
              </w:rPr>
            </w:pPr>
          </w:p>
        </w:tc>
        <w:tc>
          <w:tcPr>
            <w:tcW w:w="1418" w:type="dxa"/>
            <w:tcBorders>
              <w:top w:val="single" w:sz="4" w:space="0" w:color="auto"/>
              <w:bottom w:val="single" w:sz="4" w:space="0" w:color="auto"/>
            </w:tcBorders>
            <w:hideMark/>
          </w:tcPr>
          <w:p w14:paraId="715C68F5"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36" w:type="dxa"/>
            <w:tcBorders>
              <w:top w:val="single" w:sz="4" w:space="0" w:color="auto"/>
              <w:bottom w:val="single" w:sz="4" w:space="0" w:color="auto"/>
            </w:tcBorders>
            <w:hideMark/>
          </w:tcPr>
          <w:p w14:paraId="01337791"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99" w:type="dxa"/>
            <w:tcBorders>
              <w:top w:val="single" w:sz="4" w:space="0" w:color="auto"/>
              <w:bottom w:val="single" w:sz="4" w:space="0" w:color="auto"/>
            </w:tcBorders>
            <w:hideMark/>
          </w:tcPr>
          <w:p w14:paraId="2E7EB331"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551" w:type="dxa"/>
            <w:tcBorders>
              <w:top w:val="single" w:sz="4" w:space="0" w:color="auto"/>
              <w:bottom w:val="single" w:sz="4" w:space="0" w:color="auto"/>
            </w:tcBorders>
            <w:hideMark/>
          </w:tcPr>
          <w:p w14:paraId="4DAD3D83"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43BFB006" w14:textId="77777777" w:rsidTr="008A6C2D">
        <w:tc>
          <w:tcPr>
            <w:tcW w:w="2830" w:type="dxa"/>
            <w:tcBorders>
              <w:top w:val="single" w:sz="4" w:space="0" w:color="auto"/>
            </w:tcBorders>
            <w:hideMark/>
          </w:tcPr>
          <w:p w14:paraId="2D9D38B8"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Everyday</w:t>
            </w:r>
          </w:p>
        </w:tc>
        <w:tc>
          <w:tcPr>
            <w:tcW w:w="1418" w:type="dxa"/>
            <w:tcBorders>
              <w:top w:val="single" w:sz="4" w:space="0" w:color="auto"/>
            </w:tcBorders>
            <w:hideMark/>
          </w:tcPr>
          <w:p w14:paraId="0395C224"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67</w:t>
            </w:r>
          </w:p>
        </w:tc>
        <w:tc>
          <w:tcPr>
            <w:tcW w:w="1036" w:type="dxa"/>
            <w:tcBorders>
              <w:top w:val="single" w:sz="4" w:space="0" w:color="auto"/>
            </w:tcBorders>
            <w:hideMark/>
          </w:tcPr>
          <w:p w14:paraId="234583A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77.0</w:t>
            </w:r>
          </w:p>
        </w:tc>
        <w:tc>
          <w:tcPr>
            <w:tcW w:w="1799" w:type="dxa"/>
            <w:tcBorders>
              <w:top w:val="single" w:sz="4" w:space="0" w:color="auto"/>
            </w:tcBorders>
            <w:hideMark/>
          </w:tcPr>
          <w:p w14:paraId="3CD81CF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77.0</w:t>
            </w:r>
          </w:p>
        </w:tc>
        <w:tc>
          <w:tcPr>
            <w:tcW w:w="2551" w:type="dxa"/>
            <w:tcBorders>
              <w:top w:val="single" w:sz="4" w:space="0" w:color="auto"/>
            </w:tcBorders>
            <w:hideMark/>
          </w:tcPr>
          <w:p w14:paraId="49DD2420"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77.0</w:t>
            </w:r>
          </w:p>
        </w:tc>
      </w:tr>
      <w:tr w:rsidR="00833C57" w:rsidRPr="00D37CB5" w14:paraId="07661531" w14:textId="77777777" w:rsidTr="008A6C2D">
        <w:tc>
          <w:tcPr>
            <w:tcW w:w="2830" w:type="dxa"/>
            <w:hideMark/>
          </w:tcPr>
          <w:p w14:paraId="2BD0AC33"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A few times a week</w:t>
            </w:r>
          </w:p>
        </w:tc>
        <w:tc>
          <w:tcPr>
            <w:tcW w:w="1418" w:type="dxa"/>
            <w:hideMark/>
          </w:tcPr>
          <w:p w14:paraId="7F6AE81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w:t>
            </w:r>
          </w:p>
        </w:tc>
        <w:tc>
          <w:tcPr>
            <w:tcW w:w="1036" w:type="dxa"/>
            <w:hideMark/>
          </w:tcPr>
          <w:p w14:paraId="43565960"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11.5</w:t>
            </w:r>
          </w:p>
        </w:tc>
        <w:tc>
          <w:tcPr>
            <w:tcW w:w="1799" w:type="dxa"/>
            <w:hideMark/>
          </w:tcPr>
          <w:p w14:paraId="62AF998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11.5</w:t>
            </w:r>
          </w:p>
        </w:tc>
        <w:tc>
          <w:tcPr>
            <w:tcW w:w="2551" w:type="dxa"/>
            <w:hideMark/>
          </w:tcPr>
          <w:p w14:paraId="05A0DDB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88.5</w:t>
            </w:r>
          </w:p>
        </w:tc>
      </w:tr>
      <w:tr w:rsidR="00833C57" w:rsidRPr="00D37CB5" w14:paraId="5C107BC4" w14:textId="77777777" w:rsidTr="008A6C2D">
        <w:tc>
          <w:tcPr>
            <w:tcW w:w="2830" w:type="dxa"/>
            <w:hideMark/>
          </w:tcPr>
          <w:p w14:paraId="7247A142"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About once a week</w:t>
            </w:r>
          </w:p>
        </w:tc>
        <w:tc>
          <w:tcPr>
            <w:tcW w:w="1418" w:type="dxa"/>
            <w:hideMark/>
          </w:tcPr>
          <w:p w14:paraId="4102647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w:t>
            </w:r>
          </w:p>
        </w:tc>
        <w:tc>
          <w:tcPr>
            <w:tcW w:w="1036" w:type="dxa"/>
            <w:hideMark/>
          </w:tcPr>
          <w:p w14:paraId="13D56DC5"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1799" w:type="dxa"/>
            <w:hideMark/>
          </w:tcPr>
          <w:p w14:paraId="7DE0E30C"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2551" w:type="dxa"/>
            <w:hideMark/>
          </w:tcPr>
          <w:p w14:paraId="37734450"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93.1</w:t>
            </w:r>
          </w:p>
        </w:tc>
      </w:tr>
      <w:tr w:rsidR="00833C57" w:rsidRPr="00D37CB5" w14:paraId="2B8263B3" w14:textId="77777777" w:rsidTr="008A6C2D">
        <w:tc>
          <w:tcPr>
            <w:tcW w:w="2830" w:type="dxa"/>
            <w:hideMark/>
          </w:tcPr>
          <w:p w14:paraId="7F68EBB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Once a month</w:t>
            </w:r>
          </w:p>
        </w:tc>
        <w:tc>
          <w:tcPr>
            <w:tcW w:w="1418" w:type="dxa"/>
            <w:hideMark/>
          </w:tcPr>
          <w:p w14:paraId="77279954"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w:t>
            </w:r>
          </w:p>
        </w:tc>
        <w:tc>
          <w:tcPr>
            <w:tcW w:w="1036" w:type="dxa"/>
            <w:hideMark/>
          </w:tcPr>
          <w:p w14:paraId="4532213A"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1799" w:type="dxa"/>
            <w:hideMark/>
          </w:tcPr>
          <w:p w14:paraId="2F3195B3"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4.6</w:t>
            </w:r>
          </w:p>
        </w:tc>
        <w:tc>
          <w:tcPr>
            <w:tcW w:w="2551" w:type="dxa"/>
            <w:hideMark/>
          </w:tcPr>
          <w:p w14:paraId="1C48AF8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97.7</w:t>
            </w:r>
          </w:p>
        </w:tc>
      </w:tr>
      <w:tr w:rsidR="00833C57" w:rsidRPr="00D37CB5" w14:paraId="60A40C39" w14:textId="77777777" w:rsidTr="008A6C2D">
        <w:tc>
          <w:tcPr>
            <w:tcW w:w="2830" w:type="dxa"/>
            <w:hideMark/>
          </w:tcPr>
          <w:p w14:paraId="44379076"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lastRenderedPageBreak/>
              <w:t>A few times a month</w:t>
            </w:r>
          </w:p>
        </w:tc>
        <w:tc>
          <w:tcPr>
            <w:tcW w:w="1418" w:type="dxa"/>
            <w:hideMark/>
          </w:tcPr>
          <w:p w14:paraId="22ADCED1"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w:t>
            </w:r>
          </w:p>
        </w:tc>
        <w:tc>
          <w:tcPr>
            <w:tcW w:w="1036" w:type="dxa"/>
            <w:hideMark/>
          </w:tcPr>
          <w:p w14:paraId="00E3FA80"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1799" w:type="dxa"/>
            <w:hideMark/>
          </w:tcPr>
          <w:p w14:paraId="450DBA6B"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2.3</w:t>
            </w:r>
          </w:p>
        </w:tc>
        <w:tc>
          <w:tcPr>
            <w:tcW w:w="2551" w:type="dxa"/>
            <w:hideMark/>
          </w:tcPr>
          <w:p w14:paraId="3AB5845F" w14:textId="77777777" w:rsidR="00AE4862" w:rsidRPr="00D37CB5" w:rsidRDefault="00AE4862" w:rsidP="008A6C2D">
            <w:pPr>
              <w:spacing w:after="160" w:line="276" w:lineRule="auto"/>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0209EEE6" w14:textId="77777777" w:rsidTr="008A6C2D">
        <w:tc>
          <w:tcPr>
            <w:tcW w:w="2830" w:type="dxa"/>
            <w:hideMark/>
          </w:tcPr>
          <w:p w14:paraId="1075CD23"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Total</w:t>
            </w:r>
          </w:p>
        </w:tc>
        <w:tc>
          <w:tcPr>
            <w:tcW w:w="1418" w:type="dxa"/>
            <w:hideMark/>
          </w:tcPr>
          <w:p w14:paraId="124B76CF"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87</w:t>
            </w:r>
          </w:p>
        </w:tc>
        <w:tc>
          <w:tcPr>
            <w:tcW w:w="1036" w:type="dxa"/>
            <w:hideMark/>
          </w:tcPr>
          <w:p w14:paraId="7419946D"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1799" w:type="dxa"/>
            <w:hideMark/>
          </w:tcPr>
          <w:p w14:paraId="14600067" w14:textId="77777777" w:rsidR="00AE4862" w:rsidRPr="00D37CB5" w:rsidRDefault="00AE4862" w:rsidP="008A6C2D">
            <w:pPr>
              <w:spacing w:after="160" w:line="276" w:lineRule="auto"/>
              <w:jc w:val="both"/>
              <w:rPr>
                <w:rFonts w:cstheme="minorHAnsi"/>
                <w:b/>
                <w:bCs/>
                <w:color w:val="000000" w:themeColor="text1"/>
                <w:lang w:val="en-US"/>
              </w:rPr>
            </w:pPr>
            <w:r w:rsidRPr="00D37CB5">
              <w:rPr>
                <w:rFonts w:cstheme="minorHAnsi"/>
                <w:b/>
                <w:bCs/>
                <w:color w:val="000000" w:themeColor="text1"/>
                <w:lang w:val="en-US"/>
              </w:rPr>
              <w:t>100.0</w:t>
            </w:r>
          </w:p>
        </w:tc>
        <w:tc>
          <w:tcPr>
            <w:tcW w:w="2551" w:type="dxa"/>
          </w:tcPr>
          <w:p w14:paraId="41FC2AFC" w14:textId="77777777" w:rsidR="00AE4862" w:rsidRPr="00D37CB5" w:rsidRDefault="00AE4862" w:rsidP="008A6C2D">
            <w:pPr>
              <w:spacing w:after="160" w:line="276" w:lineRule="auto"/>
              <w:jc w:val="both"/>
              <w:rPr>
                <w:rFonts w:cstheme="minorHAnsi"/>
                <w:b/>
                <w:bCs/>
                <w:color w:val="000000" w:themeColor="text1"/>
                <w:lang w:val="en-US"/>
              </w:rPr>
            </w:pPr>
          </w:p>
        </w:tc>
      </w:tr>
    </w:tbl>
    <w:p w14:paraId="521EAFDE" w14:textId="232EA4D4"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7E4DA7F8" w14:textId="77777777" w:rsidR="00AE4862" w:rsidRPr="00D37CB5" w:rsidRDefault="00AE4862" w:rsidP="00AE4862">
      <w:pPr>
        <w:spacing w:line="360" w:lineRule="auto"/>
        <w:jc w:val="both"/>
        <w:rPr>
          <w:rFonts w:cstheme="minorHAnsi"/>
          <w:b/>
          <w:bCs/>
          <w:color w:val="000000" w:themeColor="text1"/>
          <w:lang w:val="en-US"/>
        </w:rPr>
      </w:pPr>
    </w:p>
    <w:p w14:paraId="0431E183"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drawing>
          <wp:inline distT="0" distB="0" distL="0" distR="0" wp14:anchorId="3941C226" wp14:editId="2AC1F4F0">
            <wp:extent cx="5940000" cy="3240000"/>
            <wp:effectExtent l="0" t="0" r="3810" b="17780"/>
            <wp:docPr id="1858563148" name="Chart 1">
              <a:extLst xmlns:a="http://schemas.openxmlformats.org/drawingml/2006/main">
                <a:ext uri="{FF2B5EF4-FFF2-40B4-BE49-F238E27FC236}">
                  <a16:creationId xmlns:a16="http://schemas.microsoft.com/office/drawing/2014/main" id="{8B6E5395-B63B-5345-75C1-66CC862192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8A5215B" w14:textId="4541C30A"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41FD4D77" w14:textId="77777777" w:rsidR="00AE4862" w:rsidRPr="00D37CB5" w:rsidRDefault="00AE4862" w:rsidP="00AE4862">
      <w:pPr>
        <w:spacing w:line="360" w:lineRule="auto"/>
        <w:jc w:val="both"/>
        <w:rPr>
          <w:rFonts w:cstheme="minorHAnsi"/>
          <w:color w:val="000000" w:themeColor="text1"/>
          <w:lang w:val="en-US"/>
        </w:rPr>
      </w:pPr>
    </w:p>
    <w:p w14:paraId="2D91AAEB"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4.14 shows that 77.0% (67) of the respondents mentioned that they use financial mobile applications </w:t>
      </w:r>
      <w:proofErr w:type="spellStart"/>
      <w:r w:rsidRPr="00D37CB5">
        <w:rPr>
          <w:rFonts w:cstheme="minorHAnsi"/>
          <w:color w:val="000000" w:themeColor="text1"/>
          <w:lang w:val="en-US"/>
        </w:rPr>
        <w:t>everyday</w:t>
      </w:r>
      <w:proofErr w:type="spellEnd"/>
      <w:r w:rsidRPr="00D37CB5">
        <w:rPr>
          <w:rFonts w:cstheme="minorHAnsi"/>
          <w:color w:val="000000" w:themeColor="text1"/>
          <w:lang w:val="en-US"/>
        </w:rPr>
        <w:t xml:space="preserve">, while 11.5% (10) of the respondents mentioned that the utilize financial mobile application few times a week, 4.6% (4) of the respondents mentioned that about once a week, 4.6% (4) of the respondents mentioned that they use financial mobile application once a month, and 2.3% (2) of the respondents mentioned that a few times a month. This shows that the majority users utilize banking applications </w:t>
      </w:r>
      <w:proofErr w:type="spellStart"/>
      <w:r w:rsidRPr="00D37CB5">
        <w:rPr>
          <w:rFonts w:cstheme="minorHAnsi"/>
          <w:color w:val="000000" w:themeColor="text1"/>
          <w:lang w:val="en-US"/>
        </w:rPr>
        <w:t>everyday</w:t>
      </w:r>
      <w:proofErr w:type="spellEnd"/>
      <w:r w:rsidRPr="00D37CB5">
        <w:rPr>
          <w:rFonts w:cstheme="minorHAnsi"/>
          <w:color w:val="000000" w:themeColor="text1"/>
          <w:lang w:val="en-US"/>
        </w:rPr>
        <w:t xml:space="preserve">. </w:t>
      </w:r>
    </w:p>
    <w:p w14:paraId="4856C74C" w14:textId="77777777" w:rsidR="00AE4862" w:rsidRPr="00D37CB5" w:rsidRDefault="00AE4862" w:rsidP="00690CE6">
      <w:pPr>
        <w:spacing w:after="240"/>
        <w:rPr>
          <w:rFonts w:cstheme="minorHAnsi"/>
          <w:b/>
          <w:color w:val="000000" w:themeColor="text1"/>
        </w:rPr>
      </w:pPr>
      <w:r w:rsidRPr="00D37CB5">
        <w:rPr>
          <w:rFonts w:cstheme="minorHAnsi"/>
          <w:b/>
          <w:color w:val="000000" w:themeColor="text1"/>
        </w:rPr>
        <w:t xml:space="preserve">4.3.4 Challenges faced by Consumers/Users while using financial applications </w:t>
      </w:r>
    </w:p>
    <w:p w14:paraId="442884DA" w14:textId="77777777" w:rsidR="00690CE6" w:rsidRPr="00D37CB5" w:rsidRDefault="00690CE6" w:rsidP="00690CE6">
      <w:pPr>
        <w:pStyle w:val="Caption"/>
        <w:rPr>
          <w:rFonts w:asciiTheme="minorHAnsi" w:hAnsiTheme="minorHAnsi" w:cstheme="minorHAnsi"/>
          <w:b/>
          <w:color w:val="000000" w:themeColor="text1"/>
        </w:rPr>
      </w:pPr>
      <w:bookmarkStart w:id="95" w:name="_Toc136399553"/>
      <w:r w:rsidRPr="00D37CB5">
        <w:rPr>
          <w:rFonts w:asciiTheme="minorHAnsi" w:hAnsiTheme="minorHAnsi" w:cstheme="minorHAnsi"/>
          <w:color w:val="000000" w:themeColor="text1"/>
        </w:rPr>
        <w:t xml:space="preserve">Table 4. </w:t>
      </w:r>
      <w:r w:rsidRPr="00D37CB5">
        <w:rPr>
          <w:rFonts w:asciiTheme="minorHAnsi" w:hAnsiTheme="minorHAnsi" w:cstheme="minorHAnsi"/>
          <w:color w:val="000000" w:themeColor="text1"/>
        </w:rPr>
        <w:fldChar w:fldCharType="begin"/>
      </w:r>
      <w:r w:rsidRPr="00D37CB5">
        <w:rPr>
          <w:rFonts w:asciiTheme="minorHAnsi" w:hAnsiTheme="minorHAnsi" w:cstheme="minorHAnsi"/>
          <w:color w:val="000000" w:themeColor="text1"/>
        </w:rPr>
        <w:instrText xml:space="preserve"> SEQ Table_4. \* ARABIC </w:instrText>
      </w:r>
      <w:r w:rsidRPr="00D37CB5">
        <w:rPr>
          <w:rFonts w:asciiTheme="minorHAnsi" w:hAnsiTheme="minorHAnsi" w:cstheme="minorHAnsi"/>
          <w:color w:val="000000" w:themeColor="text1"/>
        </w:rPr>
        <w:fldChar w:fldCharType="separate"/>
      </w:r>
      <w:r w:rsidRPr="00D37CB5">
        <w:rPr>
          <w:rFonts w:asciiTheme="minorHAnsi" w:hAnsiTheme="minorHAnsi" w:cstheme="minorHAnsi"/>
          <w:noProof/>
          <w:color w:val="000000" w:themeColor="text1"/>
        </w:rPr>
        <w:t>15</w:t>
      </w:r>
      <w:r w:rsidRPr="00D37CB5">
        <w:rPr>
          <w:rFonts w:asciiTheme="minorHAnsi" w:hAnsiTheme="minorHAnsi" w:cstheme="minorHAnsi"/>
          <w:color w:val="000000" w:themeColor="text1"/>
        </w:rPr>
        <w:fldChar w:fldCharType="end"/>
      </w:r>
      <w:r w:rsidRPr="00D37CB5">
        <w:rPr>
          <w:rFonts w:asciiTheme="minorHAnsi" w:hAnsiTheme="minorHAnsi" w:cstheme="minorHAnsi"/>
          <w:color w:val="000000" w:themeColor="text1"/>
        </w:rPr>
        <w:t xml:space="preserve">. </w:t>
      </w:r>
      <w:r w:rsidRPr="00D37CB5">
        <w:rPr>
          <w:rFonts w:asciiTheme="minorHAnsi" w:hAnsiTheme="minorHAnsi" w:cstheme="minorHAnsi"/>
          <w:b/>
          <w:bCs/>
          <w:color w:val="000000" w:themeColor="text1"/>
          <w:lang w:val="en-US"/>
        </w:rPr>
        <w:t>Challenges faced while using financial applications</w:t>
      </w:r>
      <w:bookmarkEnd w:id="95"/>
    </w:p>
    <w:tbl>
      <w:tblPr>
        <w:tblStyle w:val="TableGrid"/>
        <w:tblW w:w="9498"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2"/>
        <w:gridCol w:w="1423"/>
        <w:gridCol w:w="1036"/>
        <w:gridCol w:w="1799"/>
        <w:gridCol w:w="2268"/>
      </w:tblGrid>
      <w:tr w:rsidR="00833C57" w:rsidRPr="00D37CB5" w14:paraId="3680C410" w14:textId="77777777" w:rsidTr="008A6C2D">
        <w:tc>
          <w:tcPr>
            <w:tcW w:w="2972" w:type="dxa"/>
            <w:tcBorders>
              <w:top w:val="single" w:sz="4" w:space="0" w:color="auto"/>
              <w:bottom w:val="single" w:sz="4" w:space="0" w:color="auto"/>
            </w:tcBorders>
          </w:tcPr>
          <w:p w14:paraId="617D7BA8" w14:textId="77777777" w:rsidR="00AE4862" w:rsidRPr="00D37CB5" w:rsidRDefault="00AE4862" w:rsidP="008A6C2D">
            <w:pPr>
              <w:spacing w:after="160" w:line="360" w:lineRule="auto"/>
              <w:jc w:val="both"/>
              <w:rPr>
                <w:rFonts w:cstheme="minorHAnsi"/>
                <w:b/>
                <w:bCs/>
                <w:color w:val="000000" w:themeColor="text1"/>
                <w:lang w:val="en-US"/>
              </w:rPr>
            </w:pPr>
          </w:p>
        </w:tc>
        <w:tc>
          <w:tcPr>
            <w:tcW w:w="1423" w:type="dxa"/>
            <w:tcBorders>
              <w:top w:val="single" w:sz="4" w:space="0" w:color="auto"/>
              <w:bottom w:val="single" w:sz="4" w:space="0" w:color="auto"/>
            </w:tcBorders>
            <w:hideMark/>
          </w:tcPr>
          <w:p w14:paraId="25FDBB6B"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Frequency</w:t>
            </w:r>
          </w:p>
        </w:tc>
        <w:tc>
          <w:tcPr>
            <w:tcW w:w="1036" w:type="dxa"/>
            <w:tcBorders>
              <w:top w:val="single" w:sz="4" w:space="0" w:color="auto"/>
              <w:bottom w:val="single" w:sz="4" w:space="0" w:color="auto"/>
            </w:tcBorders>
            <w:hideMark/>
          </w:tcPr>
          <w:p w14:paraId="120BB41E"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Percent</w:t>
            </w:r>
          </w:p>
        </w:tc>
        <w:tc>
          <w:tcPr>
            <w:tcW w:w="1799" w:type="dxa"/>
            <w:tcBorders>
              <w:top w:val="single" w:sz="4" w:space="0" w:color="auto"/>
              <w:bottom w:val="single" w:sz="4" w:space="0" w:color="auto"/>
            </w:tcBorders>
            <w:hideMark/>
          </w:tcPr>
          <w:p w14:paraId="660997DF"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Valid Percent</w:t>
            </w:r>
          </w:p>
        </w:tc>
        <w:tc>
          <w:tcPr>
            <w:tcW w:w="2268" w:type="dxa"/>
            <w:tcBorders>
              <w:top w:val="single" w:sz="4" w:space="0" w:color="auto"/>
              <w:bottom w:val="single" w:sz="4" w:space="0" w:color="auto"/>
            </w:tcBorders>
            <w:hideMark/>
          </w:tcPr>
          <w:p w14:paraId="19142FF7" w14:textId="77777777" w:rsidR="00AE4862" w:rsidRPr="00D37CB5" w:rsidRDefault="00AE4862" w:rsidP="008A6C2D">
            <w:pPr>
              <w:spacing w:after="160" w:line="360" w:lineRule="auto"/>
              <w:jc w:val="both"/>
              <w:rPr>
                <w:rFonts w:cstheme="minorHAnsi"/>
                <w:b/>
                <w:bCs/>
                <w:color w:val="000000" w:themeColor="text1"/>
                <w:lang w:val="en-US"/>
              </w:rPr>
            </w:pPr>
            <w:r w:rsidRPr="00D37CB5">
              <w:rPr>
                <w:rFonts w:cstheme="minorHAnsi"/>
                <w:b/>
                <w:bCs/>
                <w:color w:val="000000" w:themeColor="text1"/>
                <w:lang w:val="en-US"/>
              </w:rPr>
              <w:t>Cumulative Percent</w:t>
            </w:r>
          </w:p>
        </w:tc>
      </w:tr>
      <w:tr w:rsidR="00833C57" w:rsidRPr="00D37CB5" w14:paraId="7F954AC1" w14:textId="77777777" w:rsidTr="008A6C2D">
        <w:tc>
          <w:tcPr>
            <w:tcW w:w="2972" w:type="dxa"/>
            <w:tcBorders>
              <w:top w:val="single" w:sz="4" w:space="0" w:color="auto"/>
            </w:tcBorders>
            <w:hideMark/>
          </w:tcPr>
          <w:p w14:paraId="04EE6F89"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No response</w:t>
            </w:r>
          </w:p>
        </w:tc>
        <w:tc>
          <w:tcPr>
            <w:tcW w:w="1423" w:type="dxa"/>
            <w:tcBorders>
              <w:top w:val="single" w:sz="4" w:space="0" w:color="auto"/>
            </w:tcBorders>
            <w:hideMark/>
          </w:tcPr>
          <w:p w14:paraId="4A398674"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21</w:t>
            </w:r>
          </w:p>
        </w:tc>
        <w:tc>
          <w:tcPr>
            <w:tcW w:w="1036" w:type="dxa"/>
            <w:tcBorders>
              <w:top w:val="single" w:sz="4" w:space="0" w:color="auto"/>
            </w:tcBorders>
            <w:hideMark/>
          </w:tcPr>
          <w:p w14:paraId="1BE7E603"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24.1</w:t>
            </w:r>
          </w:p>
        </w:tc>
        <w:tc>
          <w:tcPr>
            <w:tcW w:w="1799" w:type="dxa"/>
            <w:tcBorders>
              <w:top w:val="single" w:sz="4" w:space="0" w:color="auto"/>
            </w:tcBorders>
            <w:hideMark/>
          </w:tcPr>
          <w:p w14:paraId="2A6FBAB6"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24.1</w:t>
            </w:r>
          </w:p>
        </w:tc>
        <w:tc>
          <w:tcPr>
            <w:tcW w:w="2268" w:type="dxa"/>
            <w:tcBorders>
              <w:top w:val="single" w:sz="4" w:space="0" w:color="auto"/>
            </w:tcBorders>
            <w:hideMark/>
          </w:tcPr>
          <w:p w14:paraId="1B5AA5BF"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24.1</w:t>
            </w:r>
          </w:p>
        </w:tc>
      </w:tr>
      <w:tr w:rsidR="00833C57" w:rsidRPr="00D37CB5" w14:paraId="0F14D5A6" w14:textId="77777777" w:rsidTr="008A6C2D">
        <w:tc>
          <w:tcPr>
            <w:tcW w:w="2972" w:type="dxa"/>
            <w:hideMark/>
          </w:tcPr>
          <w:p w14:paraId="1D61BB10"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None</w:t>
            </w:r>
          </w:p>
        </w:tc>
        <w:tc>
          <w:tcPr>
            <w:tcW w:w="1423" w:type="dxa"/>
            <w:hideMark/>
          </w:tcPr>
          <w:p w14:paraId="49520C7C"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6</w:t>
            </w:r>
          </w:p>
        </w:tc>
        <w:tc>
          <w:tcPr>
            <w:tcW w:w="1036" w:type="dxa"/>
            <w:hideMark/>
          </w:tcPr>
          <w:p w14:paraId="6BB5C94F"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6.9</w:t>
            </w:r>
          </w:p>
        </w:tc>
        <w:tc>
          <w:tcPr>
            <w:tcW w:w="1799" w:type="dxa"/>
            <w:hideMark/>
          </w:tcPr>
          <w:p w14:paraId="37F8DADA"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6.9</w:t>
            </w:r>
          </w:p>
        </w:tc>
        <w:tc>
          <w:tcPr>
            <w:tcW w:w="2268" w:type="dxa"/>
            <w:hideMark/>
          </w:tcPr>
          <w:p w14:paraId="60F0C079"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31.0</w:t>
            </w:r>
          </w:p>
        </w:tc>
      </w:tr>
      <w:tr w:rsidR="00833C57" w:rsidRPr="00D37CB5" w14:paraId="7D621474" w14:textId="77777777" w:rsidTr="008A6C2D">
        <w:tc>
          <w:tcPr>
            <w:tcW w:w="2972" w:type="dxa"/>
            <w:hideMark/>
          </w:tcPr>
          <w:p w14:paraId="2D55062A"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Network issues</w:t>
            </w:r>
          </w:p>
        </w:tc>
        <w:tc>
          <w:tcPr>
            <w:tcW w:w="1423" w:type="dxa"/>
            <w:hideMark/>
          </w:tcPr>
          <w:p w14:paraId="31DA5053"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13</w:t>
            </w:r>
          </w:p>
        </w:tc>
        <w:tc>
          <w:tcPr>
            <w:tcW w:w="1036" w:type="dxa"/>
            <w:hideMark/>
          </w:tcPr>
          <w:p w14:paraId="1F485C8B"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14.9</w:t>
            </w:r>
          </w:p>
        </w:tc>
        <w:tc>
          <w:tcPr>
            <w:tcW w:w="1799" w:type="dxa"/>
            <w:hideMark/>
          </w:tcPr>
          <w:p w14:paraId="3612F28D"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14.9</w:t>
            </w:r>
          </w:p>
        </w:tc>
        <w:tc>
          <w:tcPr>
            <w:tcW w:w="2268" w:type="dxa"/>
            <w:hideMark/>
          </w:tcPr>
          <w:p w14:paraId="0FEFCB97"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55.2</w:t>
            </w:r>
          </w:p>
        </w:tc>
      </w:tr>
      <w:tr w:rsidR="00833C57" w:rsidRPr="00D37CB5" w14:paraId="1E1D153C" w14:textId="77777777" w:rsidTr="008A6C2D">
        <w:tc>
          <w:tcPr>
            <w:tcW w:w="2972" w:type="dxa"/>
            <w:hideMark/>
          </w:tcPr>
          <w:p w14:paraId="36B7939D"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lastRenderedPageBreak/>
              <w:t>App/software issues</w:t>
            </w:r>
          </w:p>
        </w:tc>
        <w:tc>
          <w:tcPr>
            <w:tcW w:w="1423" w:type="dxa"/>
            <w:hideMark/>
          </w:tcPr>
          <w:p w14:paraId="3BA6B00C"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21</w:t>
            </w:r>
          </w:p>
        </w:tc>
        <w:tc>
          <w:tcPr>
            <w:tcW w:w="1036" w:type="dxa"/>
            <w:hideMark/>
          </w:tcPr>
          <w:p w14:paraId="04BC972D"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24.1</w:t>
            </w:r>
          </w:p>
        </w:tc>
        <w:tc>
          <w:tcPr>
            <w:tcW w:w="1799" w:type="dxa"/>
            <w:hideMark/>
          </w:tcPr>
          <w:p w14:paraId="52005284"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24.1</w:t>
            </w:r>
          </w:p>
        </w:tc>
        <w:tc>
          <w:tcPr>
            <w:tcW w:w="2268" w:type="dxa"/>
            <w:hideMark/>
          </w:tcPr>
          <w:p w14:paraId="716A827E"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 xml:space="preserve">70.1 </w:t>
            </w:r>
          </w:p>
        </w:tc>
      </w:tr>
      <w:tr w:rsidR="00833C57" w:rsidRPr="00D37CB5" w14:paraId="75A9028D" w14:textId="77777777" w:rsidTr="008A6C2D">
        <w:tc>
          <w:tcPr>
            <w:tcW w:w="2972" w:type="dxa"/>
            <w:hideMark/>
          </w:tcPr>
          <w:p w14:paraId="5CC46334"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Fraud issues</w:t>
            </w:r>
          </w:p>
        </w:tc>
        <w:tc>
          <w:tcPr>
            <w:tcW w:w="1423" w:type="dxa"/>
            <w:hideMark/>
          </w:tcPr>
          <w:p w14:paraId="751EBBDF"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3</w:t>
            </w:r>
          </w:p>
        </w:tc>
        <w:tc>
          <w:tcPr>
            <w:tcW w:w="1036" w:type="dxa"/>
            <w:hideMark/>
          </w:tcPr>
          <w:p w14:paraId="371A4F20"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3.4</w:t>
            </w:r>
          </w:p>
        </w:tc>
        <w:tc>
          <w:tcPr>
            <w:tcW w:w="1799" w:type="dxa"/>
            <w:hideMark/>
          </w:tcPr>
          <w:p w14:paraId="075A54DF"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3.4</w:t>
            </w:r>
          </w:p>
        </w:tc>
        <w:tc>
          <w:tcPr>
            <w:tcW w:w="2268" w:type="dxa"/>
            <w:hideMark/>
          </w:tcPr>
          <w:p w14:paraId="2F76A51C"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73.6</w:t>
            </w:r>
          </w:p>
        </w:tc>
      </w:tr>
      <w:tr w:rsidR="00833C57" w:rsidRPr="00D37CB5" w14:paraId="64C1092C" w14:textId="77777777" w:rsidTr="008A6C2D">
        <w:tc>
          <w:tcPr>
            <w:tcW w:w="2972" w:type="dxa"/>
            <w:hideMark/>
          </w:tcPr>
          <w:p w14:paraId="6FD3E430"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Poor customer service</w:t>
            </w:r>
          </w:p>
        </w:tc>
        <w:tc>
          <w:tcPr>
            <w:tcW w:w="1423" w:type="dxa"/>
            <w:hideMark/>
          </w:tcPr>
          <w:p w14:paraId="2EE60724"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15</w:t>
            </w:r>
          </w:p>
        </w:tc>
        <w:tc>
          <w:tcPr>
            <w:tcW w:w="1036" w:type="dxa"/>
            <w:hideMark/>
          </w:tcPr>
          <w:p w14:paraId="49ACB3BD"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17.2</w:t>
            </w:r>
          </w:p>
        </w:tc>
        <w:tc>
          <w:tcPr>
            <w:tcW w:w="1799" w:type="dxa"/>
            <w:hideMark/>
          </w:tcPr>
          <w:p w14:paraId="01783454"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17.2</w:t>
            </w:r>
          </w:p>
        </w:tc>
        <w:tc>
          <w:tcPr>
            <w:tcW w:w="2268" w:type="dxa"/>
            <w:hideMark/>
          </w:tcPr>
          <w:p w14:paraId="7B7C25BF"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90.8</w:t>
            </w:r>
          </w:p>
        </w:tc>
      </w:tr>
      <w:tr w:rsidR="00833C57" w:rsidRPr="00D37CB5" w14:paraId="471F0709" w14:textId="77777777" w:rsidTr="008A6C2D">
        <w:tc>
          <w:tcPr>
            <w:tcW w:w="2972" w:type="dxa"/>
            <w:hideMark/>
          </w:tcPr>
          <w:p w14:paraId="5C89BADE"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Others</w:t>
            </w:r>
          </w:p>
        </w:tc>
        <w:tc>
          <w:tcPr>
            <w:tcW w:w="1423" w:type="dxa"/>
            <w:hideMark/>
          </w:tcPr>
          <w:p w14:paraId="2AD2C758"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8</w:t>
            </w:r>
          </w:p>
        </w:tc>
        <w:tc>
          <w:tcPr>
            <w:tcW w:w="1036" w:type="dxa"/>
            <w:hideMark/>
          </w:tcPr>
          <w:p w14:paraId="733635A3"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9.2</w:t>
            </w:r>
          </w:p>
        </w:tc>
        <w:tc>
          <w:tcPr>
            <w:tcW w:w="1799" w:type="dxa"/>
            <w:hideMark/>
          </w:tcPr>
          <w:p w14:paraId="01B490AD"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9.2</w:t>
            </w:r>
          </w:p>
        </w:tc>
        <w:tc>
          <w:tcPr>
            <w:tcW w:w="2268" w:type="dxa"/>
            <w:hideMark/>
          </w:tcPr>
          <w:p w14:paraId="071EE40A" w14:textId="77777777" w:rsidR="00AE4862" w:rsidRPr="00D37CB5" w:rsidRDefault="00AE4862" w:rsidP="008A6C2D">
            <w:pPr>
              <w:spacing w:after="160"/>
              <w:jc w:val="both"/>
              <w:rPr>
                <w:rFonts w:cstheme="minorHAnsi"/>
                <w:color w:val="000000" w:themeColor="text1"/>
                <w:lang w:val="en-US"/>
              </w:rPr>
            </w:pPr>
            <w:r w:rsidRPr="00D37CB5">
              <w:rPr>
                <w:rFonts w:cstheme="minorHAnsi"/>
                <w:color w:val="000000" w:themeColor="text1"/>
                <w:lang w:val="en-US"/>
              </w:rPr>
              <w:t>100.0</w:t>
            </w:r>
          </w:p>
        </w:tc>
      </w:tr>
      <w:tr w:rsidR="00833C57" w:rsidRPr="00D37CB5" w14:paraId="6131DCF9" w14:textId="77777777" w:rsidTr="008A6C2D">
        <w:tc>
          <w:tcPr>
            <w:tcW w:w="2972" w:type="dxa"/>
            <w:hideMark/>
          </w:tcPr>
          <w:p w14:paraId="0C5DC5F8" w14:textId="77777777" w:rsidR="00AE4862" w:rsidRPr="00D37CB5" w:rsidRDefault="00AE4862" w:rsidP="008A6C2D">
            <w:pPr>
              <w:spacing w:after="160"/>
              <w:jc w:val="both"/>
              <w:rPr>
                <w:rFonts w:cstheme="minorHAnsi"/>
                <w:b/>
                <w:bCs/>
                <w:color w:val="000000" w:themeColor="text1"/>
                <w:lang w:val="en-US"/>
              </w:rPr>
            </w:pPr>
            <w:r w:rsidRPr="00D37CB5">
              <w:rPr>
                <w:rFonts w:cstheme="minorHAnsi"/>
                <w:b/>
                <w:bCs/>
                <w:color w:val="000000" w:themeColor="text1"/>
                <w:lang w:val="en-US"/>
              </w:rPr>
              <w:t>Total</w:t>
            </w:r>
          </w:p>
        </w:tc>
        <w:tc>
          <w:tcPr>
            <w:tcW w:w="1423" w:type="dxa"/>
            <w:hideMark/>
          </w:tcPr>
          <w:p w14:paraId="04808042" w14:textId="77777777" w:rsidR="00AE4862" w:rsidRPr="00D37CB5" w:rsidRDefault="00AE4862" w:rsidP="008A6C2D">
            <w:pPr>
              <w:spacing w:after="160"/>
              <w:jc w:val="both"/>
              <w:rPr>
                <w:rFonts w:cstheme="minorHAnsi"/>
                <w:b/>
                <w:bCs/>
                <w:color w:val="000000" w:themeColor="text1"/>
                <w:lang w:val="en-US"/>
              </w:rPr>
            </w:pPr>
            <w:r w:rsidRPr="00D37CB5">
              <w:rPr>
                <w:rFonts w:cstheme="minorHAnsi"/>
                <w:b/>
                <w:bCs/>
                <w:color w:val="000000" w:themeColor="text1"/>
                <w:lang w:val="en-US"/>
              </w:rPr>
              <w:t>87</w:t>
            </w:r>
          </w:p>
        </w:tc>
        <w:tc>
          <w:tcPr>
            <w:tcW w:w="1036" w:type="dxa"/>
            <w:hideMark/>
          </w:tcPr>
          <w:p w14:paraId="50C50A30" w14:textId="77777777" w:rsidR="00AE4862" w:rsidRPr="00D37CB5" w:rsidRDefault="00AE4862" w:rsidP="008A6C2D">
            <w:pPr>
              <w:spacing w:after="160"/>
              <w:jc w:val="both"/>
              <w:rPr>
                <w:rFonts w:cstheme="minorHAnsi"/>
                <w:b/>
                <w:bCs/>
                <w:color w:val="000000" w:themeColor="text1"/>
                <w:lang w:val="en-US"/>
              </w:rPr>
            </w:pPr>
            <w:r w:rsidRPr="00D37CB5">
              <w:rPr>
                <w:rFonts w:cstheme="minorHAnsi"/>
                <w:b/>
                <w:bCs/>
                <w:color w:val="000000" w:themeColor="text1"/>
                <w:lang w:val="en-US"/>
              </w:rPr>
              <w:t>100.0</w:t>
            </w:r>
          </w:p>
        </w:tc>
        <w:tc>
          <w:tcPr>
            <w:tcW w:w="1799" w:type="dxa"/>
            <w:hideMark/>
          </w:tcPr>
          <w:p w14:paraId="3224C5B4" w14:textId="77777777" w:rsidR="00AE4862" w:rsidRPr="00D37CB5" w:rsidRDefault="00AE4862" w:rsidP="008A6C2D">
            <w:pPr>
              <w:spacing w:after="160"/>
              <w:jc w:val="both"/>
              <w:rPr>
                <w:rFonts w:cstheme="minorHAnsi"/>
                <w:b/>
                <w:bCs/>
                <w:color w:val="000000" w:themeColor="text1"/>
                <w:lang w:val="en-US"/>
              </w:rPr>
            </w:pPr>
            <w:r w:rsidRPr="00D37CB5">
              <w:rPr>
                <w:rFonts w:cstheme="minorHAnsi"/>
                <w:b/>
                <w:bCs/>
                <w:color w:val="000000" w:themeColor="text1"/>
                <w:lang w:val="en-US"/>
              </w:rPr>
              <w:t>100.0</w:t>
            </w:r>
          </w:p>
        </w:tc>
        <w:tc>
          <w:tcPr>
            <w:tcW w:w="2268" w:type="dxa"/>
          </w:tcPr>
          <w:p w14:paraId="47C1644E" w14:textId="77777777" w:rsidR="00AE4862" w:rsidRPr="00D37CB5" w:rsidRDefault="00AE4862" w:rsidP="008A6C2D">
            <w:pPr>
              <w:spacing w:after="160"/>
              <w:jc w:val="both"/>
              <w:rPr>
                <w:rFonts w:cstheme="minorHAnsi"/>
                <w:b/>
                <w:bCs/>
                <w:color w:val="000000" w:themeColor="text1"/>
                <w:lang w:val="en-US"/>
              </w:rPr>
            </w:pPr>
          </w:p>
        </w:tc>
      </w:tr>
    </w:tbl>
    <w:p w14:paraId="50F73817" w14:textId="4DDE41CD"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372F98F5" w14:textId="77777777" w:rsidR="00AE4862" w:rsidRPr="00D37CB5" w:rsidRDefault="00AE4862" w:rsidP="00AE4862">
      <w:pPr>
        <w:spacing w:line="360" w:lineRule="auto"/>
        <w:jc w:val="both"/>
        <w:rPr>
          <w:rFonts w:cstheme="minorHAnsi"/>
          <w:b/>
          <w:bCs/>
          <w:color w:val="000000" w:themeColor="text1"/>
          <w:lang w:val="en-US"/>
        </w:rPr>
      </w:pPr>
    </w:p>
    <w:p w14:paraId="380BB73C" w14:textId="77777777" w:rsidR="00AE4862" w:rsidRPr="00D37CB5" w:rsidRDefault="00AE4862" w:rsidP="00AE4862">
      <w:pPr>
        <w:spacing w:line="360" w:lineRule="auto"/>
        <w:jc w:val="both"/>
        <w:rPr>
          <w:rFonts w:cstheme="minorHAnsi"/>
          <w:color w:val="000000" w:themeColor="text1"/>
          <w:lang w:val="en-US"/>
        </w:rPr>
      </w:pPr>
      <w:r w:rsidRPr="00D37CB5">
        <w:rPr>
          <w:rFonts w:cstheme="minorHAnsi"/>
          <w:noProof/>
          <w:color w:val="000000" w:themeColor="text1"/>
          <w:lang w:val="en-IN" w:eastAsia="en-IN"/>
        </w:rPr>
        <w:drawing>
          <wp:inline distT="0" distB="0" distL="0" distR="0" wp14:anchorId="6DDE5973" wp14:editId="061A8ED0">
            <wp:extent cx="5940000" cy="3240000"/>
            <wp:effectExtent l="0" t="0" r="3810" b="17780"/>
            <wp:docPr id="906230174" name="Chart 1">
              <a:extLst xmlns:a="http://schemas.openxmlformats.org/drawingml/2006/main">
                <a:ext uri="{FF2B5EF4-FFF2-40B4-BE49-F238E27FC236}">
                  <a16:creationId xmlns:a16="http://schemas.microsoft.com/office/drawing/2014/main" id="{750041CE-9CAE-6CD6-6B08-32699126DF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4815688" w14:textId="7F4DD982" w:rsidR="00AE4862" w:rsidRPr="00D37CB5"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Source: </w:t>
      </w:r>
      <w:r w:rsidR="00D76798" w:rsidRPr="00D76798">
        <w:rPr>
          <w:rFonts w:cstheme="minorHAnsi"/>
          <w:color w:val="000000" w:themeColor="text1"/>
          <w:lang w:val="en-US"/>
        </w:rPr>
        <w:t>Researcher’s data (2023)</w:t>
      </w:r>
    </w:p>
    <w:p w14:paraId="60E18229" w14:textId="77777777" w:rsidR="00AE4862" w:rsidRPr="00D37CB5" w:rsidRDefault="00AE4862" w:rsidP="00AE4862">
      <w:pPr>
        <w:spacing w:line="360" w:lineRule="auto"/>
        <w:jc w:val="both"/>
        <w:rPr>
          <w:rFonts w:cstheme="minorHAnsi"/>
          <w:color w:val="000000" w:themeColor="text1"/>
          <w:lang w:val="en-US"/>
        </w:rPr>
      </w:pPr>
    </w:p>
    <w:p w14:paraId="464B482B" w14:textId="77777777" w:rsidR="00AE4862" w:rsidRDefault="00AE4862" w:rsidP="00AE4862">
      <w:pPr>
        <w:spacing w:line="360" w:lineRule="auto"/>
        <w:jc w:val="both"/>
        <w:rPr>
          <w:rFonts w:cstheme="minorHAnsi"/>
          <w:color w:val="000000" w:themeColor="text1"/>
          <w:lang w:val="en-US"/>
        </w:rPr>
      </w:pPr>
      <w:r w:rsidRPr="00D37CB5">
        <w:rPr>
          <w:rFonts w:cstheme="minorHAnsi"/>
          <w:color w:val="000000" w:themeColor="text1"/>
          <w:lang w:val="en-US"/>
        </w:rPr>
        <w:t xml:space="preserve">Table 4.15 shows that 6.9% (6) of the respondents mentioned that they do not experience any challenge while using financial mobile applications. While 14.9% (13) of the respondents mentioned that internet and network issues are the challenges they face while using financial applications, 24.1% (21) of the respondents mentioned application/software issues, 3.4% (3) of the respondents mention fraudulent issues, 17.2% (15) of the respondents mentioned poor customer service, and 9.2% (8) of the respondents mention other challenges such as difficulty in using the application. 24.1% (21) of the respondents had no response to this question. This shows that users considered network issues as the most challenging factor they face while using financial applications. </w:t>
      </w:r>
    </w:p>
    <w:p w14:paraId="689E3D2C" w14:textId="77777777" w:rsidR="00D76798" w:rsidRPr="00D37CB5" w:rsidRDefault="00D76798" w:rsidP="00AE4862">
      <w:pPr>
        <w:spacing w:line="360" w:lineRule="auto"/>
        <w:jc w:val="both"/>
        <w:rPr>
          <w:rFonts w:cstheme="minorHAnsi"/>
          <w:color w:val="000000" w:themeColor="text1"/>
          <w:lang w:val="en-US"/>
        </w:rPr>
      </w:pPr>
    </w:p>
    <w:p w14:paraId="511C7B54" w14:textId="77777777" w:rsidR="00E3691B" w:rsidRPr="00D37CB5" w:rsidRDefault="00E3691B" w:rsidP="00690CE6">
      <w:pPr>
        <w:pStyle w:val="Heading1"/>
        <w:rPr>
          <w:rFonts w:cstheme="minorHAnsi"/>
          <w:color w:val="000000" w:themeColor="text1"/>
        </w:rPr>
      </w:pPr>
      <w:bookmarkStart w:id="96" w:name="_Toc136500078"/>
      <w:r w:rsidRPr="00D37CB5">
        <w:rPr>
          <w:rStyle w:val="Strong"/>
          <w:rFonts w:cstheme="minorHAnsi"/>
          <w:b/>
          <w:bCs w:val="0"/>
          <w:color w:val="000000" w:themeColor="text1"/>
        </w:rPr>
        <w:lastRenderedPageBreak/>
        <w:t xml:space="preserve">4.4. </w:t>
      </w:r>
      <w:r w:rsidR="00690CE6" w:rsidRPr="00D37CB5">
        <w:rPr>
          <w:rStyle w:val="Strong"/>
          <w:rFonts w:cstheme="minorHAnsi"/>
          <w:b/>
          <w:bCs w:val="0"/>
          <w:color w:val="000000" w:themeColor="text1"/>
        </w:rPr>
        <w:t xml:space="preserve">Section C: </w:t>
      </w:r>
      <w:r w:rsidRPr="00D37CB5">
        <w:rPr>
          <w:rStyle w:val="Strong"/>
          <w:rFonts w:cstheme="minorHAnsi"/>
          <w:b/>
          <w:bCs w:val="0"/>
          <w:color w:val="000000" w:themeColor="text1"/>
        </w:rPr>
        <w:t>Discussion of Findings</w:t>
      </w:r>
      <w:bookmarkEnd w:id="96"/>
      <w:r w:rsidRPr="00D37CB5">
        <w:rPr>
          <w:rStyle w:val="Strong"/>
          <w:rFonts w:cstheme="minorHAnsi"/>
          <w:b/>
          <w:bCs w:val="0"/>
          <w:color w:val="000000" w:themeColor="text1"/>
        </w:rPr>
        <w:t> </w:t>
      </w:r>
    </w:p>
    <w:p w14:paraId="4CB419F6" w14:textId="77777777" w:rsidR="00E3691B" w:rsidRPr="00D37CB5" w:rsidRDefault="00E3691B" w:rsidP="00690CE6">
      <w:pPr>
        <w:pStyle w:val="Heading2"/>
        <w:rPr>
          <w:rFonts w:asciiTheme="minorHAnsi" w:hAnsiTheme="minorHAnsi" w:cstheme="minorHAnsi"/>
          <w:color w:val="000000" w:themeColor="text1"/>
        </w:rPr>
      </w:pPr>
      <w:bookmarkStart w:id="97" w:name="_Toc136500079"/>
      <w:r w:rsidRPr="00D37CB5">
        <w:rPr>
          <w:rStyle w:val="Strong"/>
          <w:rFonts w:asciiTheme="minorHAnsi" w:hAnsiTheme="minorHAnsi" w:cstheme="minorHAnsi"/>
          <w:b/>
          <w:bCs w:val="0"/>
          <w:color w:val="000000" w:themeColor="text1"/>
        </w:rPr>
        <w:t>4.4.1. Research Objective one: To investigate the diverse reasons that influence customer decisions to adopt financial-mobile applications like Revolut in Ireland</w:t>
      </w:r>
      <w:bookmarkEnd w:id="97"/>
    </w:p>
    <w:p w14:paraId="3454C10B"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This objective sought to discover the financial needs that influenced customers to adopt mobile financial applications like Revolut in Ireland. This is due to Jim's (2022) argument about the growing nature of mobile financial applications in Ireland. Ireland was advancing the course of digital banking, with 40% of consumers holding accounts with challenger banks such as Revolut and </w:t>
      </w:r>
      <w:proofErr w:type="spellStart"/>
      <w:r w:rsidRPr="00D37CB5">
        <w:rPr>
          <w:rFonts w:asciiTheme="minorHAnsi" w:hAnsiTheme="minorHAnsi" w:cstheme="minorHAnsi"/>
          <w:color w:val="000000" w:themeColor="text1"/>
        </w:rPr>
        <w:t>Monzo</w:t>
      </w:r>
      <w:proofErr w:type="spellEnd"/>
      <w:r w:rsidRPr="00D37CB5">
        <w:rPr>
          <w:rFonts w:asciiTheme="minorHAnsi" w:hAnsiTheme="minorHAnsi" w:cstheme="minorHAnsi"/>
          <w:color w:val="000000" w:themeColor="text1"/>
        </w:rPr>
        <w:t xml:space="preserve">. 50% of those aged 18-29 have digital accounts (Jim, 2022). While 26% of those 30-39 have digital accounts (Statista, 2022a). Thus, this research sought to discover reasons why these </w:t>
      </w:r>
      <w:r w:rsidR="005029F7" w:rsidRPr="00D37CB5">
        <w:rPr>
          <w:rFonts w:asciiTheme="minorHAnsi" w:hAnsiTheme="minorHAnsi" w:cstheme="minorHAnsi"/>
          <w:color w:val="000000" w:themeColor="text1"/>
        </w:rPr>
        <w:t>occurred</w:t>
      </w:r>
      <w:r w:rsidRPr="00D37CB5">
        <w:rPr>
          <w:rFonts w:asciiTheme="minorHAnsi" w:hAnsiTheme="minorHAnsi" w:cstheme="minorHAnsi"/>
          <w:color w:val="000000" w:themeColor="text1"/>
        </w:rPr>
        <w:t>. The data analysis shows a high rate of individuals in Ireland adopting mobile applications. The research discovers the reasons for these as </w:t>
      </w:r>
    </w:p>
    <w:p w14:paraId="327E9232"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Style w:val="Strong"/>
          <w:rFonts w:asciiTheme="minorHAnsi" w:hAnsiTheme="minorHAnsi" w:cstheme="minorHAnsi"/>
          <w:color w:val="000000" w:themeColor="text1"/>
        </w:rPr>
        <w:t>Desire to experience new financial services using applications:</w:t>
      </w:r>
      <w:r w:rsidRPr="00D37CB5">
        <w:rPr>
          <w:rFonts w:asciiTheme="minorHAnsi" w:hAnsiTheme="minorHAnsi" w:cstheme="minorHAnsi"/>
          <w:color w:val="000000" w:themeColor="text1"/>
        </w:rPr>
        <w:t xml:space="preserve"> From Table 4.7 (Q8). The research finds that the need to experience newer services using applications like Revolut is a reason that influenced individuals in Ireland to use financial applications. Financial applications like Revolut offer new services which customers can benefit from (Cascio and </w:t>
      </w:r>
      <w:proofErr w:type="spellStart"/>
      <w:r w:rsidRPr="00D37CB5">
        <w:rPr>
          <w:rFonts w:asciiTheme="minorHAnsi" w:hAnsiTheme="minorHAnsi" w:cstheme="minorHAnsi"/>
          <w:color w:val="000000" w:themeColor="text1"/>
        </w:rPr>
        <w:t>Montealegre</w:t>
      </w:r>
      <w:proofErr w:type="spellEnd"/>
      <w:r w:rsidRPr="00D37CB5">
        <w:rPr>
          <w:rFonts w:asciiTheme="minorHAnsi" w:hAnsiTheme="minorHAnsi" w:cstheme="minorHAnsi"/>
          <w:color w:val="000000" w:themeColor="text1"/>
        </w:rPr>
        <w:t>, 2016). By adopting Internet banking, extra benefits such as convenience, safety and time saving can be achieved (Citigroup 2016). Thus, adopting financial applications like Revolut is linked to the need to gain new financial service experience </w:t>
      </w:r>
    </w:p>
    <w:p w14:paraId="3CBB61C7" w14:textId="550ABDBE"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Style w:val="Strong"/>
          <w:rFonts w:asciiTheme="minorHAnsi" w:hAnsiTheme="minorHAnsi" w:cstheme="minorHAnsi"/>
          <w:color w:val="000000" w:themeColor="text1"/>
        </w:rPr>
        <w:t>The crucial role technology plays:</w:t>
      </w:r>
      <w:r w:rsidRPr="00D37CB5">
        <w:rPr>
          <w:rFonts w:asciiTheme="minorHAnsi" w:hAnsiTheme="minorHAnsi" w:cstheme="minorHAnsi"/>
          <w:color w:val="000000" w:themeColor="text1"/>
        </w:rPr>
        <w:t> From Table 4.7 (Q13)</w:t>
      </w:r>
      <w:r w:rsidR="009A251E">
        <w:rPr>
          <w:rFonts w:asciiTheme="minorHAnsi" w:hAnsiTheme="minorHAnsi" w:cstheme="minorHAnsi"/>
          <w:color w:val="000000" w:themeColor="text1"/>
        </w:rPr>
        <w:t>, t</w:t>
      </w:r>
      <w:r w:rsidRPr="00D37CB5">
        <w:rPr>
          <w:rFonts w:asciiTheme="minorHAnsi" w:hAnsiTheme="minorHAnsi" w:cstheme="minorHAnsi"/>
          <w:color w:val="000000" w:themeColor="text1"/>
        </w:rPr>
        <w:t>he research finds that the crucial role of technology in recent times is why customers decided to adopt financial applications like Revolut. Most customers strongly agreed that technology plays a crucial role in contemporary Ireland. Thus, there is a need to integrate it into every part of their lives. In addition, the financial sector in Ireland is rapidly transforming, with several financial services requiring technology (</w:t>
      </w:r>
      <w:proofErr w:type="spellStart"/>
      <w:r w:rsidRPr="00D37CB5">
        <w:rPr>
          <w:rFonts w:asciiTheme="minorHAnsi" w:hAnsiTheme="minorHAnsi" w:cstheme="minorHAnsi"/>
          <w:color w:val="000000" w:themeColor="text1"/>
        </w:rPr>
        <w:t>Cavus</w:t>
      </w:r>
      <w:proofErr w:type="spellEnd"/>
      <w:r w:rsidRPr="00D37CB5">
        <w:rPr>
          <w:rFonts w:asciiTheme="minorHAnsi" w:hAnsiTheme="minorHAnsi" w:cstheme="minorHAnsi"/>
          <w:color w:val="000000" w:themeColor="text1"/>
        </w:rPr>
        <w:t xml:space="preserve"> and </w:t>
      </w:r>
      <w:proofErr w:type="spellStart"/>
      <w:r w:rsidRPr="00D37CB5">
        <w:rPr>
          <w:rFonts w:asciiTheme="minorHAnsi" w:hAnsiTheme="minorHAnsi" w:cstheme="minorHAnsi"/>
          <w:color w:val="000000" w:themeColor="text1"/>
        </w:rPr>
        <w:t>Chingoka</w:t>
      </w:r>
      <w:proofErr w:type="spellEnd"/>
      <w:r w:rsidRPr="00D37CB5">
        <w:rPr>
          <w:rFonts w:asciiTheme="minorHAnsi" w:hAnsiTheme="minorHAnsi" w:cstheme="minorHAnsi"/>
          <w:color w:val="000000" w:themeColor="text1"/>
        </w:rPr>
        <w:t>, 2016). Therefore, customers adopted financial applications like Revolut to enjoy financial services. </w:t>
      </w:r>
    </w:p>
    <w:p w14:paraId="7BA2F26B"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Style w:val="Strong"/>
          <w:rFonts w:asciiTheme="minorHAnsi" w:hAnsiTheme="minorHAnsi" w:cstheme="minorHAnsi"/>
          <w:color w:val="000000" w:themeColor="text1"/>
        </w:rPr>
        <w:t>Ability to switch to another bank based on requirements:</w:t>
      </w:r>
      <w:r w:rsidRPr="00D37CB5">
        <w:rPr>
          <w:rFonts w:asciiTheme="minorHAnsi" w:hAnsiTheme="minorHAnsi" w:cstheme="minorHAnsi"/>
          <w:color w:val="000000" w:themeColor="text1"/>
        </w:rPr>
        <w:t xml:space="preserve"> From Table 4.7 (Q14). This research finds that customers' desire to switch to another bank based on their requirements is why they adopted financial apps like Revolut. Financial apps offer the flexibility of quickly switching to another bank without delays (Tracy and Srinivas, 2013). In addition, the banking sector is highly competitive. Thus, customers can switch to different banks to enjoy better </w:t>
      </w:r>
      <w:r w:rsidRPr="00D37CB5">
        <w:rPr>
          <w:rFonts w:asciiTheme="minorHAnsi" w:hAnsiTheme="minorHAnsi" w:cstheme="minorHAnsi"/>
          <w:color w:val="000000" w:themeColor="text1"/>
        </w:rPr>
        <w:lastRenderedPageBreak/>
        <w:t>services (</w:t>
      </w:r>
      <w:proofErr w:type="spellStart"/>
      <w:r w:rsidRPr="00D37CB5">
        <w:rPr>
          <w:rFonts w:asciiTheme="minorHAnsi" w:hAnsiTheme="minorHAnsi" w:cstheme="minorHAnsi"/>
          <w:color w:val="000000" w:themeColor="text1"/>
        </w:rPr>
        <w:t>Vogels</w:t>
      </w:r>
      <w:proofErr w:type="spellEnd"/>
      <w:r w:rsidRPr="00D37CB5">
        <w:rPr>
          <w:rFonts w:asciiTheme="minorHAnsi" w:hAnsiTheme="minorHAnsi" w:cstheme="minorHAnsi"/>
          <w:color w:val="000000" w:themeColor="text1"/>
        </w:rPr>
        <w:t>, 2019). Therefore, customers adopted financial applications like Revolut to enjoy diverse banking services from different banks. </w:t>
      </w:r>
    </w:p>
    <w:p w14:paraId="353AFEFD"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Style w:val="Strong"/>
          <w:rFonts w:asciiTheme="minorHAnsi" w:hAnsiTheme="minorHAnsi" w:cstheme="minorHAnsi"/>
          <w:color w:val="000000" w:themeColor="text1"/>
        </w:rPr>
        <w:t>Trust of Financial Mobile Application Organisations:</w:t>
      </w:r>
      <w:r w:rsidRPr="00D37CB5">
        <w:rPr>
          <w:rFonts w:asciiTheme="minorHAnsi" w:hAnsiTheme="minorHAnsi" w:cstheme="minorHAnsi"/>
          <w:color w:val="000000" w:themeColor="text1"/>
        </w:rPr>
        <w:t> From Table 4.7 (Q17), This research finds that the level of trust consumers had for mobile financial applications is high. This influenced the adoption of such applications. Furthermore, given the extra security features of mobile apps and financial organisations, customers highly adopt financial apps (</w:t>
      </w:r>
      <w:proofErr w:type="spellStart"/>
      <w:r w:rsidRPr="00D37CB5">
        <w:rPr>
          <w:rFonts w:asciiTheme="minorHAnsi" w:hAnsiTheme="minorHAnsi" w:cstheme="minorHAnsi"/>
          <w:color w:val="000000" w:themeColor="text1"/>
        </w:rPr>
        <w:t>Vogels</w:t>
      </w:r>
      <w:proofErr w:type="spellEnd"/>
      <w:r w:rsidRPr="00D37CB5">
        <w:rPr>
          <w:rFonts w:asciiTheme="minorHAnsi" w:hAnsiTheme="minorHAnsi" w:cstheme="minorHAnsi"/>
          <w:color w:val="000000" w:themeColor="text1"/>
        </w:rPr>
        <w:t xml:space="preserve">, 2019). Though there is a high rate of hacking and credit issues in the EU, banks are adopting extra digital technologies to ensure that customers' data and finance are safe (Shaikh and </w:t>
      </w:r>
      <w:proofErr w:type="spellStart"/>
      <w:r w:rsidRPr="00D37CB5">
        <w:rPr>
          <w:rFonts w:asciiTheme="minorHAnsi" w:hAnsiTheme="minorHAnsi" w:cstheme="minorHAnsi"/>
          <w:color w:val="000000" w:themeColor="text1"/>
        </w:rPr>
        <w:t>Karjaluoto</w:t>
      </w:r>
      <w:proofErr w:type="spellEnd"/>
      <w:r w:rsidRPr="00D37CB5">
        <w:rPr>
          <w:rFonts w:asciiTheme="minorHAnsi" w:hAnsiTheme="minorHAnsi" w:cstheme="minorHAnsi"/>
          <w:color w:val="000000" w:themeColor="text1"/>
        </w:rPr>
        <w:t>, 2015). This has increased the adoption of mobile financial applications by customers in Ireland. </w:t>
      </w:r>
    </w:p>
    <w:p w14:paraId="3354FD2A" w14:textId="77777777" w:rsidR="00E3691B" w:rsidRPr="00D37CB5" w:rsidRDefault="00E3691B" w:rsidP="00352B2B">
      <w:pPr>
        <w:pStyle w:val="Heading2"/>
        <w:rPr>
          <w:rFonts w:asciiTheme="minorHAnsi" w:hAnsiTheme="minorHAnsi" w:cstheme="minorHAnsi"/>
          <w:color w:val="000000" w:themeColor="text1"/>
        </w:rPr>
      </w:pPr>
      <w:bookmarkStart w:id="98" w:name="_Toc136500080"/>
      <w:r w:rsidRPr="00D37CB5">
        <w:rPr>
          <w:rStyle w:val="Strong"/>
          <w:rFonts w:asciiTheme="minorHAnsi" w:hAnsiTheme="minorHAnsi" w:cstheme="minorHAnsi"/>
          <w:b/>
          <w:bCs w:val="0"/>
          <w:color w:val="000000" w:themeColor="text1"/>
        </w:rPr>
        <w:t>4.4.2. Comparison of Research Findings on Objective One to the Literature Review</w:t>
      </w:r>
      <w:bookmarkEnd w:id="98"/>
    </w:p>
    <w:p w14:paraId="5E80F226"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The findings on why customers in Ireland were adopting financial applications like Revolut correspond with several literature discussions. </w:t>
      </w:r>
    </w:p>
    <w:p w14:paraId="13D676FF" w14:textId="7E9F027C"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The research findings show that the desire for newer financial service experiences influenced individuals to adopt financial applications like Revolut. This corresponds to the literature review. Nel and Boshoff (2015) note that consumers were becoming highly technologically savvy. Therefore, they adopted technology to give them more experiences concerning their needs and desires.</w:t>
      </w:r>
      <w:r w:rsidR="009A251E">
        <w:rPr>
          <w:rFonts w:asciiTheme="minorHAnsi" w:hAnsiTheme="minorHAnsi" w:cstheme="minorHAnsi"/>
          <w:color w:val="000000" w:themeColor="text1"/>
        </w:rPr>
        <w:t>(</w:t>
      </w:r>
      <w:proofErr w:type="spellStart"/>
      <w:r w:rsidRPr="00D37CB5">
        <w:rPr>
          <w:rFonts w:asciiTheme="minorHAnsi" w:hAnsiTheme="minorHAnsi" w:cstheme="minorHAnsi"/>
          <w:color w:val="000000" w:themeColor="text1"/>
        </w:rPr>
        <w:t>Mcgovern</w:t>
      </w:r>
      <w:proofErr w:type="spellEnd"/>
      <w:r w:rsidRPr="00D37CB5">
        <w:rPr>
          <w:rFonts w:asciiTheme="minorHAnsi" w:hAnsiTheme="minorHAnsi" w:cstheme="minorHAnsi"/>
          <w:color w:val="000000" w:themeColor="text1"/>
        </w:rPr>
        <w:t xml:space="preserve"> et al. 2019</w:t>
      </w:r>
      <w:commentRangeStart w:id="99"/>
      <w:commentRangeStart w:id="100"/>
      <w:r w:rsidRPr="00D37CB5">
        <w:rPr>
          <w:rFonts w:asciiTheme="minorHAnsi" w:hAnsiTheme="minorHAnsi" w:cstheme="minorHAnsi"/>
          <w:color w:val="000000" w:themeColor="text1"/>
        </w:rPr>
        <w:t>)</w:t>
      </w:r>
      <w:commentRangeEnd w:id="99"/>
      <w:r w:rsidR="003F1998">
        <w:rPr>
          <w:rStyle w:val="CommentReference"/>
          <w:rFonts w:asciiTheme="minorHAnsi" w:eastAsiaTheme="minorHAnsi" w:hAnsiTheme="minorHAnsi" w:cstheme="minorBidi"/>
          <w:lang w:val="en-IE" w:eastAsia="en-US"/>
        </w:rPr>
        <w:commentReference w:id="99"/>
      </w:r>
      <w:commentRangeEnd w:id="100"/>
      <w:r w:rsidR="009A251E">
        <w:rPr>
          <w:rStyle w:val="CommentReference"/>
          <w:rFonts w:asciiTheme="minorHAnsi" w:eastAsiaTheme="minorHAnsi" w:hAnsiTheme="minorHAnsi" w:cstheme="minorBidi"/>
          <w:lang w:val="en-IE" w:eastAsia="en-US"/>
        </w:rPr>
        <w:commentReference w:id="100"/>
      </w:r>
      <w:r w:rsidRPr="00D37CB5">
        <w:rPr>
          <w:rFonts w:asciiTheme="minorHAnsi" w:hAnsiTheme="minorHAnsi" w:cstheme="minorHAnsi"/>
          <w:color w:val="000000" w:themeColor="text1"/>
        </w:rPr>
        <w:t xml:space="preserve"> also note that perceived ease of use is a significant reason individuals adopt banking applications. Banking applications offer convenience and comfort (Yu et al., 2015). Several transactions, complaints, and services can be rendered over banking applications without visiting the four corners of a bank.</w:t>
      </w:r>
    </w:p>
    <w:p w14:paraId="259FCA4A"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Further, concerning Revolut Nail and Richard (2022), note that it is a full-time digital banking platform which eliminates dealing with a teller in a bank branch and provides personal experience. It is also the fastest-growing digital banking with several features offering customers new experiences, e.g. converting money at the best rates, sending money locally and internationally without any rates and crypto trading, and disposable virtual cards. Therefore the desire to gain new experiences with banking apps is discussed in the literature review and authenticates the finding of this research. </w:t>
      </w:r>
    </w:p>
    <w:p w14:paraId="7E202E74"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lastRenderedPageBreak/>
        <w:t>The research finds that individuals were adopting financial applications such as Revolut due to extra security services offered by mobile internet financial organisations like Revolut. This finding corresponds to the existing literature on why individuals adopt banking applications. Michener et al. (2013) note that perceived trust determines the level at which individuals adopt newer technologies for banking. Internet crime and fraud issues have limited individuals from adopting Internet technology. However, organisations like Revolut were taking several steps to ensure customers' financial security; Revolut implemented an award-winning self-security system that protected customers' finances, and its card data security has been certified to have zero levels of compromise (Revolut, 2022). This explains why 28 million individuals across the EU have trusted Revolut with their finances (</w:t>
      </w:r>
      <w:proofErr w:type="spellStart"/>
      <w:r w:rsidRPr="00D37CB5">
        <w:rPr>
          <w:rFonts w:asciiTheme="minorHAnsi" w:hAnsiTheme="minorHAnsi" w:cstheme="minorHAnsi"/>
          <w:color w:val="000000" w:themeColor="text1"/>
        </w:rPr>
        <w:t>Bångens</w:t>
      </w:r>
      <w:proofErr w:type="spellEnd"/>
      <w:r w:rsidRPr="00D37CB5">
        <w:rPr>
          <w:rFonts w:asciiTheme="minorHAnsi" w:hAnsiTheme="minorHAnsi" w:cstheme="minorHAnsi"/>
          <w:color w:val="000000" w:themeColor="text1"/>
        </w:rPr>
        <w:t xml:space="preserve"> and </w:t>
      </w:r>
      <w:proofErr w:type="spellStart"/>
      <w:r w:rsidRPr="00D37CB5">
        <w:rPr>
          <w:rFonts w:asciiTheme="minorHAnsi" w:hAnsiTheme="minorHAnsi" w:cstheme="minorHAnsi"/>
          <w:color w:val="000000" w:themeColor="text1"/>
        </w:rPr>
        <w:t>Söderberg</w:t>
      </w:r>
      <w:proofErr w:type="spellEnd"/>
      <w:r w:rsidRPr="00D37CB5">
        <w:rPr>
          <w:rFonts w:asciiTheme="minorHAnsi" w:hAnsiTheme="minorHAnsi" w:cstheme="minorHAnsi"/>
          <w:color w:val="000000" w:themeColor="text1"/>
        </w:rPr>
        <w:t>, 2016). Therefore, consumers developed higher trust in Revolut and other mobile financial organisations. This increases their patronage. </w:t>
      </w:r>
    </w:p>
    <w:p w14:paraId="33A31379"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The research also finds that technology is crucial in financial services in contemporary Ireland. Technology eases the process of banking, further reducing associated risk. This corresponds to </w:t>
      </w:r>
      <w:proofErr w:type="spellStart"/>
      <w:r w:rsidRPr="00D37CB5">
        <w:rPr>
          <w:rFonts w:asciiTheme="minorHAnsi" w:hAnsiTheme="minorHAnsi" w:cstheme="minorHAnsi"/>
          <w:color w:val="000000" w:themeColor="text1"/>
        </w:rPr>
        <w:t>Chitungo</w:t>
      </w:r>
      <w:proofErr w:type="spellEnd"/>
      <w:r w:rsidRPr="00D37CB5">
        <w:rPr>
          <w:rFonts w:asciiTheme="minorHAnsi" w:hAnsiTheme="minorHAnsi" w:cstheme="minorHAnsi"/>
          <w:color w:val="000000" w:themeColor="text1"/>
        </w:rPr>
        <w:t xml:space="preserve"> and </w:t>
      </w:r>
      <w:proofErr w:type="spellStart"/>
      <w:r w:rsidRPr="00D37CB5">
        <w:rPr>
          <w:rFonts w:asciiTheme="minorHAnsi" w:hAnsiTheme="minorHAnsi" w:cstheme="minorHAnsi"/>
          <w:color w:val="000000" w:themeColor="text1"/>
        </w:rPr>
        <w:t>Munongo</w:t>
      </w:r>
      <w:proofErr w:type="spellEnd"/>
      <w:r w:rsidRPr="00D37CB5">
        <w:rPr>
          <w:rFonts w:asciiTheme="minorHAnsi" w:hAnsiTheme="minorHAnsi" w:cstheme="minorHAnsi"/>
          <w:color w:val="000000" w:themeColor="text1"/>
        </w:rPr>
        <w:t xml:space="preserve"> (2013), who note that perceived risk is a reason influencing the use of technological platforms for banking. When consumers perceive high risk in adopting technology, there is less adoption. However, adopting financial applications like Revolut signified increased trust amongst the Irish in using technology. Nail and Richard (2022) also note that the country was rapidly becoming technological, and financial organisations were also adopting technology for diverse services. Between 2018 and 2020, Ireland ranked 6th in digital banking adoption (Statista, 2022b). Ireland also ranks the highest in Fintech adoption, with three-quarters of adults in Ireland availing of one form of fin-technology. This is driven by the need for multiple purchases, price sensitivity and multiple service experiences (Nail and Richard, 2022). Therefore, consumers had a higher need for financial and technological services, influencing how individuals adopted financial applications like Revolut. </w:t>
      </w:r>
    </w:p>
    <w:p w14:paraId="122EE233" w14:textId="77777777" w:rsidR="00E3691B" w:rsidRPr="00D37CB5" w:rsidRDefault="00E3691B" w:rsidP="00352B2B">
      <w:pPr>
        <w:pStyle w:val="Heading2"/>
        <w:rPr>
          <w:rFonts w:asciiTheme="minorHAnsi" w:hAnsiTheme="minorHAnsi" w:cstheme="minorHAnsi"/>
          <w:color w:val="000000" w:themeColor="text1"/>
        </w:rPr>
      </w:pPr>
      <w:bookmarkStart w:id="101" w:name="_Toc136500081"/>
      <w:r w:rsidRPr="00D37CB5">
        <w:rPr>
          <w:rStyle w:val="Strong"/>
          <w:rFonts w:asciiTheme="minorHAnsi" w:hAnsiTheme="minorHAnsi" w:cstheme="minorHAnsi"/>
          <w:b/>
          <w:bCs w:val="0"/>
          <w:color w:val="000000" w:themeColor="text1"/>
        </w:rPr>
        <w:t>4.4.3. Research Objective Two: To understand the societal implications of continuous adoption of mobile financial applications like Revolut in Ireland</w:t>
      </w:r>
      <w:bookmarkEnd w:id="101"/>
    </w:p>
    <w:p w14:paraId="2BA87ED1"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This research uses current statistics and data from consumers in Ireland to discuss the implications of the continuous adoption of mobile financial applications like Revolut. This is based on Healy's (2023) analysis that notes that challenger and neo-banks like Revolut were smaller but could significantly compete with long-standing banks in the EU, including the big </w:t>
      </w:r>
      <w:r w:rsidRPr="00D37CB5">
        <w:rPr>
          <w:rFonts w:asciiTheme="minorHAnsi" w:hAnsiTheme="minorHAnsi" w:cstheme="minorHAnsi"/>
          <w:color w:val="000000" w:themeColor="text1"/>
        </w:rPr>
        <w:lastRenderedPageBreak/>
        <w:t>four, i.e. Barclays, HSBC, Lloyds Banking Group, and NatWest Group. Furthermore, neo-banks like Revolut had over 28 million customers in the EU after being in existence for eight years (Rob Flynn, 2022). Given this, there are bound to be implications for customers and the banking sector. This research discovers some of these implications: </w:t>
      </w:r>
    </w:p>
    <w:p w14:paraId="7A15EBEB"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Style w:val="Strong"/>
          <w:rFonts w:asciiTheme="minorHAnsi" w:hAnsiTheme="minorHAnsi" w:cstheme="minorHAnsi"/>
          <w:color w:val="000000" w:themeColor="text1"/>
        </w:rPr>
        <w:t>Higher rate of online banking operations from the comfort of homes and phones rather than physical banking:</w:t>
      </w:r>
      <w:r w:rsidRPr="00D37CB5">
        <w:rPr>
          <w:rFonts w:asciiTheme="minorHAnsi" w:hAnsiTheme="minorHAnsi" w:cstheme="minorHAnsi"/>
          <w:color w:val="000000" w:themeColor="text1"/>
        </w:rPr>
        <w:t> This research finds that given the rise of neo-banks like Revolut, customers will use more online banking operations from the comfort of their homes with phones rather than physical banking. This is projected to reduce the nature and extent customers visit physical banks (Rob Flynn, 2022). There was a high decline in customers' physical presence at banks; it is projected that within the next ten years, physical banks will only be present for workers of banks, as banking services will be completely automated for customer comfort (Akhtar et al., 2019). This business disruption is set to change the banking sector for traditional banks(</w:t>
      </w:r>
      <w:proofErr w:type="spellStart"/>
      <w:r w:rsidRPr="00D37CB5">
        <w:rPr>
          <w:rFonts w:asciiTheme="minorHAnsi" w:hAnsiTheme="minorHAnsi" w:cstheme="minorHAnsi"/>
          <w:color w:val="000000" w:themeColor="text1"/>
        </w:rPr>
        <w:t>Jouda</w:t>
      </w:r>
      <w:proofErr w:type="spellEnd"/>
      <w:r w:rsidRPr="00D37CB5">
        <w:rPr>
          <w:rFonts w:asciiTheme="minorHAnsi" w:hAnsiTheme="minorHAnsi" w:cstheme="minorHAnsi"/>
          <w:color w:val="000000" w:themeColor="text1"/>
        </w:rPr>
        <w:t>, 2020). </w:t>
      </w:r>
    </w:p>
    <w:p w14:paraId="360887F7"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Style w:val="Strong"/>
          <w:rFonts w:asciiTheme="minorHAnsi" w:hAnsiTheme="minorHAnsi" w:cstheme="minorHAnsi"/>
          <w:color w:val="000000" w:themeColor="text1"/>
        </w:rPr>
        <w:t>Reduced loyalty to banks:</w:t>
      </w:r>
      <w:r w:rsidRPr="00D37CB5">
        <w:rPr>
          <w:rFonts w:asciiTheme="minorHAnsi" w:hAnsiTheme="minorHAnsi" w:cstheme="minorHAnsi"/>
          <w:color w:val="000000" w:themeColor="text1"/>
        </w:rPr>
        <w:t> From Table 4.7 (15). Respondents note that their loyalty to their traditional banks is gradually reducing as they can switch to multiple bank applications. This implies that adopting neo-bank apps like Revolut is set to reduce customer loyalty among banks. Thus giving more power to customers. The banking sector prides itself on low customer power because it can leverage numerous customers and banks differentiating themselves based on quality services (Oliveira et al., 2014). The adoption of neo-banking apps like Revolut is set to change this; the high adoption rate makes it flexible for customers to change apps and banks. Therefore, banks must increase service quality to retain customers (</w:t>
      </w:r>
      <w:proofErr w:type="spellStart"/>
      <w:r w:rsidRPr="00D37CB5">
        <w:rPr>
          <w:rFonts w:asciiTheme="minorHAnsi" w:hAnsiTheme="minorHAnsi" w:cstheme="minorHAnsi"/>
          <w:color w:val="000000" w:themeColor="text1"/>
        </w:rPr>
        <w:t>Truiloo</w:t>
      </w:r>
      <w:proofErr w:type="spellEnd"/>
      <w:r w:rsidRPr="00D37CB5">
        <w:rPr>
          <w:rFonts w:asciiTheme="minorHAnsi" w:hAnsiTheme="minorHAnsi" w:cstheme="minorHAnsi"/>
          <w:color w:val="000000" w:themeColor="text1"/>
        </w:rPr>
        <w:t>, 2021). This is positive as it creates healthy competition between banks, increasing innovation, creativity and technology (</w:t>
      </w:r>
      <w:proofErr w:type="spellStart"/>
      <w:r w:rsidRPr="00D37CB5">
        <w:rPr>
          <w:rFonts w:asciiTheme="minorHAnsi" w:hAnsiTheme="minorHAnsi" w:cstheme="minorHAnsi"/>
          <w:color w:val="000000" w:themeColor="text1"/>
        </w:rPr>
        <w:t>Vassileva</w:t>
      </w:r>
      <w:proofErr w:type="spellEnd"/>
      <w:r w:rsidRPr="00D37CB5">
        <w:rPr>
          <w:rFonts w:asciiTheme="minorHAnsi" w:hAnsiTheme="minorHAnsi" w:cstheme="minorHAnsi"/>
          <w:color w:val="000000" w:themeColor="text1"/>
        </w:rPr>
        <w:t>, 2021). It is also set to create more digital services for the customer's benefit. However, this could increase the cost of banking services, as high investment in technology is costly, thus forcing banks to increase the cost of services to recover costs. </w:t>
      </w:r>
    </w:p>
    <w:p w14:paraId="0054D04C"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Style w:val="Strong"/>
          <w:rFonts w:asciiTheme="minorHAnsi" w:hAnsiTheme="minorHAnsi" w:cstheme="minorHAnsi"/>
          <w:color w:val="000000" w:themeColor="text1"/>
        </w:rPr>
        <w:t>Lack of in-person interaction in e-banking/Neo-Banks applications like Revolut:</w:t>
      </w:r>
      <w:r w:rsidRPr="00D37CB5">
        <w:rPr>
          <w:rFonts w:asciiTheme="minorHAnsi" w:hAnsiTheme="minorHAnsi" w:cstheme="minorHAnsi"/>
          <w:color w:val="000000" w:themeColor="text1"/>
        </w:rPr>
        <w:t xml:space="preserve"> From table 4.10. Respondents considered the need for in-person interaction while using neo-bank applications like Revolut as not a problem. This implies that banking in Ireland is scheduled to become more impersonal, supporting less human-to-human interactions. However, AIs and </w:t>
      </w:r>
      <w:r w:rsidRPr="00D37CB5">
        <w:rPr>
          <w:rFonts w:asciiTheme="minorHAnsi" w:hAnsiTheme="minorHAnsi" w:cstheme="minorHAnsi"/>
          <w:color w:val="000000" w:themeColor="text1"/>
        </w:rPr>
        <w:lastRenderedPageBreak/>
        <w:t>other machine learning technologies will rise to attend to customers (Beatty, 2022). This is a big business disruption as banks already adopted AIs for diverse operations (Leonard, 2020). Attendant consequences could be a loss of jobs for many, especially in the Irish financial sector, which supports 105,000 employees (IBEC, 2022). </w:t>
      </w:r>
    </w:p>
    <w:p w14:paraId="50C7A49D" w14:textId="77777777" w:rsidR="00E3691B" w:rsidRPr="00D37CB5" w:rsidRDefault="00E3691B" w:rsidP="00352B2B">
      <w:pPr>
        <w:pStyle w:val="Heading2"/>
        <w:rPr>
          <w:rFonts w:asciiTheme="minorHAnsi" w:hAnsiTheme="minorHAnsi" w:cstheme="minorHAnsi"/>
          <w:color w:val="000000" w:themeColor="text1"/>
        </w:rPr>
      </w:pPr>
      <w:bookmarkStart w:id="102" w:name="_Toc136500082"/>
      <w:r w:rsidRPr="00D37CB5">
        <w:rPr>
          <w:rStyle w:val="Strong"/>
          <w:rFonts w:asciiTheme="minorHAnsi" w:hAnsiTheme="minorHAnsi" w:cstheme="minorHAnsi"/>
          <w:b/>
          <w:bCs w:val="0"/>
          <w:color w:val="000000" w:themeColor="text1"/>
        </w:rPr>
        <w:t>4.4.4. Comparison of Research Findings on Objective Two to the Literature Review</w:t>
      </w:r>
      <w:bookmarkEnd w:id="102"/>
    </w:p>
    <w:p w14:paraId="1602ECF0"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The findings on the implications of Neo banks' operations like Revolut in the banking sector correspond to certain aspects of the literature review. </w:t>
      </w:r>
    </w:p>
    <w:p w14:paraId="09486325"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This research finds that given neo banks' activities; customers will adopt more online banking services for convenience. This finding corresponds to the literature review of Banking and Payment Federation Ireland (2018) observed that about 3.4 million active users of the Internet and mobile bank features exist. However, only about 29% of this population adopts mobile banking. This further reflects the low rates of mobile banking adoption in Ireland. Nonetheless, the report shows that despite the low rate of mobile banking adoption, total logins stood at 50.4%, while the total logins for online banking amounted to 49.6% (Banking and Payment Federation Ireland, 2018). This result corresponds with the argument raised by Fiserv (2016), who noted that mobile banking had more transactions than other banking operations. This finding shows that many consumers of financial services demand convenience (increased rate of account logins). It also shows that mobile banking applications could serve as a channel for distributing various banking services, as evident in the growing rates of customer interactions since adopting mobile banking options.</w:t>
      </w:r>
    </w:p>
    <w:p w14:paraId="39103F82" w14:textId="77777777"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Also, the research discovers that there will be low loyalty of customers to banks. Customers noted that the availability of neo-bank apps increased their desire to try several bank apps. This finding does not correspond to the literature review. The literature review is silent on issues of loyalty to banks based on online banking apps. Nail and Richard (2022) note that Fin-Tech has created several financial services, a total increase of 24% of financial service providers in the last two years. This high rate of patronage of challenger banks due to Fin-tech adoption signifies that brand loyalty is no longer considered when choosing financial products (Jim, 2022). The availability of Fin-tech services makes customers “choosey”, therefore choosing the best platforms that meet their needs. Financial service providers will become more responsible for developing greater strategies for meeting customer needs. In </w:t>
      </w:r>
      <w:r w:rsidRPr="00D37CB5">
        <w:rPr>
          <w:rFonts w:asciiTheme="minorHAnsi" w:hAnsiTheme="minorHAnsi" w:cstheme="minorHAnsi"/>
          <w:color w:val="000000" w:themeColor="text1"/>
        </w:rPr>
        <w:lastRenderedPageBreak/>
        <w:t>the contemporary digital age, switching banks is easier; therefore, banking willing to win in the sector will require to offer seamless digital experiences and customer services (Jodi, 2022).</w:t>
      </w:r>
    </w:p>
    <w:p w14:paraId="3F61397D" w14:textId="49E42ECC" w:rsidR="00E3691B" w:rsidRPr="00D37CB5" w:rsidRDefault="00E3691B"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A</w:t>
      </w:r>
      <w:r w:rsidR="009A251E">
        <w:rPr>
          <w:rFonts w:asciiTheme="minorHAnsi" w:hAnsiTheme="minorHAnsi" w:cstheme="minorHAnsi"/>
          <w:color w:val="000000" w:themeColor="text1"/>
        </w:rPr>
        <w:t>dditionally</w:t>
      </w:r>
      <w:r w:rsidRPr="00D37CB5">
        <w:rPr>
          <w:rFonts w:asciiTheme="minorHAnsi" w:hAnsiTheme="minorHAnsi" w:cstheme="minorHAnsi"/>
          <w:color w:val="000000" w:themeColor="text1"/>
        </w:rPr>
        <w:t>, this research discovers that customers noted that adopting neo-banking applications like Revolut reduced the desire for a person-to-person interaction regarding bank customer services. This finding is not documented in the literature review. Therefore, this is a new finding of this research. Neo-banks created room for less person-to-person interactions. A. The system is set to give customers excellent services. Research by Eleni (2022) notes that 80% of banks across the EU were getting set to implement A. This is especially for customer care. However, the use of AIs for customer care is currently low, as AIs are mainly used for security and risk management (Eleni, 2022). This is scheduled to change in the following years; the need to give customers 24/7 services through channels integrating best with their lifestyles and further communication preferences will increase the adoption of AIs in the Irish banking sector. </w:t>
      </w:r>
    </w:p>
    <w:p w14:paraId="0FE75365" w14:textId="77777777" w:rsidR="008A6C2D" w:rsidRPr="00D37CB5" w:rsidRDefault="008A6C2D" w:rsidP="00352B2B">
      <w:pPr>
        <w:pStyle w:val="Heading2"/>
        <w:rPr>
          <w:rFonts w:asciiTheme="minorHAnsi" w:hAnsiTheme="minorHAnsi" w:cstheme="minorHAnsi"/>
          <w:color w:val="000000" w:themeColor="text1"/>
        </w:rPr>
      </w:pPr>
      <w:bookmarkStart w:id="103" w:name="_Toc136500083"/>
      <w:r w:rsidRPr="00D37CB5">
        <w:rPr>
          <w:rStyle w:val="Strong"/>
          <w:rFonts w:asciiTheme="minorHAnsi" w:hAnsiTheme="minorHAnsi" w:cstheme="minorHAnsi"/>
          <w:b/>
          <w:bCs w:val="0"/>
          <w:color w:val="000000" w:themeColor="text1"/>
        </w:rPr>
        <w:t>4.4.5. Objective Three: To discover the challenges faced by Consumers/Users while using financial applications like Revolut</w:t>
      </w:r>
      <w:bookmarkEnd w:id="103"/>
    </w:p>
    <w:p w14:paraId="3876FB25" w14:textId="77777777" w:rsidR="008A6C2D" w:rsidRPr="00D37CB5" w:rsidRDefault="008A6C2D"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This research sought to investigate the challenges experienced by consumers/users when using financial applications of neo-banks like Revolut. Islam and Hossain (2015); </w:t>
      </w:r>
      <w:proofErr w:type="spellStart"/>
      <w:r w:rsidRPr="00D37CB5">
        <w:rPr>
          <w:rFonts w:asciiTheme="minorHAnsi" w:hAnsiTheme="minorHAnsi" w:cstheme="minorHAnsi"/>
          <w:color w:val="000000" w:themeColor="text1"/>
        </w:rPr>
        <w:t>Jouda</w:t>
      </w:r>
      <w:proofErr w:type="spellEnd"/>
      <w:r w:rsidRPr="00D37CB5">
        <w:rPr>
          <w:rFonts w:asciiTheme="minorHAnsi" w:hAnsiTheme="minorHAnsi" w:cstheme="minorHAnsi"/>
          <w:color w:val="000000" w:themeColor="text1"/>
        </w:rPr>
        <w:t xml:space="preserve"> (2020) note that while neo-banks offered acceptable financial services, consumers have complained about areas neo-banks need to improve. This research finds that challenges consumers experienced while using neo-bank apps include the following: </w:t>
      </w:r>
    </w:p>
    <w:p w14:paraId="478D8FC9" w14:textId="77777777" w:rsidR="008A6C2D" w:rsidRPr="00D37CB5" w:rsidRDefault="008A6C2D"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Style w:val="Strong"/>
          <w:rFonts w:asciiTheme="minorHAnsi" w:hAnsiTheme="minorHAnsi" w:cstheme="minorHAnsi"/>
          <w:color w:val="000000" w:themeColor="text1"/>
        </w:rPr>
        <w:t>App/software issues:</w:t>
      </w:r>
      <w:r w:rsidRPr="00D37CB5">
        <w:rPr>
          <w:rFonts w:asciiTheme="minorHAnsi" w:hAnsiTheme="minorHAnsi" w:cstheme="minorHAnsi"/>
          <w:color w:val="000000" w:themeColor="text1"/>
        </w:rPr>
        <w:t> From table 4.15. This research finds that most respondents agreed that app/software issues were challenges they encountered the most while using financial applications. This is from a list of existing problems such as network, fraud, and poor customer service. App development and software issues were considerable problems facing neo-banks. Given their high customer base, apps encountered glitches and sometimes crashed, were slowed or shut down for maintenance (Oliveira et al., 2014; Zhou et al., 2010). There is a need for neo-banks to improve on apps, increasing their level of services to consumers. Since apps were the major point of contact between consumers and businesses, it was necessary to provide a seamless app experience to customers (</w:t>
      </w:r>
      <w:proofErr w:type="spellStart"/>
      <w:r w:rsidRPr="00D37CB5">
        <w:rPr>
          <w:rFonts w:asciiTheme="minorHAnsi" w:hAnsiTheme="minorHAnsi" w:cstheme="minorHAnsi"/>
          <w:color w:val="000000" w:themeColor="text1"/>
        </w:rPr>
        <w:t>Truiloo</w:t>
      </w:r>
      <w:proofErr w:type="spellEnd"/>
      <w:r w:rsidRPr="00D37CB5">
        <w:rPr>
          <w:rFonts w:asciiTheme="minorHAnsi" w:hAnsiTheme="minorHAnsi" w:cstheme="minorHAnsi"/>
          <w:color w:val="000000" w:themeColor="text1"/>
        </w:rPr>
        <w:t>, 2021)</w:t>
      </w:r>
    </w:p>
    <w:p w14:paraId="1CD1E797" w14:textId="0B32EC5D" w:rsidR="008A6C2D" w:rsidRPr="00D37CB5" w:rsidRDefault="008A6C2D" w:rsidP="00352B2B">
      <w:pPr>
        <w:pStyle w:val="Heading2"/>
        <w:rPr>
          <w:rFonts w:asciiTheme="minorHAnsi" w:hAnsiTheme="minorHAnsi" w:cstheme="minorHAnsi"/>
          <w:color w:val="000000" w:themeColor="text1"/>
        </w:rPr>
      </w:pPr>
      <w:bookmarkStart w:id="104" w:name="_Toc136500084"/>
      <w:r w:rsidRPr="00D37CB5">
        <w:rPr>
          <w:rStyle w:val="Strong"/>
          <w:rFonts w:asciiTheme="minorHAnsi" w:hAnsiTheme="minorHAnsi" w:cstheme="minorHAnsi"/>
          <w:b/>
          <w:bCs w:val="0"/>
          <w:color w:val="000000" w:themeColor="text1"/>
        </w:rPr>
        <w:lastRenderedPageBreak/>
        <w:t>4.4.6. Comparis</w:t>
      </w:r>
      <w:r w:rsidR="009A251E">
        <w:rPr>
          <w:rStyle w:val="Strong"/>
          <w:rFonts w:asciiTheme="minorHAnsi" w:hAnsiTheme="minorHAnsi" w:cstheme="minorHAnsi"/>
          <w:b/>
          <w:bCs w:val="0"/>
          <w:color w:val="000000" w:themeColor="text1"/>
        </w:rPr>
        <w:t>on</w:t>
      </w:r>
      <w:r w:rsidRPr="00D37CB5">
        <w:rPr>
          <w:rStyle w:val="Strong"/>
          <w:rFonts w:asciiTheme="minorHAnsi" w:hAnsiTheme="minorHAnsi" w:cstheme="minorHAnsi"/>
          <w:b/>
          <w:bCs w:val="0"/>
          <w:color w:val="000000" w:themeColor="text1"/>
        </w:rPr>
        <w:t xml:space="preserve"> of Findings of Research Objective Three to the Literature Review</w:t>
      </w:r>
      <w:bookmarkEnd w:id="104"/>
    </w:p>
    <w:p w14:paraId="3BAE4FF7" w14:textId="77777777" w:rsidR="008A6C2D" w:rsidRPr="00D37CB5" w:rsidRDefault="008A6C2D"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The finding of app/software issues as a challenge while using financial applications from neo-banks is discussed in the literature review. Scholars have argued that the slow adoption rates of mobile banking channels might be linked to the perspective that these platforms lack credibility and are not trusted enough for banking transactions (Ernst and Young, 2012; Nel and Boshoff, 2015).This is further associated with app/software issues that create glitches and difficulty while using. Also, Leonard (2020), points out that certain issues were recorded when using mobile apps for banking services. Such issues include delays in transactions, undue debiting and app freeze. This suggests that neo-banks still need to improve their apps, thus supporting greater experiences amongst customers. Cascio and </w:t>
      </w:r>
      <w:proofErr w:type="spellStart"/>
      <w:r w:rsidRPr="00D37CB5">
        <w:rPr>
          <w:rFonts w:asciiTheme="minorHAnsi" w:hAnsiTheme="minorHAnsi" w:cstheme="minorHAnsi"/>
          <w:color w:val="000000" w:themeColor="text1"/>
        </w:rPr>
        <w:t>Montealegre</w:t>
      </w:r>
      <w:proofErr w:type="spellEnd"/>
      <w:r w:rsidRPr="00D37CB5">
        <w:rPr>
          <w:rFonts w:asciiTheme="minorHAnsi" w:hAnsiTheme="minorHAnsi" w:cstheme="minorHAnsi"/>
          <w:color w:val="000000" w:themeColor="text1"/>
        </w:rPr>
        <w:t xml:space="preserve"> (2016), also note that neo-banks provide several services, including individual payments using phone numbers, emails, social media IDs, virtual payment cards, mobile budgeting tools, mobile deposits and real-time digital receipts. Owing to their elaborate services, mostly online, they deal with delicate and sensitive information, including bank accounts, passwords, and identity data. Thus, they were bound to experience app and software challenges, especially when integrating third-party components such as analytics systems, payment gateways, social network buttons, and chatbots. However, these areas of challenges provide room for neo-banks to improve their services, thus achieving greater patronage. </w:t>
      </w:r>
    </w:p>
    <w:p w14:paraId="293E94D8" w14:textId="77777777" w:rsidR="008A6C2D" w:rsidRPr="00D37CB5" w:rsidRDefault="008A6C2D" w:rsidP="00352B2B">
      <w:pPr>
        <w:pStyle w:val="Heading1"/>
        <w:rPr>
          <w:rFonts w:cstheme="minorHAnsi"/>
          <w:color w:val="000000" w:themeColor="text1"/>
        </w:rPr>
      </w:pPr>
      <w:bookmarkStart w:id="105" w:name="_Toc136500085"/>
      <w:r w:rsidRPr="00D37CB5">
        <w:rPr>
          <w:rStyle w:val="Strong"/>
          <w:rFonts w:cstheme="minorHAnsi"/>
          <w:b/>
          <w:bCs w:val="0"/>
          <w:color w:val="000000" w:themeColor="text1"/>
        </w:rPr>
        <w:t>4.6. Summary of Research Findings</w:t>
      </w:r>
      <w:bookmarkEnd w:id="105"/>
    </w:p>
    <w:p w14:paraId="60E0DB56" w14:textId="77777777" w:rsidR="008A6C2D" w:rsidRPr="00D37CB5" w:rsidRDefault="008A6C2D"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Based on the research objectives. The following is a summary of the research findings.</w:t>
      </w:r>
    </w:p>
    <w:p w14:paraId="2D4B6D47" w14:textId="77777777" w:rsidR="008A6C2D" w:rsidRPr="00D37CB5" w:rsidRDefault="008A6C2D"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Research Objective One: To investigate the diverse reasons influencing customer decisions to adopt financial-mobile applications like Revolut in Ireland. This research finds that reasons influencing customer decisions to adopt mobile financial applications like Revolut include: Desire to experience new financial services using applications, the crucial role technology plays, the ability to switch to another bank based on requirements, and trust in financial mobile applications organisations. </w:t>
      </w:r>
    </w:p>
    <w:p w14:paraId="41ABFA02" w14:textId="77777777" w:rsidR="008A6C2D" w:rsidRPr="00D37CB5" w:rsidRDefault="008A6C2D"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Research Objective Two: To understand the societal implications of continuously adopting mobile financial applications like Revolut in Ireland. This research discovers that the implications include: Higher rate of online banking operations from the comfort of homes and </w:t>
      </w:r>
      <w:r w:rsidRPr="00D37CB5">
        <w:rPr>
          <w:rFonts w:asciiTheme="minorHAnsi" w:hAnsiTheme="minorHAnsi" w:cstheme="minorHAnsi"/>
          <w:color w:val="000000" w:themeColor="text1"/>
        </w:rPr>
        <w:lastRenderedPageBreak/>
        <w:t>phones rather than physical banking, reduced loyalty to banks and a Lack of in-person interaction in the context of e-banking/Neo-Banks applications.</w:t>
      </w:r>
    </w:p>
    <w:p w14:paraId="7DA307EC" w14:textId="77777777" w:rsidR="008A6C2D" w:rsidRPr="00D37CB5" w:rsidRDefault="008A6C2D" w:rsidP="008A6C2D">
      <w:pPr>
        <w:pStyle w:val="NormalWeb"/>
        <w:spacing w:before="240" w:beforeAutospacing="0" w:after="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Research Objective Three: To discover the challenges faced by Consumers/Users while using financial applications like Revolut. This research discovers that the challenges consumers faced while using applications such as Revolut were app and software issues which led to glitches, delays and app shutdown. </w:t>
      </w:r>
    </w:p>
    <w:p w14:paraId="7273E9D5" w14:textId="77777777" w:rsidR="005029F7" w:rsidRPr="00D37CB5" w:rsidRDefault="005029F7"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63DE8F61" w14:textId="77777777" w:rsidR="00352B2B" w:rsidRPr="00D37CB5" w:rsidRDefault="00352B2B"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6C2F77F1" w14:textId="77777777" w:rsidR="00352B2B" w:rsidRPr="00D37CB5" w:rsidRDefault="00352B2B"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7419547B" w14:textId="77777777" w:rsidR="00352B2B" w:rsidRPr="00D37CB5" w:rsidRDefault="00352B2B"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0ACADD4F" w14:textId="77777777" w:rsidR="00352B2B" w:rsidRDefault="00352B2B"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2398E576" w14:textId="77777777" w:rsidR="00D37CB5" w:rsidRDefault="00D37CB5"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3BA79777" w14:textId="77777777" w:rsidR="00D37CB5" w:rsidRDefault="00D37CB5"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276A8188" w14:textId="77777777" w:rsidR="00D37CB5" w:rsidRDefault="00D37CB5"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3BF7F4F4" w14:textId="77777777" w:rsidR="00D37CB5" w:rsidRDefault="00D37CB5"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327D1779" w14:textId="77777777" w:rsidR="00D37CB5" w:rsidRDefault="00D37CB5"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03FA46D7" w14:textId="77777777" w:rsidR="00D37CB5" w:rsidRDefault="00D37CB5"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337C5D54" w14:textId="77777777" w:rsidR="00D37CB5" w:rsidRDefault="00D37CB5"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45153456" w14:textId="77777777" w:rsidR="00D37CB5" w:rsidRDefault="00D37CB5"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59859265" w14:textId="77777777" w:rsidR="00D37CB5" w:rsidRPr="00D37CB5" w:rsidRDefault="00D37CB5"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744E0DA5" w14:textId="77777777" w:rsidR="00352B2B" w:rsidRPr="00D37CB5" w:rsidRDefault="00352B2B"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716E74CA" w14:textId="77777777" w:rsidR="00352B2B" w:rsidRPr="00D37CB5" w:rsidRDefault="00352B2B" w:rsidP="00521EE3">
      <w:pPr>
        <w:pStyle w:val="NormalWeb"/>
        <w:spacing w:before="240" w:beforeAutospacing="0" w:after="240" w:afterAutospacing="0" w:line="360" w:lineRule="auto"/>
        <w:jc w:val="both"/>
        <w:rPr>
          <w:rFonts w:asciiTheme="minorHAnsi" w:hAnsiTheme="minorHAnsi" w:cstheme="minorHAnsi"/>
          <w:color w:val="000000" w:themeColor="text1"/>
        </w:rPr>
      </w:pPr>
    </w:p>
    <w:p w14:paraId="35836158" w14:textId="77777777" w:rsidR="005029F7" w:rsidRPr="00D37CB5" w:rsidRDefault="005029F7" w:rsidP="00352B2B">
      <w:pPr>
        <w:pStyle w:val="Heading1"/>
        <w:rPr>
          <w:rFonts w:cstheme="minorHAnsi"/>
          <w:color w:val="000000" w:themeColor="text1"/>
        </w:rPr>
      </w:pPr>
      <w:bookmarkStart w:id="106" w:name="_Toc136500086"/>
      <w:r w:rsidRPr="00D37CB5">
        <w:rPr>
          <w:rStyle w:val="Strong"/>
          <w:rFonts w:cstheme="minorHAnsi"/>
          <w:b/>
          <w:bCs w:val="0"/>
          <w:color w:val="000000" w:themeColor="text1"/>
        </w:rPr>
        <w:lastRenderedPageBreak/>
        <w:t>CHAPTER FIVE</w:t>
      </w:r>
      <w:bookmarkEnd w:id="106"/>
    </w:p>
    <w:p w14:paraId="0C3A3F78" w14:textId="77777777" w:rsidR="005029F7" w:rsidRPr="00D37CB5" w:rsidRDefault="00352B2B" w:rsidP="00352B2B">
      <w:pPr>
        <w:pStyle w:val="Heading1"/>
        <w:rPr>
          <w:rFonts w:cstheme="minorHAnsi"/>
          <w:color w:val="000000" w:themeColor="text1"/>
        </w:rPr>
      </w:pPr>
      <w:bookmarkStart w:id="107" w:name="_Toc136500087"/>
      <w:r w:rsidRPr="00D37CB5">
        <w:rPr>
          <w:rStyle w:val="Strong"/>
          <w:rFonts w:cstheme="minorHAnsi"/>
          <w:b/>
          <w:bCs w:val="0"/>
          <w:color w:val="000000" w:themeColor="text1"/>
        </w:rPr>
        <w:t>IMPLICATIONS</w:t>
      </w:r>
      <w:r w:rsidR="005029F7" w:rsidRPr="00D37CB5">
        <w:rPr>
          <w:rStyle w:val="Strong"/>
          <w:rFonts w:cstheme="minorHAnsi"/>
          <w:b/>
          <w:bCs w:val="0"/>
          <w:color w:val="000000" w:themeColor="text1"/>
        </w:rPr>
        <w:t>, RECOMMENDATIONS AND CONCLUSIONS</w:t>
      </w:r>
      <w:bookmarkEnd w:id="107"/>
    </w:p>
    <w:p w14:paraId="31A1918C" w14:textId="77777777" w:rsidR="005029F7" w:rsidRPr="00D37CB5" w:rsidRDefault="005029F7" w:rsidP="00352B2B">
      <w:pPr>
        <w:pStyle w:val="Heading1"/>
        <w:rPr>
          <w:rFonts w:cstheme="minorHAnsi"/>
          <w:color w:val="000000" w:themeColor="text1"/>
        </w:rPr>
      </w:pPr>
      <w:bookmarkStart w:id="108" w:name="_Toc136500088"/>
      <w:r w:rsidRPr="00D37CB5">
        <w:rPr>
          <w:rStyle w:val="Strong"/>
          <w:rFonts w:cstheme="minorHAnsi"/>
          <w:b/>
          <w:bCs w:val="0"/>
          <w:color w:val="000000" w:themeColor="text1"/>
        </w:rPr>
        <w:t>5.1. Implications of the Research Findings</w:t>
      </w:r>
      <w:bookmarkEnd w:id="108"/>
    </w:p>
    <w:p w14:paraId="1E596F1E" w14:textId="77777777" w:rsidR="005029F7"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The findings of the research provide both practical and theoretical implications</w:t>
      </w:r>
    </w:p>
    <w:p w14:paraId="6808A1C5" w14:textId="77777777" w:rsidR="005029F7" w:rsidRPr="00D37CB5" w:rsidRDefault="005029F7" w:rsidP="00352B2B">
      <w:pPr>
        <w:pStyle w:val="Heading2"/>
        <w:rPr>
          <w:rFonts w:asciiTheme="minorHAnsi" w:hAnsiTheme="minorHAnsi" w:cstheme="minorHAnsi"/>
          <w:color w:val="000000" w:themeColor="text1"/>
        </w:rPr>
      </w:pPr>
      <w:bookmarkStart w:id="109" w:name="_Toc136500089"/>
      <w:r w:rsidRPr="00D37CB5">
        <w:rPr>
          <w:rStyle w:val="Strong"/>
          <w:rFonts w:asciiTheme="minorHAnsi" w:hAnsiTheme="minorHAnsi" w:cstheme="minorHAnsi"/>
          <w:b/>
          <w:bCs w:val="0"/>
          <w:color w:val="000000" w:themeColor="text1"/>
        </w:rPr>
        <w:t>5.1.1. Practical implications</w:t>
      </w:r>
      <w:bookmarkEnd w:id="109"/>
    </w:p>
    <w:p w14:paraId="2E32F489" w14:textId="77777777" w:rsidR="005029F7"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The research finds a general rise in the use of mobile financial apps and patronage of neo-banks such as Revolut. This implies that Ireland is witnessing high technological transformation, especially in the financial sector. Technology is constantly adopted to improve service delivery, accountability and transparency in banking (Akhtar et al., 2019). Also, considering that customers were seeking more flexibility, convenience and time-saving, such apps became essential to consumers (Flynn, 2022). It is, therefore, important to note that banks need to adopt technology to improve service delivery and increase customer satisfaction. With the higher rate of technology adoption, there is bound to be a gradual drop in physical presence at banks. Loyalty to banks based on brand names will also gradually reduce (Islam and Hossain, 2015). Customer service and quality experience is set to define the financial sector in the coming years. The research finds that neo-banks like Revolut and its gradual penetration into the financial market creates greater business disruption; financial services through internet platforms are destined to take over the sector with less interaction between bank and customers. Most interactions will be supported by artificial intelligence (AI) and machine learning technologies. Thus, financial players must develop mediums of keeping customers through AIs and other technologies.</w:t>
      </w:r>
    </w:p>
    <w:p w14:paraId="73DBE9CF" w14:textId="77777777" w:rsidR="005029F7" w:rsidRPr="00D37CB5" w:rsidRDefault="005029F7" w:rsidP="00352B2B">
      <w:pPr>
        <w:pStyle w:val="Heading2"/>
        <w:rPr>
          <w:rFonts w:asciiTheme="minorHAnsi" w:hAnsiTheme="minorHAnsi" w:cstheme="minorHAnsi"/>
          <w:color w:val="000000" w:themeColor="text1"/>
        </w:rPr>
      </w:pPr>
      <w:bookmarkStart w:id="110" w:name="_Toc136500090"/>
      <w:r w:rsidRPr="00D37CB5">
        <w:rPr>
          <w:rStyle w:val="Strong"/>
          <w:rFonts w:asciiTheme="minorHAnsi" w:hAnsiTheme="minorHAnsi" w:cstheme="minorHAnsi"/>
          <w:b/>
          <w:bCs w:val="0"/>
          <w:color w:val="000000" w:themeColor="text1"/>
        </w:rPr>
        <w:t>5.1.2. Theoretical Implications</w:t>
      </w:r>
      <w:bookmarkEnd w:id="110"/>
    </w:p>
    <w:p w14:paraId="56A59353" w14:textId="77777777" w:rsidR="005029F7" w:rsidRPr="00D37CB5" w:rsidRDefault="005029F7" w:rsidP="00521EE3">
      <w:pPr>
        <w:pStyle w:val="NormalWeb"/>
        <w:spacing w:before="24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The findings of this research create implications for theory. The findings buttress the basic principles of the Unified Theory of Acceptance and Use of Technology (UTAUT). Firstly, the theory notes that technology was easily adopted when it met the performance expectancy of individuals. Thus, the </w:t>
      </w:r>
      <w:r w:rsidR="00521EE3" w:rsidRPr="00D37CB5">
        <w:rPr>
          <w:rFonts w:asciiTheme="minorHAnsi" w:hAnsiTheme="minorHAnsi" w:cstheme="minorHAnsi"/>
          <w:color w:val="000000" w:themeColor="text1"/>
        </w:rPr>
        <w:t>technology</w:t>
      </w:r>
      <w:r w:rsidRPr="00D37CB5">
        <w:rPr>
          <w:rFonts w:asciiTheme="minorHAnsi" w:hAnsiTheme="minorHAnsi" w:cstheme="minorHAnsi"/>
          <w:color w:val="000000" w:themeColor="text1"/>
        </w:rPr>
        <w:t xml:space="preserve"> becomes relevant to assisting customers in improving their performance (Venkatesh, Thong and Xu, 2016). This corresponds to the findings of the theory that customers were constantly adopting neo-bank apps to improve their experiences by enjoying seamless and efficient banking. Therefore, the adoption of Neo-banks and their </w:t>
      </w:r>
      <w:r w:rsidRPr="00D37CB5">
        <w:rPr>
          <w:rFonts w:asciiTheme="minorHAnsi" w:hAnsiTheme="minorHAnsi" w:cstheme="minorHAnsi"/>
          <w:color w:val="000000" w:themeColor="text1"/>
        </w:rPr>
        <w:lastRenderedPageBreak/>
        <w:t>purely technological system in providing services to customers is linked to the ability of banks like Revolut to meet customers’ expectations.</w:t>
      </w:r>
    </w:p>
    <w:p w14:paraId="2911AB00" w14:textId="438DF663" w:rsidR="00521EE3" w:rsidRPr="00D37CB5" w:rsidRDefault="005029F7" w:rsidP="00521EE3">
      <w:pPr>
        <w:pStyle w:val="NormalWeb"/>
        <w:spacing w:before="24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Further, given the perceived ease, comfort and convenience attached to mobile and digital banking. The UTAUT is proven authentic as it explains that factors such as ease of comfort and convenience influence the rapid adoption of technology. However, the UTAUT is criticised for its </w:t>
      </w:r>
      <w:r w:rsidR="00521EE3" w:rsidRPr="00D37CB5">
        <w:rPr>
          <w:rFonts w:asciiTheme="minorHAnsi" w:hAnsiTheme="minorHAnsi" w:cstheme="minorHAnsi"/>
          <w:color w:val="000000" w:themeColor="text1"/>
        </w:rPr>
        <w:t>in</w:t>
      </w:r>
      <w:r w:rsidRPr="00D37CB5">
        <w:rPr>
          <w:rFonts w:asciiTheme="minorHAnsi" w:hAnsiTheme="minorHAnsi" w:cstheme="minorHAnsi"/>
          <w:color w:val="000000" w:themeColor="text1"/>
        </w:rPr>
        <w:t xml:space="preserve">ability to consider objective factors influencing technology adoption. Its factors were mainly subjective and could differ among individuals (Chauhan and Jaiswal, 2016). Considering the population used </w:t>
      </w:r>
      <w:r w:rsidR="00521EE3" w:rsidRPr="00D37CB5">
        <w:rPr>
          <w:rFonts w:asciiTheme="minorHAnsi" w:hAnsiTheme="minorHAnsi" w:cstheme="minorHAnsi"/>
          <w:color w:val="000000" w:themeColor="text1"/>
        </w:rPr>
        <w:t xml:space="preserve">for this research, </w:t>
      </w:r>
      <w:proofErr w:type="spellStart"/>
      <w:r w:rsidR="00521EE3" w:rsidRPr="00D37CB5">
        <w:rPr>
          <w:rFonts w:asciiTheme="minorHAnsi" w:hAnsiTheme="minorHAnsi" w:cstheme="minorHAnsi"/>
          <w:color w:val="000000" w:themeColor="text1"/>
        </w:rPr>
        <w:t>i.e</w:t>
      </w:r>
      <w:proofErr w:type="spellEnd"/>
      <w:r w:rsidR="00521EE3" w:rsidRPr="00D37CB5">
        <w:rPr>
          <w:rFonts w:asciiTheme="minorHAnsi" w:hAnsiTheme="minorHAnsi" w:cstheme="minorHAnsi"/>
          <w:color w:val="000000" w:themeColor="text1"/>
        </w:rPr>
        <w:t xml:space="preserve"> p</w:t>
      </w:r>
      <w:r w:rsidR="009A251E">
        <w:rPr>
          <w:rFonts w:asciiTheme="minorHAnsi" w:hAnsiTheme="minorHAnsi" w:cstheme="minorHAnsi"/>
          <w:color w:val="000000" w:themeColor="text1"/>
        </w:rPr>
        <w:t>articipants</w:t>
      </w:r>
      <w:r w:rsidRPr="00D37CB5">
        <w:rPr>
          <w:rFonts w:asciiTheme="minorHAnsi" w:hAnsiTheme="minorHAnsi" w:cstheme="minorHAnsi"/>
          <w:color w:val="000000" w:themeColor="text1"/>
        </w:rPr>
        <w:t>, the UTAUT provides a subjective overview of issues such as ease and meeting expectations as factors the Irish considered when adopting technology. These factors can change when investigating other populations. Therefore, there is a need for more research to thoroughly investigate the reliability of the UTAUT. </w:t>
      </w:r>
    </w:p>
    <w:p w14:paraId="25D9DC4B" w14:textId="77777777" w:rsidR="00521EE3" w:rsidRPr="00D37CB5" w:rsidRDefault="005029F7" w:rsidP="00352B2B">
      <w:pPr>
        <w:pStyle w:val="Heading1"/>
        <w:rPr>
          <w:rFonts w:cstheme="minorHAnsi"/>
          <w:color w:val="000000" w:themeColor="text1"/>
        </w:rPr>
      </w:pPr>
      <w:bookmarkStart w:id="111" w:name="_Toc136500091"/>
      <w:r w:rsidRPr="00D37CB5">
        <w:rPr>
          <w:rStyle w:val="Strong"/>
          <w:rFonts w:cstheme="minorHAnsi"/>
          <w:b/>
          <w:bCs w:val="0"/>
          <w:color w:val="000000" w:themeColor="text1"/>
        </w:rPr>
        <w:t>5.2. Contributions of the Research</w:t>
      </w:r>
      <w:bookmarkEnd w:id="111"/>
    </w:p>
    <w:p w14:paraId="31E4F30D" w14:textId="77777777" w:rsidR="00521EE3" w:rsidRPr="00D37CB5" w:rsidRDefault="005029F7" w:rsidP="00521EE3">
      <w:pPr>
        <w:pStyle w:val="NormalWeb"/>
        <w:spacing w:before="24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 xml:space="preserve">This research has contributed by discovering factors associated with adopting neo-banks </w:t>
      </w:r>
      <w:r w:rsidR="00521EE3" w:rsidRPr="00D37CB5">
        <w:rPr>
          <w:rFonts w:asciiTheme="minorHAnsi" w:hAnsiTheme="minorHAnsi" w:cstheme="minorHAnsi"/>
          <w:color w:val="000000" w:themeColor="text1"/>
        </w:rPr>
        <w:t>in Ireland</w:t>
      </w:r>
      <w:r w:rsidRPr="00D37CB5">
        <w:rPr>
          <w:rFonts w:asciiTheme="minorHAnsi" w:hAnsiTheme="minorHAnsi" w:cstheme="minorHAnsi"/>
          <w:color w:val="000000" w:themeColor="text1"/>
        </w:rPr>
        <w:t>. These reasons include; the desire for greater experiences in banking, the key role of technology in enhancing the ease and convenience of banking and the need for flexibility to fill several consumer requirements. The research also contributes by noting the implications of the high adoption of neo-banking apps in the financial sector. The financial sector in Ireland is projected to become purely automated, with a low physical presence in traditional banks. With the high rate of digital transformation in the Irish banking sector, customers are projected to have more power; thus, financial service providers will have to compete in strategy, innovation and service quality to retain customers. </w:t>
      </w:r>
    </w:p>
    <w:p w14:paraId="374D1057" w14:textId="77777777" w:rsidR="00521EE3" w:rsidRPr="00D37CB5" w:rsidRDefault="005029F7" w:rsidP="00352B2B">
      <w:pPr>
        <w:pStyle w:val="Heading1"/>
        <w:rPr>
          <w:rFonts w:cstheme="minorHAnsi"/>
          <w:color w:val="000000" w:themeColor="text1"/>
        </w:rPr>
      </w:pPr>
      <w:bookmarkStart w:id="112" w:name="_Toc136500092"/>
      <w:r w:rsidRPr="00D37CB5">
        <w:rPr>
          <w:rStyle w:val="Strong"/>
          <w:rFonts w:cstheme="minorHAnsi"/>
          <w:b/>
          <w:bCs w:val="0"/>
          <w:color w:val="000000" w:themeColor="text1"/>
        </w:rPr>
        <w:t>5.3. Limitations of the Research</w:t>
      </w:r>
      <w:bookmarkEnd w:id="112"/>
    </w:p>
    <w:p w14:paraId="2278B28C" w14:textId="77777777" w:rsidR="005029F7" w:rsidRPr="00D37CB5" w:rsidRDefault="005029F7" w:rsidP="00521EE3">
      <w:pPr>
        <w:pStyle w:val="NormalWeb"/>
        <w:spacing w:before="240" w:beforeAutospacing="0" w:after="240" w:afterAutospacing="0" w:line="360" w:lineRule="auto"/>
        <w:jc w:val="both"/>
        <w:rPr>
          <w:rFonts w:asciiTheme="minorHAnsi" w:hAnsiTheme="minorHAnsi" w:cstheme="minorHAnsi"/>
          <w:b/>
          <w:bCs/>
          <w:color w:val="000000" w:themeColor="text1"/>
        </w:rPr>
      </w:pPr>
      <w:r w:rsidRPr="00D37CB5">
        <w:rPr>
          <w:rFonts w:asciiTheme="minorHAnsi" w:hAnsiTheme="minorHAnsi" w:cstheme="minorHAnsi"/>
          <w:color w:val="000000" w:themeColor="text1"/>
        </w:rPr>
        <w:t>A central limitation of this research is time. The researcher wanted to collect more data from more people in Ireland concerning their use of neo-bank apps. However, the short time provided for the research limited this. Also, the use of quantitative data limited the research. Quantitative data can only sample the opinions of individuals concerning issues; however, it cannot provide in-depth explanations. Thus, this research collected general survey responses on using neo-banking apps among people living in Ireland. How</w:t>
      </w:r>
      <w:r w:rsidR="00521EE3" w:rsidRPr="00D37CB5">
        <w:rPr>
          <w:rFonts w:asciiTheme="minorHAnsi" w:hAnsiTheme="minorHAnsi" w:cstheme="minorHAnsi"/>
          <w:color w:val="000000" w:themeColor="text1"/>
        </w:rPr>
        <w:t xml:space="preserve">ever, quantitative data did not </w:t>
      </w:r>
      <w:r w:rsidRPr="00D37CB5">
        <w:rPr>
          <w:rFonts w:asciiTheme="minorHAnsi" w:hAnsiTheme="minorHAnsi" w:cstheme="minorHAnsi"/>
          <w:color w:val="000000" w:themeColor="text1"/>
        </w:rPr>
        <w:t>explain why people chose to use neo-banking apps.  </w:t>
      </w:r>
    </w:p>
    <w:p w14:paraId="0B666FA4" w14:textId="77777777" w:rsidR="005029F7" w:rsidRPr="00D37CB5" w:rsidRDefault="005029F7" w:rsidP="00352B2B">
      <w:pPr>
        <w:pStyle w:val="Heading1"/>
        <w:rPr>
          <w:rFonts w:cstheme="minorHAnsi"/>
          <w:color w:val="000000" w:themeColor="text1"/>
        </w:rPr>
      </w:pPr>
      <w:bookmarkStart w:id="113" w:name="_Toc136500093"/>
      <w:r w:rsidRPr="00D37CB5">
        <w:rPr>
          <w:rStyle w:val="Strong"/>
          <w:rFonts w:cstheme="minorHAnsi"/>
          <w:b/>
          <w:bCs w:val="0"/>
          <w:color w:val="000000" w:themeColor="text1"/>
        </w:rPr>
        <w:lastRenderedPageBreak/>
        <w:t>5.4. Recommendations</w:t>
      </w:r>
      <w:bookmarkEnd w:id="113"/>
    </w:p>
    <w:p w14:paraId="73D5A4B1" w14:textId="77777777" w:rsidR="005029F7"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Based on the findings of this research, the following are the recommendations.</w:t>
      </w:r>
    </w:p>
    <w:p w14:paraId="661C0A64" w14:textId="77777777" w:rsidR="00521EE3"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This research finds that a challenge with using neo-banking apps was app and software issues, including failure, delays and glitches. This research, therefore, recommends that neo-banks improve their apps through proper app development. Apps should be fortified using several firewalls to ensure security and seamless use by customers. This will create a more positive experience for customers.</w:t>
      </w:r>
    </w:p>
    <w:p w14:paraId="5CC79457" w14:textId="77777777" w:rsidR="005029F7"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With the increased use of neo-banks like Revolut, there will be less physical banking and more digital banking. This research recommends that Neo-banks improve their platforms for digital banking by making them more effective for transactions, improving security and offering a diverse range of services. This will make neo-banks more acceptable amongst people who have not adopted neo-banking. </w:t>
      </w:r>
    </w:p>
    <w:p w14:paraId="6F92AAAA" w14:textId="77777777" w:rsidR="005029F7"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A core finding of this research is that loyalty to banks will be diminished due to neo-banks. Therefore, it is recommended that traditional and neo-banks adopt greater means of customer service and quality delivery. The use of AIs and machine learning technology can effectively help to interact, engage and offer customers with the best services, therefore increasing their loyalty banks. </w:t>
      </w:r>
    </w:p>
    <w:p w14:paraId="68AA2C86" w14:textId="77777777" w:rsidR="005029F7"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Customers used neo-bank apps to experience greater financial services. This research recommends that neo-banks and traditional banks can use this as a strategy to attract more customers by improving the range of services they provide. Services should go beyond financial transactions. Services such as financial management, saving plans and investment coaching should be provided. Thus, attracting more customers to neo-banks. </w:t>
      </w:r>
    </w:p>
    <w:p w14:paraId="637AF8C1" w14:textId="77777777" w:rsidR="005029F7"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Technology plays an essential role in the Irish financial sector. Technology permeated through the sector and was significantly used to serve customers. Thus, the research recommends improvement on the use of technology through greater use of R&amp;D. Improve R&amp;D will create more innovative technologies for banking and also enhance customer experience</w:t>
      </w:r>
    </w:p>
    <w:p w14:paraId="6452773A" w14:textId="77777777" w:rsidR="00F86BA5" w:rsidRDefault="00F86BA5" w:rsidP="00521EE3">
      <w:pPr>
        <w:pStyle w:val="NormalWeb"/>
        <w:spacing w:before="0" w:beforeAutospacing="0" w:after="240" w:afterAutospacing="0" w:line="360" w:lineRule="auto"/>
        <w:jc w:val="both"/>
        <w:rPr>
          <w:rFonts w:asciiTheme="minorHAnsi" w:hAnsiTheme="minorHAnsi" w:cstheme="minorHAnsi"/>
          <w:color w:val="000000" w:themeColor="text1"/>
        </w:rPr>
      </w:pPr>
    </w:p>
    <w:p w14:paraId="4AB4CB9B" w14:textId="77777777" w:rsidR="00F86BA5" w:rsidRPr="00D37CB5" w:rsidRDefault="00F86BA5" w:rsidP="00521EE3">
      <w:pPr>
        <w:pStyle w:val="NormalWeb"/>
        <w:spacing w:before="0" w:beforeAutospacing="0" w:after="240" w:afterAutospacing="0" w:line="360" w:lineRule="auto"/>
        <w:jc w:val="both"/>
        <w:rPr>
          <w:rFonts w:asciiTheme="minorHAnsi" w:hAnsiTheme="minorHAnsi" w:cstheme="minorHAnsi"/>
          <w:color w:val="000000" w:themeColor="text1"/>
        </w:rPr>
      </w:pPr>
    </w:p>
    <w:p w14:paraId="7FA5E96A" w14:textId="77777777" w:rsidR="005029F7" w:rsidRPr="00D37CB5" w:rsidRDefault="00352B2B" w:rsidP="00352B2B">
      <w:pPr>
        <w:pStyle w:val="Heading1"/>
        <w:rPr>
          <w:rFonts w:cstheme="minorHAnsi"/>
          <w:color w:val="000000" w:themeColor="text1"/>
        </w:rPr>
      </w:pPr>
      <w:bookmarkStart w:id="114" w:name="_Toc136500094"/>
      <w:r w:rsidRPr="00D37CB5">
        <w:rPr>
          <w:rStyle w:val="Strong"/>
          <w:rFonts w:cstheme="minorHAnsi"/>
          <w:b/>
          <w:bCs w:val="0"/>
          <w:color w:val="000000" w:themeColor="text1"/>
        </w:rPr>
        <w:lastRenderedPageBreak/>
        <w:t>5.5</w:t>
      </w:r>
      <w:r w:rsidR="005029F7" w:rsidRPr="00D37CB5">
        <w:rPr>
          <w:rStyle w:val="Strong"/>
          <w:rFonts w:cstheme="minorHAnsi"/>
          <w:b/>
          <w:bCs w:val="0"/>
          <w:color w:val="000000" w:themeColor="text1"/>
        </w:rPr>
        <w:t>. Recommendations for Future Research</w:t>
      </w:r>
      <w:bookmarkEnd w:id="114"/>
    </w:p>
    <w:p w14:paraId="1AF87787" w14:textId="77777777" w:rsidR="005029F7"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For future research, this research recommends that researchers can carry out qualitative studies using interviews, therefore collecting data on how customers considered the use of neo-bank applications. This can significantly gain information concerning events and experiences of consumers on the use of neo-banking applications</w:t>
      </w:r>
    </w:p>
    <w:p w14:paraId="490E3ECC" w14:textId="77777777" w:rsidR="005029F7"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Future investigations can be conducted to study the use of technology and digital platforms between the financial sector and other sectors as project management and human resource management. This will be significant in gaining similarities and differences in technology adoption, further improving knowledge. </w:t>
      </w:r>
    </w:p>
    <w:p w14:paraId="428C0043" w14:textId="77777777" w:rsidR="005029F7" w:rsidRPr="00D37CB5" w:rsidRDefault="00352B2B" w:rsidP="00352B2B">
      <w:pPr>
        <w:pStyle w:val="Heading1"/>
        <w:rPr>
          <w:rFonts w:cstheme="minorHAnsi"/>
          <w:color w:val="000000" w:themeColor="text1"/>
        </w:rPr>
      </w:pPr>
      <w:bookmarkStart w:id="115" w:name="_Toc136500095"/>
      <w:r w:rsidRPr="00D37CB5">
        <w:rPr>
          <w:rStyle w:val="Strong"/>
          <w:rFonts w:cstheme="minorHAnsi"/>
          <w:b/>
          <w:bCs w:val="0"/>
          <w:color w:val="000000" w:themeColor="text1"/>
        </w:rPr>
        <w:t>5.6</w:t>
      </w:r>
      <w:r w:rsidR="005029F7" w:rsidRPr="00D37CB5">
        <w:rPr>
          <w:rStyle w:val="Strong"/>
          <w:rFonts w:cstheme="minorHAnsi"/>
          <w:b/>
          <w:bCs w:val="0"/>
          <w:color w:val="000000" w:themeColor="text1"/>
        </w:rPr>
        <w:t>. Overall Conclusion</w:t>
      </w:r>
      <w:r w:rsidRPr="00D37CB5">
        <w:rPr>
          <w:rStyle w:val="Strong"/>
          <w:rFonts w:cstheme="minorHAnsi"/>
          <w:b/>
          <w:bCs w:val="0"/>
          <w:color w:val="000000" w:themeColor="text1"/>
        </w:rPr>
        <w:t>/Reflection</w:t>
      </w:r>
      <w:r w:rsidR="005029F7" w:rsidRPr="00D37CB5">
        <w:rPr>
          <w:rStyle w:val="Strong"/>
          <w:rFonts w:cstheme="minorHAnsi"/>
          <w:b/>
          <w:bCs w:val="0"/>
          <w:color w:val="000000" w:themeColor="text1"/>
        </w:rPr>
        <w:t>.</w:t>
      </w:r>
      <w:bookmarkEnd w:id="115"/>
      <w:r w:rsidR="005029F7" w:rsidRPr="00D37CB5">
        <w:rPr>
          <w:rStyle w:val="Strong"/>
          <w:rFonts w:cstheme="minorHAnsi"/>
          <w:b/>
          <w:bCs w:val="0"/>
          <w:color w:val="000000" w:themeColor="text1"/>
        </w:rPr>
        <w:t> </w:t>
      </w:r>
    </w:p>
    <w:p w14:paraId="0FF2D040" w14:textId="77777777" w:rsidR="00521EE3"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This research investigates the use of technology, the rise of neo-banks and the adoption of neo-banks among individuals in Ireland. Technology has become necessary to 21st-century banking. Neo-banks like Revolut were smaller banks; however, they offered purely digital services, which enhanced their rapid adoption and patronage. The high patronage of neo-banks, as Revolut reveals, that individuals desired online banking due to convenience, ease and comfort. Neo-banks must prioritise customers' comfort, thus incorporating technology further into their activities. Challenges of apps, such as delays, glitches and failed transactions, need to be adequately tackled, therefore enhancing the experience of customers. Neo-banks need to invest more in R&amp;D, thus developing newer online customer service models.</w:t>
      </w:r>
    </w:p>
    <w:p w14:paraId="712BECC8" w14:textId="77777777" w:rsidR="005029F7" w:rsidRPr="00D37CB5" w:rsidRDefault="005029F7" w:rsidP="00521EE3">
      <w:pPr>
        <w:pStyle w:val="NormalWeb"/>
        <w:spacing w:before="0" w:beforeAutospacing="0" w:after="240" w:afterAutospacing="0" w:line="360" w:lineRule="auto"/>
        <w:jc w:val="both"/>
        <w:rPr>
          <w:rFonts w:asciiTheme="minorHAnsi" w:hAnsiTheme="minorHAnsi" w:cstheme="minorHAnsi"/>
          <w:color w:val="000000" w:themeColor="text1"/>
        </w:rPr>
      </w:pPr>
      <w:r w:rsidRPr="00D37CB5">
        <w:rPr>
          <w:rFonts w:asciiTheme="minorHAnsi" w:hAnsiTheme="minorHAnsi" w:cstheme="minorHAnsi"/>
          <w:color w:val="000000" w:themeColor="text1"/>
        </w:rPr>
        <w:t>In reflecting, this research was interesting and demanding. The major challenge I encountered was writing the literature review and methodological chapter. However, with my supervisor's help and reading several books, I overcame this challenge. I have learned a lot about digital technology and neo-banks. Neo-banks and the adoption of digital technologies for banking are formidable areas for future studies, looking at arising issues especially on how neo-banks can integrate technology further to provide adequate services to customers. These are areas I will consider researching in my future academic endeavours. </w:t>
      </w:r>
    </w:p>
    <w:p w14:paraId="3D27A413" w14:textId="77777777" w:rsidR="005029F7" w:rsidRPr="00D37CB5" w:rsidRDefault="005029F7" w:rsidP="005029F7">
      <w:pPr>
        <w:pStyle w:val="NormalWeb"/>
        <w:spacing w:before="0" w:beforeAutospacing="0" w:after="0" w:afterAutospacing="0" w:line="360" w:lineRule="auto"/>
        <w:rPr>
          <w:rFonts w:asciiTheme="minorHAnsi" w:hAnsiTheme="minorHAnsi" w:cstheme="minorHAnsi"/>
          <w:color w:val="000000" w:themeColor="text1"/>
        </w:rPr>
      </w:pPr>
    </w:p>
    <w:p w14:paraId="34CE4AA3" w14:textId="77777777" w:rsidR="005029F7" w:rsidRPr="00D37CB5" w:rsidRDefault="005029F7" w:rsidP="005029F7">
      <w:pPr>
        <w:pStyle w:val="NormalWeb"/>
        <w:spacing w:before="0" w:beforeAutospacing="0" w:after="0" w:afterAutospacing="0"/>
        <w:rPr>
          <w:rFonts w:asciiTheme="minorHAnsi" w:hAnsiTheme="minorHAnsi" w:cstheme="minorHAnsi"/>
          <w:color w:val="000000" w:themeColor="text1"/>
        </w:rPr>
      </w:pPr>
    </w:p>
    <w:p w14:paraId="691231F8" w14:textId="77777777" w:rsidR="005029F7" w:rsidRPr="00D37CB5" w:rsidRDefault="005029F7" w:rsidP="005029F7">
      <w:pPr>
        <w:pStyle w:val="NormalWeb"/>
        <w:spacing w:before="0" w:beforeAutospacing="0" w:after="0" w:afterAutospacing="0"/>
        <w:rPr>
          <w:rFonts w:asciiTheme="minorHAnsi" w:hAnsiTheme="minorHAnsi" w:cstheme="minorHAnsi"/>
          <w:color w:val="000000" w:themeColor="text1"/>
        </w:rPr>
      </w:pPr>
    </w:p>
    <w:p w14:paraId="7A13E05D" w14:textId="77777777" w:rsidR="005029F7" w:rsidRPr="00D37CB5" w:rsidRDefault="005029F7" w:rsidP="005029F7">
      <w:pPr>
        <w:pStyle w:val="NormalWeb"/>
        <w:spacing w:before="0" w:beforeAutospacing="0" w:after="0" w:afterAutospacing="0"/>
        <w:rPr>
          <w:rFonts w:asciiTheme="minorHAnsi" w:hAnsiTheme="minorHAnsi" w:cstheme="minorHAnsi"/>
          <w:color w:val="000000" w:themeColor="text1"/>
        </w:rPr>
      </w:pPr>
    </w:p>
    <w:p w14:paraId="679357DA" w14:textId="77777777" w:rsidR="00352B2B" w:rsidRPr="00D37CB5" w:rsidRDefault="00352B2B" w:rsidP="00833C57">
      <w:pPr>
        <w:spacing w:before="240" w:line="360" w:lineRule="auto"/>
        <w:jc w:val="both"/>
        <w:rPr>
          <w:rFonts w:cstheme="minorHAnsi"/>
          <w:color w:val="000000" w:themeColor="text1"/>
        </w:rPr>
      </w:pPr>
    </w:p>
    <w:p w14:paraId="1A9E4101" w14:textId="77777777" w:rsidR="00D374C9" w:rsidRPr="00D37CB5" w:rsidRDefault="00521EE3" w:rsidP="00352B2B">
      <w:pPr>
        <w:pStyle w:val="Heading1"/>
        <w:rPr>
          <w:rFonts w:cstheme="minorHAnsi"/>
          <w:color w:val="000000" w:themeColor="text1"/>
          <w:lang w:val="en-IE"/>
        </w:rPr>
      </w:pPr>
      <w:bookmarkStart w:id="116" w:name="_Toc136500096"/>
      <w:r w:rsidRPr="00D37CB5">
        <w:rPr>
          <w:rFonts w:cstheme="minorHAnsi"/>
          <w:color w:val="000000" w:themeColor="text1"/>
        </w:rPr>
        <w:t>Reference</w:t>
      </w:r>
      <w:bookmarkEnd w:id="116"/>
    </w:p>
    <w:p w14:paraId="4430920A" w14:textId="77777777" w:rsidR="00D374C9" w:rsidRPr="00D37CB5" w:rsidRDefault="00D374C9" w:rsidP="00D374C9">
      <w:pPr>
        <w:spacing w:after="240" w:line="276" w:lineRule="auto"/>
        <w:ind w:left="426" w:hanging="426"/>
        <w:jc w:val="both"/>
        <w:rPr>
          <w:rFonts w:eastAsia="Times New Roman" w:cstheme="minorHAnsi"/>
          <w:color w:val="000000" w:themeColor="text1"/>
          <w:u w:val="single"/>
          <w:lang w:eastAsia="en-GB"/>
        </w:rPr>
      </w:pPr>
      <w:r w:rsidRPr="00D37CB5">
        <w:rPr>
          <w:rFonts w:eastAsia="Times New Roman" w:cstheme="minorHAnsi"/>
          <w:color w:val="000000" w:themeColor="text1"/>
          <w:lang w:eastAsia="en-GB"/>
        </w:rPr>
        <w:t xml:space="preserve">Accenture (2021). </w:t>
      </w:r>
      <w:r w:rsidRPr="00D37CB5">
        <w:rPr>
          <w:rFonts w:eastAsia="Times New Roman" w:cstheme="minorHAnsi"/>
          <w:i/>
          <w:iCs/>
          <w:color w:val="000000" w:themeColor="text1"/>
          <w:lang w:eastAsia="en-GB"/>
        </w:rPr>
        <w:t>Communications &amp; Media Consulting Services</w:t>
      </w:r>
      <w:r w:rsidRPr="00D37CB5">
        <w:rPr>
          <w:rFonts w:eastAsia="Times New Roman" w:cstheme="minorHAnsi"/>
          <w:color w:val="000000" w:themeColor="text1"/>
          <w:lang w:eastAsia="en-GB"/>
        </w:rPr>
        <w:t>. [online] Accenture.com. Available at: https://</w:t>
      </w:r>
      <w:r w:rsidRPr="00D37CB5">
        <w:rPr>
          <w:rFonts w:eastAsia="Times New Roman" w:cstheme="minorHAnsi"/>
          <w:color w:val="000000" w:themeColor="text1"/>
          <w:u w:val="single"/>
          <w:lang w:eastAsia="en-GB"/>
        </w:rPr>
        <w:t>www.accenture.com/us-en/industries/communications-and-media-index. (</w:t>
      </w:r>
      <w:r w:rsidRPr="00D37CB5">
        <w:rPr>
          <w:rFonts w:eastAsia="Times New Roman" w:cstheme="minorHAnsi"/>
          <w:color w:val="000000" w:themeColor="text1"/>
          <w:lang w:eastAsia="en-GB"/>
        </w:rPr>
        <w:t>Accessed: 24 April 2023).</w:t>
      </w:r>
    </w:p>
    <w:p w14:paraId="165F58D6"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Al-Jabri, I.M. and Sadiq, S.M. (2012). </w:t>
      </w:r>
      <w:r w:rsidRPr="00D37CB5">
        <w:rPr>
          <w:rFonts w:eastAsia="Times New Roman" w:cstheme="minorHAnsi"/>
          <w:i/>
          <w:iCs/>
          <w:color w:val="000000" w:themeColor="text1"/>
          <w:lang w:eastAsia="en-GB"/>
        </w:rPr>
        <w:t>Mobile Banking Adoption: Application of Diffusion of Innovation Theory</w:t>
      </w:r>
      <w:r w:rsidRPr="00D37CB5">
        <w:rPr>
          <w:rFonts w:eastAsia="Times New Roman" w:cstheme="minorHAnsi"/>
          <w:color w:val="000000" w:themeColor="text1"/>
          <w:lang w:eastAsia="en-GB"/>
        </w:rPr>
        <w:t xml:space="preserve">. [online] Ssrn.com. Available at: </w:t>
      </w:r>
      <w:r w:rsidRPr="00D37CB5">
        <w:rPr>
          <w:rFonts w:eastAsia="Times New Roman" w:cstheme="minorHAnsi"/>
          <w:color w:val="000000" w:themeColor="text1"/>
          <w:u w:val="single"/>
          <w:lang w:eastAsia="en-GB"/>
        </w:rPr>
        <w:t>https://papers.ssrn.com/sol3/papers.cfm?abstract_id=2523623. (</w:t>
      </w:r>
      <w:r w:rsidRPr="00D37CB5">
        <w:rPr>
          <w:rFonts w:eastAsia="Times New Roman" w:cstheme="minorHAnsi"/>
          <w:color w:val="000000" w:themeColor="text1"/>
          <w:lang w:eastAsia="en-GB"/>
        </w:rPr>
        <w:t>Accessed: 24 April 2023).</w:t>
      </w:r>
    </w:p>
    <w:p w14:paraId="62DFBCFE" w14:textId="77777777" w:rsidR="00D374C9" w:rsidRPr="00D37CB5" w:rsidRDefault="00D374C9" w:rsidP="00D374C9">
      <w:pPr>
        <w:spacing w:after="160" w:line="276" w:lineRule="auto"/>
        <w:ind w:left="426" w:hanging="426"/>
        <w:rPr>
          <w:rFonts w:cstheme="minorHAnsi"/>
          <w:color w:val="000000" w:themeColor="text1"/>
        </w:rPr>
      </w:pPr>
      <w:proofErr w:type="spellStart"/>
      <w:r w:rsidRPr="00D37CB5">
        <w:rPr>
          <w:rFonts w:cstheme="minorHAnsi"/>
          <w:color w:val="000000" w:themeColor="text1"/>
        </w:rPr>
        <w:t>Aluwihare</w:t>
      </w:r>
      <w:proofErr w:type="spellEnd"/>
      <w:r w:rsidRPr="00D37CB5">
        <w:rPr>
          <w:rFonts w:cstheme="minorHAnsi"/>
          <w:color w:val="000000" w:themeColor="text1"/>
        </w:rPr>
        <w:t>-Samaranayake, D. (2012) ‘Ethics in Qualitative Research: A View of the Participants’ and Researchers’ World from a Critical Standpoint’.</w:t>
      </w:r>
      <w:r w:rsidRPr="00D37CB5">
        <w:rPr>
          <w:rFonts w:cstheme="minorHAnsi"/>
          <w:i/>
          <w:color w:val="000000" w:themeColor="text1"/>
        </w:rPr>
        <w:t xml:space="preserve"> International Journal of Qualitative Methods, 11(2), pp. 64–81.</w:t>
      </w:r>
    </w:p>
    <w:p w14:paraId="3C623F67"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Bångens</w:t>
      </w:r>
      <w:proofErr w:type="spellEnd"/>
      <w:r w:rsidRPr="00D37CB5">
        <w:rPr>
          <w:rFonts w:eastAsia="Times New Roman" w:cstheme="minorHAnsi"/>
          <w:color w:val="000000" w:themeColor="text1"/>
          <w:lang w:eastAsia="en-GB"/>
        </w:rPr>
        <w:t xml:space="preserve">, D.L. and </w:t>
      </w:r>
      <w:proofErr w:type="spellStart"/>
      <w:r w:rsidRPr="00D37CB5">
        <w:rPr>
          <w:rFonts w:eastAsia="Times New Roman" w:cstheme="minorHAnsi"/>
          <w:color w:val="000000" w:themeColor="text1"/>
          <w:lang w:eastAsia="en-GB"/>
        </w:rPr>
        <w:t>Söderberg</w:t>
      </w:r>
      <w:proofErr w:type="spellEnd"/>
      <w:r w:rsidRPr="00D37CB5">
        <w:rPr>
          <w:rFonts w:eastAsia="Times New Roman" w:cstheme="minorHAnsi"/>
          <w:color w:val="000000" w:themeColor="text1"/>
          <w:lang w:eastAsia="en-GB"/>
        </w:rPr>
        <w:t xml:space="preserve">, B. (2016). </w:t>
      </w:r>
      <w:r w:rsidRPr="00D37CB5">
        <w:rPr>
          <w:rFonts w:eastAsia="Times New Roman" w:cstheme="minorHAnsi"/>
          <w:i/>
          <w:iCs/>
          <w:color w:val="000000" w:themeColor="text1"/>
          <w:lang w:eastAsia="en-GB"/>
        </w:rPr>
        <w:t>Mobile Banking - Financial Services For The Unbanked?</w:t>
      </w:r>
      <w:r w:rsidRPr="00D37CB5">
        <w:rPr>
          <w:rFonts w:eastAsia="Times New Roman" w:cstheme="minorHAnsi"/>
          <w:color w:val="000000" w:themeColor="text1"/>
          <w:lang w:eastAsia="en-GB"/>
        </w:rPr>
        <w:t xml:space="preserve"> [online] Available at: </w:t>
      </w:r>
      <w:r w:rsidRPr="00D37CB5">
        <w:rPr>
          <w:rFonts w:eastAsia="Times New Roman" w:cstheme="minorHAnsi"/>
          <w:color w:val="000000" w:themeColor="text1"/>
          <w:u w:val="single"/>
          <w:lang w:eastAsia="en-GB"/>
        </w:rPr>
        <w:t>https://spider1.blogs.dsv.su.se/wp-content/blogs.dir/362/files/2016/11/Spider-ICT4D-Series-2-Mobile-banking-financial-services-for-the-unbanked.pdf</w:t>
      </w:r>
      <w:r w:rsidRPr="00D37CB5">
        <w:rPr>
          <w:rFonts w:eastAsia="Times New Roman" w:cstheme="minorHAnsi"/>
          <w:color w:val="000000" w:themeColor="text1"/>
          <w:lang w:eastAsia="en-GB"/>
        </w:rPr>
        <w:t>. (Accessed: 24 April 2023).</w:t>
      </w:r>
    </w:p>
    <w:p w14:paraId="2027382C" w14:textId="77777777" w:rsidR="00D374C9" w:rsidRPr="00D37CB5" w:rsidRDefault="00D374C9" w:rsidP="00D374C9">
      <w:pPr>
        <w:spacing w:after="240" w:line="276" w:lineRule="auto"/>
        <w:ind w:left="426" w:hanging="426"/>
        <w:jc w:val="both"/>
        <w:rPr>
          <w:rFonts w:eastAsia="Times New Roman" w:cstheme="minorHAnsi"/>
          <w:color w:val="000000" w:themeColor="text1"/>
          <w:u w:val="single"/>
          <w:lang w:eastAsia="en-GB"/>
        </w:rPr>
      </w:pPr>
      <w:r w:rsidRPr="00D37CB5">
        <w:rPr>
          <w:rFonts w:eastAsia="Times New Roman" w:cstheme="minorHAnsi"/>
          <w:color w:val="000000" w:themeColor="text1"/>
          <w:lang w:eastAsia="en-GB"/>
        </w:rPr>
        <w:t xml:space="preserve">Banking and Payments Federation Ireland (2018). </w:t>
      </w:r>
      <w:r w:rsidRPr="00D37CB5">
        <w:rPr>
          <w:rFonts w:eastAsia="Times New Roman" w:cstheme="minorHAnsi"/>
          <w:i/>
          <w:iCs/>
          <w:color w:val="000000" w:themeColor="text1"/>
          <w:lang w:eastAsia="en-GB"/>
        </w:rPr>
        <w:t>Online and Mobile Banking Report</w:t>
      </w:r>
      <w:r w:rsidRPr="00D37CB5">
        <w:rPr>
          <w:rFonts w:eastAsia="Times New Roman" w:cstheme="minorHAnsi"/>
          <w:color w:val="000000" w:themeColor="text1"/>
          <w:lang w:eastAsia="en-GB"/>
        </w:rPr>
        <w:t xml:space="preserve">. [online] Available at: </w:t>
      </w:r>
      <w:r w:rsidRPr="00D37CB5">
        <w:rPr>
          <w:rFonts w:eastAsia="Times New Roman" w:cstheme="minorHAnsi"/>
          <w:color w:val="000000" w:themeColor="text1"/>
          <w:u w:val="single"/>
          <w:lang w:eastAsia="en-GB"/>
        </w:rPr>
        <w:t>https://bpfi.ie/wp-content/uploads/2020/07/Payments-Monitor-H1-2018-Final.Pdf.</w:t>
      </w:r>
      <w:r w:rsidRPr="00D37CB5">
        <w:rPr>
          <w:rFonts w:eastAsia="Times New Roman" w:cstheme="minorHAnsi"/>
          <w:color w:val="000000" w:themeColor="text1"/>
          <w:lang w:eastAsia="en-GB"/>
        </w:rPr>
        <w:t xml:space="preserve"> Accessed: 24 April 2023).</w:t>
      </w:r>
    </w:p>
    <w:p w14:paraId="1BA2BD17"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Beatty. (2022) </w:t>
      </w:r>
      <w:r w:rsidRPr="00D37CB5">
        <w:rPr>
          <w:rFonts w:cstheme="minorHAnsi"/>
          <w:i/>
          <w:color w:val="000000" w:themeColor="text1"/>
        </w:rPr>
        <w:t xml:space="preserve">Coming to Grips with </w:t>
      </w:r>
      <w:proofErr w:type="spellStart"/>
      <w:r w:rsidRPr="00D37CB5">
        <w:rPr>
          <w:rFonts w:cstheme="minorHAnsi"/>
          <w:i/>
          <w:color w:val="000000" w:themeColor="text1"/>
        </w:rPr>
        <w:t>Neobanks</w:t>
      </w:r>
      <w:proofErr w:type="spellEnd"/>
      <w:r w:rsidRPr="00D37CB5">
        <w:rPr>
          <w:rFonts w:cstheme="minorHAnsi"/>
          <w:i/>
          <w:color w:val="000000" w:themeColor="text1"/>
        </w:rPr>
        <w:t>: Does Popularity Point to Profitability? - Insights</w:t>
      </w:r>
      <w:r w:rsidRPr="00D37CB5">
        <w:rPr>
          <w:rFonts w:cstheme="minorHAnsi"/>
          <w:color w:val="000000" w:themeColor="text1"/>
        </w:rPr>
        <w:t xml:space="preserve"> | FIS. FIS Global. Available at: </w:t>
      </w:r>
      <w:r w:rsidRPr="00D37CB5">
        <w:rPr>
          <w:rFonts w:cstheme="minorHAnsi"/>
          <w:color w:val="000000" w:themeColor="text1"/>
          <w:u w:val="single"/>
        </w:rPr>
        <w:t>https://www.fisglobal.com/en/insights/what-we-think/2022/february/coming-to-grips-with-neobanks-does-popularity-point-to-profitability</w:t>
      </w:r>
      <w:r w:rsidRPr="00D37CB5">
        <w:rPr>
          <w:rFonts w:cstheme="minorHAnsi"/>
          <w:color w:val="000000" w:themeColor="text1"/>
        </w:rPr>
        <w:t xml:space="preserve"> (Accessed: 21 April 2023).</w:t>
      </w:r>
    </w:p>
    <w:p w14:paraId="4D3CCB4F"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Bell, E., Bryman, A. and Harley, B. (2022) </w:t>
      </w:r>
      <w:r w:rsidRPr="00D37CB5">
        <w:rPr>
          <w:rFonts w:cstheme="minorHAnsi"/>
          <w:i/>
          <w:color w:val="000000" w:themeColor="text1"/>
        </w:rPr>
        <w:t>Business Research Methods</w:t>
      </w:r>
      <w:r w:rsidRPr="00D37CB5">
        <w:rPr>
          <w:rFonts w:cstheme="minorHAnsi"/>
          <w:color w:val="000000" w:themeColor="text1"/>
        </w:rPr>
        <w:t>. Oxford University Press.</w:t>
      </w:r>
    </w:p>
    <w:p w14:paraId="30507921"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Brace, I. (2008) </w:t>
      </w:r>
      <w:r w:rsidRPr="00D37CB5">
        <w:rPr>
          <w:rFonts w:cstheme="minorHAnsi"/>
          <w:i/>
          <w:color w:val="000000" w:themeColor="text1"/>
        </w:rPr>
        <w:t>Questionnaire Design: How to Plan, Structure and Write Survey Material for Effective Market Research</w:t>
      </w:r>
      <w:r w:rsidRPr="00D37CB5">
        <w:rPr>
          <w:rFonts w:cstheme="minorHAnsi"/>
          <w:color w:val="000000" w:themeColor="text1"/>
        </w:rPr>
        <w:t>. Kogan Page Publishers.</w:t>
      </w:r>
    </w:p>
    <w:p w14:paraId="1A43C241"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Bryman, A. and Bell, E. (2007) </w:t>
      </w:r>
      <w:r w:rsidRPr="00D37CB5">
        <w:rPr>
          <w:rFonts w:cstheme="minorHAnsi"/>
          <w:i/>
          <w:color w:val="000000" w:themeColor="text1"/>
        </w:rPr>
        <w:t>Business Research Methods</w:t>
      </w:r>
      <w:r w:rsidRPr="00D37CB5">
        <w:rPr>
          <w:rFonts w:cstheme="minorHAnsi"/>
          <w:color w:val="000000" w:themeColor="text1"/>
        </w:rPr>
        <w:t>. Oxford University Press.</w:t>
      </w:r>
    </w:p>
    <w:p w14:paraId="347FF43B"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Bryman, A. and Bell, E. (2015) </w:t>
      </w:r>
      <w:r w:rsidRPr="00D37CB5">
        <w:rPr>
          <w:rFonts w:cstheme="minorHAnsi"/>
          <w:i/>
          <w:color w:val="000000" w:themeColor="text1"/>
        </w:rPr>
        <w:t>Business Research Methods</w:t>
      </w:r>
      <w:r w:rsidRPr="00D37CB5">
        <w:rPr>
          <w:rFonts w:cstheme="minorHAnsi"/>
          <w:color w:val="000000" w:themeColor="text1"/>
        </w:rPr>
        <w:t>. Oxford University Press.</w:t>
      </w:r>
    </w:p>
    <w:p w14:paraId="2BC95340"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Cascio, W.F. and </w:t>
      </w:r>
      <w:proofErr w:type="spellStart"/>
      <w:r w:rsidRPr="00D37CB5">
        <w:rPr>
          <w:rFonts w:eastAsia="Times New Roman" w:cstheme="minorHAnsi"/>
          <w:color w:val="000000" w:themeColor="text1"/>
          <w:lang w:eastAsia="en-GB"/>
        </w:rPr>
        <w:t>Montealegre</w:t>
      </w:r>
      <w:proofErr w:type="spellEnd"/>
      <w:r w:rsidRPr="00D37CB5">
        <w:rPr>
          <w:rFonts w:eastAsia="Times New Roman" w:cstheme="minorHAnsi"/>
          <w:color w:val="000000" w:themeColor="text1"/>
          <w:lang w:eastAsia="en-GB"/>
        </w:rPr>
        <w:t xml:space="preserve">, R. (2016). </w:t>
      </w:r>
      <w:r w:rsidRPr="00D37CB5">
        <w:rPr>
          <w:rFonts w:eastAsia="Times New Roman" w:cstheme="minorHAnsi"/>
          <w:i/>
          <w:iCs/>
          <w:color w:val="000000" w:themeColor="text1"/>
          <w:lang w:eastAsia="en-GB"/>
        </w:rPr>
        <w:t>How Technology Is Changing Work and Organizations</w:t>
      </w:r>
      <w:r w:rsidRPr="00D37CB5">
        <w:rPr>
          <w:rFonts w:eastAsia="Times New Roman" w:cstheme="minorHAnsi"/>
          <w:color w:val="000000" w:themeColor="text1"/>
          <w:lang w:eastAsia="en-GB"/>
        </w:rPr>
        <w:t xml:space="preserve">. [online] ResearchGate. Available at: </w:t>
      </w:r>
      <w:hyperlink r:id="rId38" w:history="1">
        <w:r w:rsidRPr="00D37CB5">
          <w:rPr>
            <w:rFonts w:eastAsia="Times New Roman" w:cstheme="minorHAnsi"/>
            <w:color w:val="000000" w:themeColor="text1"/>
            <w:u w:val="single"/>
            <w:lang w:eastAsia="en-GB"/>
          </w:rPr>
          <w:t>https://www.researchgate.net/publication/299400943_How_Technology_Is_Changing_Work_and_Organizations</w:t>
        </w:r>
      </w:hyperlink>
      <w:r w:rsidRPr="00D37CB5">
        <w:rPr>
          <w:rFonts w:eastAsia="Times New Roman" w:cstheme="minorHAnsi"/>
          <w:color w:val="000000" w:themeColor="text1"/>
          <w:u w:val="single"/>
          <w:lang w:eastAsia="en-GB"/>
        </w:rPr>
        <w:t>. (</w:t>
      </w:r>
      <w:r w:rsidRPr="00D37CB5">
        <w:rPr>
          <w:rFonts w:eastAsia="Times New Roman" w:cstheme="minorHAnsi"/>
          <w:color w:val="000000" w:themeColor="text1"/>
          <w:lang w:eastAsia="en-GB"/>
        </w:rPr>
        <w:t>Accessed: 24 April 2023).</w:t>
      </w:r>
    </w:p>
    <w:p w14:paraId="658B9397"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lastRenderedPageBreak/>
        <w:t>Cavus</w:t>
      </w:r>
      <w:proofErr w:type="spellEnd"/>
      <w:r w:rsidRPr="00D37CB5">
        <w:rPr>
          <w:rFonts w:eastAsia="Times New Roman" w:cstheme="minorHAnsi"/>
          <w:color w:val="000000" w:themeColor="text1"/>
          <w:lang w:eastAsia="en-GB"/>
        </w:rPr>
        <w:t xml:space="preserve">, N. and </w:t>
      </w:r>
      <w:proofErr w:type="spellStart"/>
      <w:r w:rsidRPr="00D37CB5">
        <w:rPr>
          <w:rFonts w:eastAsia="Times New Roman" w:cstheme="minorHAnsi"/>
          <w:color w:val="000000" w:themeColor="text1"/>
          <w:lang w:eastAsia="en-GB"/>
        </w:rPr>
        <w:t>Chingoka</w:t>
      </w:r>
      <w:proofErr w:type="spellEnd"/>
      <w:r w:rsidRPr="00D37CB5">
        <w:rPr>
          <w:rFonts w:eastAsia="Times New Roman" w:cstheme="minorHAnsi"/>
          <w:color w:val="000000" w:themeColor="text1"/>
          <w:lang w:eastAsia="en-GB"/>
        </w:rPr>
        <w:t xml:space="preserve">, D.N.C. (2016). </w:t>
      </w:r>
      <w:r w:rsidRPr="00D37CB5">
        <w:rPr>
          <w:rFonts w:eastAsia="Times New Roman" w:cstheme="minorHAnsi"/>
          <w:i/>
          <w:iCs/>
          <w:color w:val="000000" w:themeColor="text1"/>
          <w:lang w:eastAsia="en-GB"/>
        </w:rPr>
        <w:t>Information technology in the banking sector: Review of mobile banking</w:t>
      </w:r>
      <w:r w:rsidRPr="00D37CB5">
        <w:rPr>
          <w:rFonts w:eastAsia="Times New Roman" w:cstheme="minorHAnsi"/>
          <w:color w:val="000000" w:themeColor="text1"/>
          <w:lang w:eastAsia="en-GB"/>
        </w:rPr>
        <w:t xml:space="preserve">. [online] ResearchGate. Available at: </w:t>
      </w:r>
      <w:r w:rsidRPr="00D37CB5">
        <w:rPr>
          <w:rFonts w:eastAsia="Times New Roman" w:cstheme="minorHAnsi"/>
          <w:color w:val="000000" w:themeColor="text1"/>
          <w:u w:val="single"/>
          <w:lang w:eastAsia="en-GB"/>
        </w:rPr>
        <w:t>https://www.researchgate.net/publication/289497163_Information_technology_in_the_banking_sector_Review_of_mobile_banking. (</w:t>
      </w:r>
      <w:r w:rsidRPr="00D37CB5">
        <w:rPr>
          <w:rFonts w:eastAsia="Times New Roman" w:cstheme="minorHAnsi"/>
          <w:color w:val="000000" w:themeColor="text1"/>
          <w:lang w:eastAsia="en-GB"/>
        </w:rPr>
        <w:t>Accessed: 24 April 2023).</w:t>
      </w:r>
    </w:p>
    <w:p w14:paraId="36AA03CA" w14:textId="77777777" w:rsidR="00D374C9" w:rsidRPr="00D37CB5" w:rsidRDefault="00D374C9" w:rsidP="00D374C9">
      <w:pPr>
        <w:spacing w:after="160" w:line="276" w:lineRule="auto"/>
        <w:ind w:left="426" w:hanging="426"/>
        <w:rPr>
          <w:rFonts w:cstheme="minorHAnsi"/>
          <w:color w:val="000000" w:themeColor="text1"/>
          <w:lang w:val="en-GB"/>
        </w:rPr>
      </w:pPr>
      <w:r w:rsidRPr="00D37CB5">
        <w:rPr>
          <w:rFonts w:cstheme="minorHAnsi"/>
          <w:color w:val="000000" w:themeColor="text1"/>
          <w:lang w:val="en-GB"/>
        </w:rPr>
        <w:t xml:space="preserve">Central bank of Ireland (2022) </w:t>
      </w:r>
      <w:proofErr w:type="gramStart"/>
      <w:r w:rsidRPr="00D37CB5">
        <w:rPr>
          <w:rFonts w:cstheme="minorHAnsi"/>
          <w:i/>
          <w:color w:val="000000" w:themeColor="text1"/>
          <w:lang w:val="en-GB"/>
        </w:rPr>
        <w:t>Payment  Statistics</w:t>
      </w:r>
      <w:proofErr w:type="gramEnd"/>
      <w:r w:rsidRPr="00D37CB5">
        <w:rPr>
          <w:rFonts w:cstheme="minorHAnsi"/>
          <w:i/>
          <w:color w:val="000000" w:themeColor="text1"/>
          <w:lang w:val="en-GB"/>
        </w:rPr>
        <w:t xml:space="preserve"> – 2021</w:t>
      </w:r>
      <w:r w:rsidRPr="00D37CB5">
        <w:rPr>
          <w:rFonts w:cstheme="minorHAnsi"/>
          <w:color w:val="000000" w:themeColor="text1"/>
          <w:lang w:val="en-GB"/>
        </w:rPr>
        <w:t xml:space="preserve"> Available at: https://www.centralbank.ie/statistics/data-and-analysis/payments-services-statistics</w:t>
      </w:r>
      <w:r w:rsidRPr="00D37CB5">
        <w:rPr>
          <w:rFonts w:cstheme="minorHAnsi"/>
          <w:color w:val="000000" w:themeColor="text1"/>
          <w:u w:val="single"/>
          <w:lang w:val="en-GB"/>
        </w:rPr>
        <w:t>(</w:t>
      </w:r>
      <w:r w:rsidRPr="00D37CB5">
        <w:rPr>
          <w:rFonts w:cstheme="minorHAnsi"/>
          <w:color w:val="000000" w:themeColor="text1"/>
          <w:lang w:val="en-GB"/>
        </w:rPr>
        <w:t>Accessed: 24 April 2023).</w:t>
      </w:r>
    </w:p>
    <w:p w14:paraId="3360207E"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Chauhan, S. and Jaiswal, M. (2016). Determinants of acceptance of ERP software training in business schools: Empirical investigation using UTAUT model. </w:t>
      </w:r>
      <w:r w:rsidRPr="00D37CB5">
        <w:rPr>
          <w:rFonts w:eastAsia="Times New Roman" w:cstheme="minorHAnsi"/>
          <w:i/>
          <w:iCs/>
          <w:color w:val="000000" w:themeColor="text1"/>
          <w:lang w:eastAsia="en-GB"/>
        </w:rPr>
        <w:t>The International Journal of Management Education</w:t>
      </w:r>
      <w:r w:rsidRPr="00D37CB5">
        <w:rPr>
          <w:rFonts w:eastAsia="Times New Roman" w:cstheme="minorHAnsi"/>
          <w:color w:val="000000" w:themeColor="text1"/>
          <w:lang w:eastAsia="en-GB"/>
        </w:rPr>
        <w:t>, 14(3), pp.248–262.</w:t>
      </w:r>
    </w:p>
    <w:p w14:paraId="09CB5FE3"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Chitungo</w:t>
      </w:r>
      <w:proofErr w:type="spellEnd"/>
      <w:r w:rsidRPr="00D37CB5">
        <w:rPr>
          <w:rFonts w:eastAsia="Times New Roman" w:cstheme="minorHAnsi"/>
          <w:color w:val="000000" w:themeColor="text1"/>
          <w:lang w:eastAsia="en-GB"/>
        </w:rPr>
        <w:t xml:space="preserve">, S.K. and </w:t>
      </w:r>
      <w:proofErr w:type="spellStart"/>
      <w:r w:rsidRPr="00D37CB5">
        <w:rPr>
          <w:rFonts w:eastAsia="Times New Roman" w:cstheme="minorHAnsi"/>
          <w:color w:val="000000" w:themeColor="text1"/>
          <w:lang w:eastAsia="en-GB"/>
        </w:rPr>
        <w:t>Munongo</w:t>
      </w:r>
      <w:proofErr w:type="spellEnd"/>
      <w:r w:rsidRPr="00D37CB5">
        <w:rPr>
          <w:rFonts w:eastAsia="Times New Roman" w:cstheme="minorHAnsi"/>
          <w:color w:val="000000" w:themeColor="text1"/>
          <w:lang w:eastAsia="en-GB"/>
        </w:rPr>
        <w:t xml:space="preserve">, S. (2013). </w:t>
      </w:r>
      <w:r w:rsidRPr="00D37CB5">
        <w:rPr>
          <w:rFonts w:eastAsia="Times New Roman" w:cstheme="minorHAnsi"/>
          <w:i/>
          <w:iCs/>
          <w:color w:val="000000" w:themeColor="text1"/>
          <w:lang w:eastAsia="en-GB"/>
        </w:rPr>
        <w:t>Extending the Technology Acceptance Model to Mobile Banking Adoption in Rural Zimbabwe. Journal of Business Administration and Education, 3, 51-79. - References - Scientific Research Publishing</w:t>
      </w:r>
      <w:r w:rsidRPr="00D37CB5">
        <w:rPr>
          <w:rFonts w:eastAsia="Times New Roman" w:cstheme="minorHAnsi"/>
          <w:color w:val="000000" w:themeColor="text1"/>
          <w:lang w:eastAsia="en-GB"/>
        </w:rPr>
        <w:t xml:space="preserve">. [online] www.scirp.org. Available at: </w:t>
      </w:r>
      <w:r w:rsidRPr="00D37CB5">
        <w:rPr>
          <w:rFonts w:eastAsia="Times New Roman" w:cstheme="minorHAnsi"/>
          <w:color w:val="000000" w:themeColor="text1"/>
          <w:u w:val="single"/>
          <w:lang w:eastAsia="en-GB"/>
        </w:rPr>
        <w:t>https://www.scirp.org/(S(351jmbntvnsjt1aadkozje))/reference/referencespapers.aspx?referenceid=2915092</w:t>
      </w:r>
      <w:r w:rsidRPr="00D37CB5">
        <w:rPr>
          <w:rFonts w:eastAsia="Times New Roman" w:cstheme="minorHAnsi"/>
          <w:color w:val="000000" w:themeColor="text1"/>
          <w:lang w:eastAsia="en-GB"/>
        </w:rPr>
        <w:t xml:space="preserve"> [Accessed 19 Mar. 2023].</w:t>
      </w:r>
    </w:p>
    <w:p w14:paraId="5A2A4056"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Citigroup (2016). </w:t>
      </w:r>
      <w:r w:rsidRPr="00D37CB5">
        <w:rPr>
          <w:rFonts w:eastAsia="Times New Roman" w:cstheme="minorHAnsi"/>
          <w:i/>
          <w:iCs/>
          <w:color w:val="000000" w:themeColor="text1"/>
          <w:lang w:eastAsia="en-GB"/>
        </w:rPr>
        <w:t>Digital Disruption How FinTech is Forcing Banking to a Tipping Point</w:t>
      </w:r>
      <w:r w:rsidRPr="00D37CB5">
        <w:rPr>
          <w:rFonts w:eastAsia="Times New Roman" w:cstheme="minorHAnsi"/>
          <w:color w:val="000000" w:themeColor="text1"/>
          <w:lang w:eastAsia="en-GB"/>
        </w:rPr>
        <w:t xml:space="preserve">. [online] </w:t>
      </w:r>
      <w:r w:rsidRPr="00D37CB5">
        <w:rPr>
          <w:rFonts w:eastAsia="Times New Roman" w:cstheme="minorHAnsi"/>
          <w:color w:val="000000" w:themeColor="text1"/>
          <w:u w:val="single"/>
          <w:lang w:eastAsia="en-GB"/>
        </w:rPr>
        <w:t xml:space="preserve">Available at: https://ir.citi.com/SEBhgbdvxes95HWZMmFbjGiU%2FydQ9kbvEbHIruHR%2Fle%2F2Wza4cRvOQUNX8GBWVsV </w:t>
      </w:r>
      <w:r w:rsidRPr="00D37CB5">
        <w:rPr>
          <w:rFonts w:eastAsia="Times New Roman" w:cstheme="minorHAnsi"/>
          <w:color w:val="000000" w:themeColor="text1"/>
          <w:lang w:eastAsia="en-GB"/>
        </w:rPr>
        <w:t>[Accessed 18 Mar. 2023].</w:t>
      </w:r>
    </w:p>
    <w:p w14:paraId="21F2F7EA"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Claudy</w:t>
      </w:r>
      <w:proofErr w:type="spellEnd"/>
      <w:r w:rsidRPr="00D37CB5">
        <w:rPr>
          <w:rFonts w:eastAsia="Times New Roman" w:cstheme="minorHAnsi"/>
          <w:color w:val="000000" w:themeColor="text1"/>
          <w:lang w:eastAsia="en-GB"/>
        </w:rPr>
        <w:t xml:space="preserve">, M.C., Garcia, R. and O’Driscoll, A. (2014). Consumer resistance to innovation—a </w:t>
      </w:r>
      <w:proofErr w:type="spellStart"/>
      <w:r w:rsidRPr="00D37CB5">
        <w:rPr>
          <w:rFonts w:eastAsia="Times New Roman" w:cstheme="minorHAnsi"/>
          <w:color w:val="000000" w:themeColor="text1"/>
          <w:lang w:eastAsia="en-GB"/>
        </w:rPr>
        <w:t>behavioral</w:t>
      </w:r>
      <w:proofErr w:type="spellEnd"/>
      <w:r w:rsidRPr="00D37CB5">
        <w:rPr>
          <w:rFonts w:eastAsia="Times New Roman" w:cstheme="minorHAnsi"/>
          <w:color w:val="000000" w:themeColor="text1"/>
          <w:lang w:eastAsia="en-GB"/>
        </w:rPr>
        <w:t xml:space="preserve"> reasoning perspective. </w:t>
      </w:r>
      <w:r w:rsidRPr="00D37CB5">
        <w:rPr>
          <w:rFonts w:eastAsia="Times New Roman" w:cstheme="minorHAnsi"/>
          <w:i/>
          <w:iCs/>
          <w:color w:val="000000" w:themeColor="text1"/>
          <w:lang w:eastAsia="en-GB"/>
        </w:rPr>
        <w:t>Journal of the Academy of Marketing Science</w:t>
      </w:r>
      <w:r w:rsidRPr="00D37CB5">
        <w:rPr>
          <w:rFonts w:eastAsia="Times New Roman" w:cstheme="minorHAnsi"/>
          <w:color w:val="000000" w:themeColor="text1"/>
          <w:lang w:eastAsia="en-GB"/>
        </w:rPr>
        <w:t>, 43(4), pp.528–544.</w:t>
      </w:r>
    </w:p>
    <w:p w14:paraId="011D893A"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Collis, J. and Hussey, R. (2013) </w:t>
      </w:r>
      <w:r w:rsidRPr="00D37CB5">
        <w:rPr>
          <w:rFonts w:cstheme="minorHAnsi"/>
          <w:i/>
          <w:color w:val="000000" w:themeColor="text1"/>
        </w:rPr>
        <w:t>Business Research: A Practical Guide for Undergraduate and Postgraduate Students</w:t>
      </w:r>
      <w:r w:rsidRPr="00D37CB5">
        <w:rPr>
          <w:rFonts w:cstheme="minorHAnsi"/>
          <w:color w:val="000000" w:themeColor="text1"/>
        </w:rPr>
        <w:t>. Bloomsbury Academic.</w:t>
      </w:r>
    </w:p>
    <w:p w14:paraId="652638E8"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Creswell, J.W. and Creswell, J.D. (2017) </w:t>
      </w:r>
      <w:r w:rsidRPr="00D37CB5">
        <w:rPr>
          <w:rFonts w:cstheme="minorHAnsi"/>
          <w:i/>
          <w:color w:val="000000" w:themeColor="text1"/>
        </w:rPr>
        <w:t>Research Design: Qualitative, Quantitative, and Mixed Methods Approaches</w:t>
      </w:r>
      <w:r w:rsidRPr="00D37CB5">
        <w:rPr>
          <w:rFonts w:cstheme="minorHAnsi"/>
          <w:color w:val="000000" w:themeColor="text1"/>
        </w:rPr>
        <w:t>. SAGE Publications.</w:t>
      </w:r>
    </w:p>
    <w:p w14:paraId="0661F706"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Dash, M. and </w:t>
      </w:r>
      <w:proofErr w:type="spellStart"/>
      <w:r w:rsidRPr="00D37CB5">
        <w:rPr>
          <w:rFonts w:eastAsia="Times New Roman" w:cstheme="minorHAnsi"/>
          <w:color w:val="000000" w:themeColor="text1"/>
          <w:lang w:eastAsia="en-GB"/>
        </w:rPr>
        <w:t>Bhusan</w:t>
      </w:r>
      <w:proofErr w:type="spellEnd"/>
      <w:r w:rsidRPr="00D37CB5">
        <w:rPr>
          <w:rFonts w:eastAsia="Times New Roman" w:cstheme="minorHAnsi"/>
          <w:color w:val="000000" w:themeColor="text1"/>
          <w:lang w:eastAsia="en-GB"/>
        </w:rPr>
        <w:t xml:space="preserve">, P.B. (2014). ‘Determinants of Customers’ Adoption of Mobile Banking: An Empirical Study by Integrating Diffusion of Innovation with Attitude. </w:t>
      </w:r>
      <w:r w:rsidRPr="00D37CB5">
        <w:rPr>
          <w:rFonts w:eastAsia="Times New Roman" w:cstheme="minorHAnsi"/>
          <w:i/>
          <w:iCs/>
          <w:color w:val="000000" w:themeColor="text1"/>
          <w:lang w:eastAsia="en-GB"/>
        </w:rPr>
        <w:t>Journal of Internet Banking and Commerce</w:t>
      </w:r>
      <w:r w:rsidRPr="00D37CB5">
        <w:rPr>
          <w:rFonts w:eastAsia="Times New Roman" w:cstheme="minorHAnsi"/>
          <w:color w:val="000000" w:themeColor="text1"/>
          <w:lang w:eastAsia="en-GB"/>
        </w:rPr>
        <w:t xml:space="preserve">, [online] 19(3). Available at: </w:t>
      </w:r>
      <w:r w:rsidRPr="00D37CB5">
        <w:rPr>
          <w:rFonts w:eastAsia="Times New Roman" w:cstheme="minorHAnsi"/>
          <w:color w:val="000000" w:themeColor="text1"/>
          <w:u w:val="single"/>
          <w:lang w:eastAsia="en-GB"/>
        </w:rPr>
        <w:t xml:space="preserve">https://www.icommercecentral.com/open-access/determinants-of-customers-adoption-of-mobile-banking-an-empirical-study-by-integrating-diffusion-of-innovation-with-attitude.pdf </w:t>
      </w:r>
      <w:r w:rsidRPr="00D37CB5">
        <w:rPr>
          <w:rFonts w:eastAsia="Times New Roman" w:cstheme="minorHAnsi"/>
          <w:color w:val="000000" w:themeColor="text1"/>
          <w:lang w:eastAsia="en-GB"/>
        </w:rPr>
        <w:t>[Accessed 19 Mar. 2023].</w:t>
      </w:r>
    </w:p>
    <w:p w14:paraId="774E5ED8"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Dass</w:t>
      </w:r>
      <w:proofErr w:type="spellEnd"/>
      <w:r w:rsidRPr="00D37CB5">
        <w:rPr>
          <w:rFonts w:eastAsia="Times New Roman" w:cstheme="minorHAnsi"/>
          <w:color w:val="000000" w:themeColor="text1"/>
          <w:lang w:eastAsia="en-GB"/>
        </w:rPr>
        <w:t xml:space="preserve">, R. and Pal, S. (2011). </w:t>
      </w:r>
      <w:r w:rsidRPr="00D37CB5">
        <w:rPr>
          <w:rFonts w:eastAsia="Times New Roman" w:cstheme="minorHAnsi"/>
          <w:i/>
          <w:iCs/>
          <w:color w:val="000000" w:themeColor="text1"/>
          <w:lang w:eastAsia="en-GB"/>
        </w:rPr>
        <w:t>Exploring the factors affecting the adoption of mobile financial services among the rural under-banked</w:t>
      </w:r>
      <w:r w:rsidRPr="00D37CB5">
        <w:rPr>
          <w:rFonts w:eastAsia="Times New Roman" w:cstheme="minorHAnsi"/>
          <w:color w:val="000000" w:themeColor="text1"/>
          <w:lang w:eastAsia="en-GB"/>
        </w:rPr>
        <w:t>. [online] Semantic Scholar. Available a</w:t>
      </w:r>
      <w:r w:rsidRPr="00D37CB5">
        <w:rPr>
          <w:rFonts w:eastAsia="Times New Roman" w:cstheme="minorHAnsi"/>
          <w:color w:val="000000" w:themeColor="text1"/>
          <w:u w:val="single"/>
          <w:lang w:eastAsia="en-GB"/>
        </w:rPr>
        <w:t xml:space="preserve">t: </w:t>
      </w:r>
      <w:r w:rsidRPr="00D37CB5">
        <w:rPr>
          <w:rFonts w:eastAsia="Times New Roman" w:cstheme="minorHAnsi"/>
          <w:color w:val="000000" w:themeColor="text1"/>
          <w:u w:val="single"/>
          <w:lang w:eastAsia="en-GB"/>
        </w:rPr>
        <w:lastRenderedPageBreak/>
        <w:t>https://www.semanticscholar.org/paper/Exploring-the-factors-affecting-the-adoption-of-the-Dass-Pal/c3daf68b9937759e1f8c5f8e70f71f7cba161fba</w:t>
      </w:r>
      <w:r w:rsidRPr="00D37CB5">
        <w:rPr>
          <w:rFonts w:eastAsia="Times New Roman" w:cstheme="minorHAnsi"/>
          <w:color w:val="000000" w:themeColor="text1"/>
          <w:lang w:eastAsia="en-GB"/>
        </w:rPr>
        <w:t>.</w:t>
      </w:r>
      <w:r w:rsidRPr="00D37CB5">
        <w:rPr>
          <w:rFonts w:eastAsia="Times New Roman" w:cstheme="minorHAnsi"/>
          <w:color w:val="000000" w:themeColor="text1"/>
          <w:u w:val="single"/>
          <w:lang w:eastAsia="en-GB"/>
        </w:rPr>
        <w:t xml:space="preserve"> (</w:t>
      </w:r>
      <w:r w:rsidRPr="00D37CB5">
        <w:rPr>
          <w:rFonts w:eastAsia="Times New Roman" w:cstheme="minorHAnsi"/>
          <w:color w:val="000000" w:themeColor="text1"/>
          <w:lang w:eastAsia="en-GB"/>
        </w:rPr>
        <w:t>Accessed: 24 April 2023).</w:t>
      </w:r>
    </w:p>
    <w:p w14:paraId="1499711E"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Deloitte (2014). </w:t>
      </w:r>
      <w:r w:rsidRPr="00D37CB5">
        <w:rPr>
          <w:rFonts w:eastAsia="Times New Roman" w:cstheme="minorHAnsi"/>
          <w:i/>
          <w:iCs/>
          <w:color w:val="000000" w:themeColor="text1"/>
          <w:lang w:eastAsia="en-GB"/>
        </w:rPr>
        <w:t>Banking disrupted How technology is threatening the traditional European retail banking model</w:t>
      </w:r>
      <w:r w:rsidRPr="00D37CB5">
        <w:rPr>
          <w:rFonts w:eastAsia="Times New Roman" w:cstheme="minorHAnsi"/>
          <w:color w:val="000000" w:themeColor="text1"/>
          <w:lang w:eastAsia="en-GB"/>
        </w:rPr>
        <w:t xml:space="preserve">. [online] Available at: </w:t>
      </w:r>
      <w:r w:rsidRPr="00D37CB5">
        <w:rPr>
          <w:rFonts w:eastAsia="Times New Roman" w:cstheme="minorHAnsi"/>
          <w:color w:val="000000" w:themeColor="text1"/>
          <w:u w:val="single"/>
          <w:lang w:eastAsia="en-GB"/>
        </w:rPr>
        <w:t>https://www2.deloitte.com/content/dam/Deloitte/global/Documents/Financial-Services/dttl-fsi-uk-Banking-Disrupted-2014-06.pdf. (</w:t>
      </w:r>
      <w:r w:rsidRPr="00D37CB5">
        <w:rPr>
          <w:rFonts w:eastAsia="Times New Roman" w:cstheme="minorHAnsi"/>
          <w:color w:val="000000" w:themeColor="text1"/>
          <w:lang w:eastAsia="en-GB"/>
        </w:rPr>
        <w:t>Accessed: 24 April 2023).</w:t>
      </w:r>
    </w:p>
    <w:p w14:paraId="5D954E0F" w14:textId="77777777" w:rsidR="00D374C9" w:rsidRPr="00D37CB5" w:rsidRDefault="00D374C9" w:rsidP="00D374C9">
      <w:pPr>
        <w:spacing w:after="160" w:line="276" w:lineRule="auto"/>
        <w:ind w:left="426" w:hanging="426"/>
        <w:rPr>
          <w:rFonts w:cstheme="minorHAnsi"/>
          <w:color w:val="000000" w:themeColor="text1"/>
        </w:rPr>
      </w:pPr>
      <w:proofErr w:type="spellStart"/>
      <w:r w:rsidRPr="00D37CB5">
        <w:rPr>
          <w:rFonts w:cstheme="minorHAnsi"/>
          <w:color w:val="000000" w:themeColor="text1"/>
        </w:rPr>
        <w:t>Dörnyei</w:t>
      </w:r>
      <w:proofErr w:type="spellEnd"/>
      <w:r w:rsidRPr="00D37CB5">
        <w:rPr>
          <w:rFonts w:cstheme="minorHAnsi"/>
          <w:color w:val="000000" w:themeColor="text1"/>
        </w:rPr>
        <w:t xml:space="preserve">, Z. and </w:t>
      </w:r>
      <w:proofErr w:type="spellStart"/>
      <w:r w:rsidRPr="00D37CB5">
        <w:rPr>
          <w:rFonts w:cstheme="minorHAnsi"/>
          <w:color w:val="000000" w:themeColor="text1"/>
        </w:rPr>
        <w:t>Dörnyei</w:t>
      </w:r>
      <w:proofErr w:type="spellEnd"/>
      <w:r w:rsidRPr="00D37CB5">
        <w:rPr>
          <w:rFonts w:cstheme="minorHAnsi"/>
          <w:color w:val="000000" w:themeColor="text1"/>
        </w:rPr>
        <w:t xml:space="preserve">, Z. (2007) </w:t>
      </w:r>
      <w:r w:rsidRPr="00D37CB5">
        <w:rPr>
          <w:rFonts w:cstheme="minorHAnsi"/>
          <w:i/>
          <w:color w:val="000000" w:themeColor="text1"/>
        </w:rPr>
        <w:t>Research Methods in Applied Linguistics: Quantitative, Qualitative, and Mixed Methodologies</w:t>
      </w:r>
      <w:r w:rsidRPr="00D37CB5">
        <w:rPr>
          <w:rFonts w:cstheme="minorHAnsi"/>
          <w:color w:val="000000" w:themeColor="text1"/>
        </w:rPr>
        <w:t>. Oxford, New York: Oxford University Press.</w:t>
      </w:r>
    </w:p>
    <w:p w14:paraId="43E07E33"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Ernst and Young (2012). </w:t>
      </w:r>
      <w:r w:rsidRPr="00D37CB5">
        <w:rPr>
          <w:rFonts w:eastAsia="Times New Roman" w:cstheme="minorHAnsi"/>
          <w:i/>
          <w:iCs/>
          <w:color w:val="000000" w:themeColor="text1"/>
          <w:lang w:eastAsia="en-GB"/>
        </w:rPr>
        <w:t>Global Consumer Banking Survey 2012 – VisibleBanking.com</w:t>
      </w:r>
      <w:r w:rsidRPr="00D37CB5">
        <w:rPr>
          <w:rFonts w:eastAsia="Times New Roman" w:cstheme="minorHAnsi"/>
          <w:color w:val="000000" w:themeColor="text1"/>
          <w:lang w:eastAsia="en-GB"/>
        </w:rPr>
        <w:t xml:space="preserve">. [online] Visible Banking. Available at: </w:t>
      </w:r>
      <w:r w:rsidRPr="00D37CB5">
        <w:rPr>
          <w:rFonts w:eastAsia="Times New Roman" w:cstheme="minorHAnsi"/>
          <w:color w:val="000000" w:themeColor="text1"/>
          <w:u w:val="single"/>
          <w:lang w:eastAsia="en-GB"/>
        </w:rPr>
        <w:t>https://www.visiblebanking.com/south-africans-use-social-media-comment-on-banks-ernst-young-global-banking-survey-2012/20120904-ey-globalconsumerbankingsurvey2012</w:t>
      </w:r>
      <w:r w:rsidRPr="00D37CB5">
        <w:rPr>
          <w:rFonts w:eastAsia="Times New Roman" w:cstheme="minorHAnsi"/>
          <w:color w:val="000000" w:themeColor="text1"/>
          <w:lang w:eastAsia="en-GB"/>
        </w:rPr>
        <w:t>/ [Accessed 19 Mar. 2023].</w:t>
      </w:r>
    </w:p>
    <w:p w14:paraId="165641D2" w14:textId="77777777" w:rsidR="00D374C9" w:rsidRPr="00D37CB5" w:rsidRDefault="00D374C9" w:rsidP="00D374C9">
      <w:pPr>
        <w:spacing w:after="160" w:line="276" w:lineRule="auto"/>
        <w:ind w:left="426" w:hanging="426"/>
        <w:rPr>
          <w:rFonts w:cstheme="minorHAnsi"/>
          <w:color w:val="000000" w:themeColor="text1"/>
        </w:rPr>
      </w:pPr>
      <w:proofErr w:type="spellStart"/>
      <w:r w:rsidRPr="00D37CB5">
        <w:rPr>
          <w:rFonts w:cstheme="minorHAnsi"/>
          <w:color w:val="000000" w:themeColor="text1"/>
        </w:rPr>
        <w:t>Etikan</w:t>
      </w:r>
      <w:proofErr w:type="spellEnd"/>
      <w:r w:rsidRPr="00D37CB5">
        <w:rPr>
          <w:rFonts w:cstheme="minorHAnsi"/>
          <w:color w:val="000000" w:themeColor="text1"/>
        </w:rPr>
        <w:t xml:space="preserve">, I. (2016) ‘Comparison of Convenience Sampling and Purposive Sampling’. </w:t>
      </w:r>
      <w:r w:rsidRPr="00D37CB5">
        <w:rPr>
          <w:rFonts w:cstheme="minorHAnsi"/>
          <w:i/>
          <w:color w:val="000000" w:themeColor="text1"/>
        </w:rPr>
        <w:t xml:space="preserve">American Journal of Theoretical and Applied Statistics, 5(1), p. 1. </w:t>
      </w:r>
    </w:p>
    <w:p w14:paraId="0627E039"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Fiserv (2016). </w:t>
      </w:r>
      <w:r w:rsidRPr="00D37CB5">
        <w:rPr>
          <w:rFonts w:eastAsia="Times New Roman" w:cstheme="minorHAnsi"/>
          <w:i/>
          <w:iCs/>
          <w:color w:val="000000" w:themeColor="text1"/>
          <w:lang w:eastAsia="en-GB"/>
        </w:rPr>
        <w:t>Mobile Banking Adoption: Where Is the Revenue for Financial Institutions?</w:t>
      </w:r>
      <w:r w:rsidRPr="00D37CB5">
        <w:rPr>
          <w:rFonts w:eastAsia="Times New Roman" w:cstheme="minorHAnsi"/>
          <w:color w:val="000000" w:themeColor="text1"/>
          <w:lang w:eastAsia="en-GB"/>
        </w:rPr>
        <w:t xml:space="preserve"> [online] Fiserv.com. Available at: </w:t>
      </w:r>
      <w:r w:rsidRPr="00D37CB5">
        <w:rPr>
          <w:rFonts w:eastAsia="Times New Roman" w:cstheme="minorHAnsi"/>
          <w:color w:val="000000" w:themeColor="text1"/>
          <w:u w:val="single"/>
          <w:lang w:eastAsia="en-GB"/>
        </w:rPr>
        <w:t>https://www.fiserv.com/en/about-fiserv/the-point/2016-archive/mobile-banking-adoption-where-is-the-revenue-for-financial-institutions.html. (</w:t>
      </w:r>
      <w:r w:rsidRPr="00D37CB5">
        <w:rPr>
          <w:rFonts w:eastAsia="Times New Roman" w:cstheme="minorHAnsi"/>
          <w:color w:val="000000" w:themeColor="text1"/>
          <w:lang w:eastAsia="en-GB"/>
        </w:rPr>
        <w:t>Accessed: 24 April 2023).</w:t>
      </w:r>
    </w:p>
    <w:p w14:paraId="42D19065"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Fowler. (2013) </w:t>
      </w:r>
      <w:r w:rsidRPr="00D37CB5">
        <w:rPr>
          <w:rFonts w:cstheme="minorHAnsi"/>
          <w:i/>
          <w:color w:val="000000" w:themeColor="text1"/>
        </w:rPr>
        <w:t>Survey Research Methods</w:t>
      </w:r>
      <w:r w:rsidRPr="00D37CB5">
        <w:rPr>
          <w:rFonts w:cstheme="minorHAnsi"/>
          <w:color w:val="000000" w:themeColor="text1"/>
        </w:rPr>
        <w:t>. SAGE Publications.</w:t>
      </w:r>
    </w:p>
    <w:p w14:paraId="7C9D5A8A"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Franklin, M.I. (2012) </w:t>
      </w:r>
      <w:r w:rsidRPr="00D37CB5">
        <w:rPr>
          <w:rFonts w:cstheme="minorHAnsi"/>
          <w:i/>
          <w:color w:val="000000" w:themeColor="text1"/>
        </w:rPr>
        <w:t>Coping with the Quantitative - Qualitative Divide</w:t>
      </w:r>
      <w:r w:rsidRPr="00D37CB5">
        <w:rPr>
          <w:rFonts w:cstheme="minorHAnsi"/>
          <w:color w:val="000000" w:themeColor="text1"/>
        </w:rPr>
        <w:t xml:space="preserve">. London: Routledge </w:t>
      </w:r>
    </w:p>
    <w:p w14:paraId="3BA756E5"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Garcia, R., </w:t>
      </w:r>
      <w:proofErr w:type="spellStart"/>
      <w:r w:rsidRPr="00D37CB5">
        <w:rPr>
          <w:rFonts w:eastAsia="Times New Roman" w:cstheme="minorHAnsi"/>
          <w:color w:val="000000" w:themeColor="text1"/>
          <w:lang w:eastAsia="en-GB"/>
        </w:rPr>
        <w:t>Bardhi</w:t>
      </w:r>
      <w:proofErr w:type="spellEnd"/>
      <w:r w:rsidRPr="00D37CB5">
        <w:rPr>
          <w:rFonts w:eastAsia="Times New Roman" w:cstheme="minorHAnsi"/>
          <w:color w:val="000000" w:themeColor="text1"/>
          <w:lang w:eastAsia="en-GB"/>
        </w:rPr>
        <w:t xml:space="preserve">, F. and Friedrich, C. (2007). Overcoming Consumer Resistance to Innovation. </w:t>
      </w:r>
      <w:r w:rsidRPr="00D37CB5">
        <w:rPr>
          <w:rFonts w:eastAsia="Times New Roman" w:cstheme="minorHAnsi"/>
          <w:i/>
          <w:iCs/>
          <w:color w:val="000000" w:themeColor="text1"/>
          <w:lang w:eastAsia="en-GB"/>
        </w:rPr>
        <w:t>MIT Sloan Management Review</w:t>
      </w:r>
      <w:r w:rsidRPr="00D37CB5">
        <w:rPr>
          <w:rFonts w:eastAsia="Times New Roman" w:cstheme="minorHAnsi"/>
          <w:color w:val="000000" w:themeColor="text1"/>
          <w:lang w:eastAsia="en-GB"/>
        </w:rPr>
        <w:t xml:space="preserve">, [online] 48(4), pp.82-88+92. Available at: </w:t>
      </w:r>
      <w:r w:rsidRPr="00D37CB5">
        <w:rPr>
          <w:rFonts w:eastAsia="Times New Roman" w:cstheme="minorHAnsi"/>
          <w:color w:val="000000" w:themeColor="text1"/>
          <w:u w:val="single"/>
          <w:lang w:eastAsia="en-GB"/>
        </w:rPr>
        <w:t>https://research.cbs.dk/en/publications/overcoming-consumer-resistance-to-innovation</w:t>
      </w:r>
      <w:r w:rsidRPr="00D37CB5">
        <w:rPr>
          <w:rFonts w:eastAsia="Times New Roman" w:cstheme="minorHAnsi"/>
          <w:color w:val="000000" w:themeColor="text1"/>
          <w:lang w:eastAsia="en-GB"/>
        </w:rPr>
        <w:t xml:space="preserve"> [Accessed 19 Mar. 2023].</w:t>
      </w:r>
    </w:p>
    <w:p w14:paraId="1DBD6549"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Guide, M. (2023) </w:t>
      </w:r>
      <w:r w:rsidRPr="00D37CB5">
        <w:rPr>
          <w:rFonts w:cstheme="minorHAnsi"/>
          <w:i/>
          <w:color w:val="000000" w:themeColor="text1"/>
        </w:rPr>
        <w:t>Banking With Revolut in Ireland. Money Guide Ireland</w:t>
      </w:r>
      <w:r w:rsidRPr="00D37CB5">
        <w:rPr>
          <w:rFonts w:cstheme="minorHAnsi"/>
          <w:color w:val="000000" w:themeColor="text1"/>
        </w:rPr>
        <w:t xml:space="preserve">. Available at: </w:t>
      </w:r>
      <w:r w:rsidRPr="00D37CB5">
        <w:rPr>
          <w:rFonts w:cstheme="minorHAnsi"/>
          <w:color w:val="000000" w:themeColor="text1"/>
          <w:u w:val="single"/>
        </w:rPr>
        <w:t>https://www.moneyguideireland.com/what-is-revolut.html</w:t>
      </w:r>
      <w:r w:rsidRPr="00D37CB5">
        <w:rPr>
          <w:rFonts w:cstheme="minorHAnsi"/>
          <w:color w:val="000000" w:themeColor="text1"/>
        </w:rPr>
        <w:t xml:space="preserve"> (Accessed: 31 March 2023).</w:t>
      </w:r>
    </w:p>
    <w:p w14:paraId="05E3700C"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Gupta, B., Dasgupta, S. and Gupta, A. (2008). Adoption of ICT in a government organization in a developing country: An empirical study. </w:t>
      </w:r>
      <w:r w:rsidRPr="00D37CB5">
        <w:rPr>
          <w:rFonts w:eastAsia="Times New Roman" w:cstheme="minorHAnsi"/>
          <w:i/>
          <w:iCs/>
          <w:color w:val="000000" w:themeColor="text1"/>
          <w:lang w:eastAsia="en-GB"/>
        </w:rPr>
        <w:t>The Journal of Strategic Information Systems</w:t>
      </w:r>
      <w:r w:rsidRPr="00D37CB5">
        <w:rPr>
          <w:rFonts w:eastAsia="Times New Roman" w:cstheme="minorHAnsi"/>
          <w:color w:val="000000" w:themeColor="text1"/>
          <w:lang w:eastAsia="en-GB"/>
        </w:rPr>
        <w:t>, 17(2), pp.140–154.</w:t>
      </w:r>
    </w:p>
    <w:p w14:paraId="014E3DA0"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Ha, K.-H., </w:t>
      </w:r>
      <w:proofErr w:type="spellStart"/>
      <w:r w:rsidRPr="00D37CB5">
        <w:rPr>
          <w:rFonts w:eastAsia="Times New Roman" w:cstheme="minorHAnsi"/>
          <w:color w:val="000000" w:themeColor="text1"/>
          <w:lang w:eastAsia="en-GB"/>
        </w:rPr>
        <w:t>Canedoli</w:t>
      </w:r>
      <w:proofErr w:type="spellEnd"/>
      <w:r w:rsidRPr="00D37CB5">
        <w:rPr>
          <w:rFonts w:eastAsia="Times New Roman" w:cstheme="minorHAnsi"/>
          <w:color w:val="000000" w:themeColor="text1"/>
          <w:lang w:eastAsia="en-GB"/>
        </w:rPr>
        <w:t xml:space="preserve">, A., Baur, A.W. and Bick, M. (2012). Mobile banking — insights on its increasing relevance and most common drivers of adoption. </w:t>
      </w:r>
      <w:r w:rsidRPr="00D37CB5">
        <w:rPr>
          <w:rFonts w:eastAsia="Times New Roman" w:cstheme="minorHAnsi"/>
          <w:i/>
          <w:iCs/>
          <w:color w:val="000000" w:themeColor="text1"/>
          <w:lang w:eastAsia="en-GB"/>
        </w:rPr>
        <w:t>Electronic Markets</w:t>
      </w:r>
      <w:r w:rsidRPr="00D37CB5">
        <w:rPr>
          <w:rFonts w:eastAsia="Times New Roman" w:cstheme="minorHAnsi"/>
          <w:color w:val="000000" w:themeColor="text1"/>
          <w:lang w:eastAsia="en-GB"/>
        </w:rPr>
        <w:t>, 22(4), pp.217–227.</w:t>
      </w:r>
    </w:p>
    <w:p w14:paraId="319EDE9F"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lastRenderedPageBreak/>
        <w:t xml:space="preserve">Hasan, M. (2023). The Impact of Financial Technology (Fintech) on the Financial and Banking Services Sector and Its Applications in the Islamic Financial Industry. </w:t>
      </w:r>
      <w:r w:rsidRPr="00D37CB5">
        <w:rPr>
          <w:rFonts w:eastAsia="Times New Roman" w:cstheme="minorHAnsi"/>
          <w:i/>
          <w:iCs/>
          <w:color w:val="000000" w:themeColor="text1"/>
          <w:lang w:eastAsia="en-GB"/>
        </w:rPr>
        <w:t>SSRN Electronic Journal</w:t>
      </w:r>
      <w:r w:rsidRPr="00D37CB5">
        <w:rPr>
          <w:rFonts w:eastAsia="Times New Roman" w:cstheme="minorHAnsi"/>
          <w:color w:val="000000" w:themeColor="text1"/>
          <w:lang w:eastAsia="en-GB"/>
        </w:rPr>
        <w:t>.</w:t>
      </w:r>
    </w:p>
    <w:p w14:paraId="36CF35C8"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Healy, A. (2023</w:t>
      </w:r>
      <w:r w:rsidRPr="00D37CB5">
        <w:rPr>
          <w:rFonts w:cstheme="minorHAnsi"/>
          <w:i/>
          <w:color w:val="000000" w:themeColor="text1"/>
        </w:rPr>
        <w:t xml:space="preserve">) Revolut to Begin Offering Irish Customers Credit Cards. </w:t>
      </w:r>
      <w:r w:rsidRPr="00D37CB5">
        <w:rPr>
          <w:rFonts w:cstheme="minorHAnsi"/>
          <w:color w:val="000000" w:themeColor="text1"/>
        </w:rPr>
        <w:t xml:space="preserve">Irish Examiner. Available at: </w:t>
      </w:r>
      <w:r w:rsidRPr="00D37CB5">
        <w:rPr>
          <w:rFonts w:cstheme="minorHAnsi"/>
          <w:color w:val="000000" w:themeColor="text1"/>
          <w:u w:val="single"/>
        </w:rPr>
        <w:t>https://www.irishexaminer.com/business/economy/arid-41074982.html</w:t>
      </w:r>
      <w:r w:rsidRPr="00D37CB5">
        <w:rPr>
          <w:rFonts w:cstheme="minorHAnsi"/>
          <w:color w:val="000000" w:themeColor="text1"/>
        </w:rPr>
        <w:t xml:space="preserve"> (Accessed: 24 March 2023).</w:t>
      </w:r>
    </w:p>
    <w:p w14:paraId="464F0B97"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Huberman, M. and Miles, M.B. (2002) </w:t>
      </w:r>
      <w:r w:rsidRPr="00D37CB5">
        <w:rPr>
          <w:rFonts w:cstheme="minorHAnsi"/>
          <w:i/>
          <w:color w:val="000000" w:themeColor="text1"/>
        </w:rPr>
        <w:t>The Qualitative Researcher’s Companion</w:t>
      </w:r>
      <w:r w:rsidRPr="00D37CB5">
        <w:rPr>
          <w:rFonts w:cstheme="minorHAnsi"/>
          <w:color w:val="000000" w:themeColor="text1"/>
        </w:rPr>
        <w:t>. SAGE.</w:t>
      </w:r>
    </w:p>
    <w:p w14:paraId="617C7E6A"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Jan </w:t>
      </w:r>
      <w:proofErr w:type="spellStart"/>
      <w:r w:rsidRPr="00D37CB5">
        <w:rPr>
          <w:rFonts w:cstheme="minorHAnsi"/>
          <w:color w:val="000000" w:themeColor="text1"/>
        </w:rPr>
        <w:t>Bellens</w:t>
      </w:r>
      <w:proofErr w:type="spellEnd"/>
      <w:r w:rsidRPr="00D37CB5">
        <w:rPr>
          <w:rFonts w:cstheme="minorHAnsi"/>
          <w:color w:val="000000" w:themeColor="text1"/>
        </w:rPr>
        <w:t xml:space="preserve">. (2021) </w:t>
      </w:r>
      <w:r w:rsidRPr="00D37CB5">
        <w:rPr>
          <w:rFonts w:cstheme="minorHAnsi"/>
          <w:i/>
          <w:color w:val="000000" w:themeColor="text1"/>
        </w:rPr>
        <w:t>How Can Banks Transform for a New Generation of Customers</w:t>
      </w:r>
      <w:r w:rsidRPr="00D37CB5">
        <w:rPr>
          <w:rFonts w:cstheme="minorHAnsi"/>
          <w:color w:val="000000" w:themeColor="text1"/>
        </w:rPr>
        <w:t xml:space="preserve">?. Available at: </w:t>
      </w:r>
      <w:r w:rsidRPr="00D37CB5">
        <w:rPr>
          <w:rFonts w:cstheme="minorHAnsi"/>
          <w:color w:val="000000" w:themeColor="text1"/>
          <w:u w:val="single"/>
        </w:rPr>
        <w:t>https://www.ey.com/en_gl/banking-capital-markets/how-can-banks-transform-for-a-new-generation-of-customers</w:t>
      </w:r>
      <w:r w:rsidRPr="00D37CB5">
        <w:rPr>
          <w:rFonts w:cstheme="minorHAnsi"/>
          <w:color w:val="000000" w:themeColor="text1"/>
        </w:rPr>
        <w:t xml:space="preserve"> (Accessed: 21 April 2023).</w:t>
      </w:r>
    </w:p>
    <w:p w14:paraId="000A8B31"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Kearney, A.T. (2012). </w:t>
      </w:r>
      <w:r w:rsidRPr="00D37CB5">
        <w:rPr>
          <w:rFonts w:eastAsia="Times New Roman" w:cstheme="minorHAnsi"/>
          <w:i/>
          <w:iCs/>
          <w:color w:val="000000" w:themeColor="text1"/>
          <w:lang w:eastAsia="en-GB"/>
        </w:rPr>
        <w:t>Inside tomorrow’s retail bank</w:t>
      </w:r>
      <w:r w:rsidRPr="00D37CB5">
        <w:rPr>
          <w:rFonts w:eastAsia="Times New Roman" w:cstheme="minorHAnsi"/>
          <w:color w:val="000000" w:themeColor="text1"/>
          <w:lang w:eastAsia="en-GB"/>
        </w:rPr>
        <w:t xml:space="preserve">. [online] Kearney. Available at: </w:t>
      </w:r>
      <w:r w:rsidRPr="00D37CB5">
        <w:rPr>
          <w:rFonts w:eastAsia="Times New Roman" w:cstheme="minorHAnsi"/>
          <w:color w:val="000000" w:themeColor="text1"/>
          <w:u w:val="single"/>
          <w:lang w:eastAsia="en-GB"/>
        </w:rPr>
        <w:t>https://www.kearney.com/financial-services/article/-/insights/inside-tomorrow-s-retail-bank</w:t>
      </w:r>
      <w:r w:rsidRPr="00D37CB5">
        <w:rPr>
          <w:rFonts w:eastAsia="Times New Roman" w:cstheme="minorHAnsi"/>
          <w:color w:val="000000" w:themeColor="text1"/>
          <w:lang w:eastAsia="en-GB"/>
        </w:rPr>
        <w:t xml:space="preserve"> [Accessed 19 Mar. 2023].</w:t>
      </w:r>
    </w:p>
    <w:p w14:paraId="2F8A92BF"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Koksal</w:t>
      </w:r>
      <w:proofErr w:type="spellEnd"/>
      <w:r w:rsidRPr="00D37CB5">
        <w:rPr>
          <w:rFonts w:eastAsia="Times New Roman" w:cstheme="minorHAnsi"/>
          <w:color w:val="000000" w:themeColor="text1"/>
          <w:lang w:eastAsia="en-GB"/>
        </w:rPr>
        <w:t xml:space="preserve">, M.H. (2016). The intentions of Lebanese consumers to adopt mobile banking. </w:t>
      </w:r>
      <w:r w:rsidRPr="00D37CB5">
        <w:rPr>
          <w:rFonts w:eastAsia="Times New Roman" w:cstheme="minorHAnsi"/>
          <w:i/>
          <w:iCs/>
          <w:color w:val="000000" w:themeColor="text1"/>
          <w:lang w:eastAsia="en-GB"/>
        </w:rPr>
        <w:t>International Journal of Bank Marketing</w:t>
      </w:r>
      <w:r w:rsidRPr="00D37CB5">
        <w:rPr>
          <w:rFonts w:eastAsia="Times New Roman" w:cstheme="minorHAnsi"/>
          <w:color w:val="000000" w:themeColor="text1"/>
          <w:lang w:eastAsia="en-GB"/>
        </w:rPr>
        <w:t>, 34(3), pp.327–346.</w:t>
      </w:r>
    </w:p>
    <w:p w14:paraId="722C68DA"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Laukkanen, T. (2007). Internet vs mobile banking: comparing customer value perceptions. </w:t>
      </w:r>
      <w:r w:rsidRPr="00D37CB5">
        <w:rPr>
          <w:rFonts w:eastAsia="Times New Roman" w:cstheme="minorHAnsi"/>
          <w:i/>
          <w:iCs/>
          <w:color w:val="000000" w:themeColor="text1"/>
          <w:lang w:eastAsia="en-GB"/>
        </w:rPr>
        <w:t>Business Process Management Journal</w:t>
      </w:r>
      <w:r w:rsidRPr="00D37CB5">
        <w:rPr>
          <w:rFonts w:eastAsia="Times New Roman" w:cstheme="minorHAnsi"/>
          <w:color w:val="000000" w:themeColor="text1"/>
          <w:lang w:eastAsia="en-GB"/>
        </w:rPr>
        <w:t>, 13(6), pp.788–797.</w:t>
      </w:r>
    </w:p>
    <w:p w14:paraId="2CBF54E7"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Lee, H., Zhang, Y. and Chen, K. (2013). An Investigation of Features and Security in Mobile Banking Strategy. </w:t>
      </w:r>
      <w:r w:rsidRPr="00D37CB5">
        <w:rPr>
          <w:rFonts w:eastAsia="Times New Roman" w:cstheme="minorHAnsi"/>
          <w:i/>
          <w:iCs/>
          <w:color w:val="000000" w:themeColor="text1"/>
          <w:lang w:eastAsia="en-GB"/>
        </w:rPr>
        <w:t>Journal of International Technology and Information Management</w:t>
      </w:r>
      <w:r w:rsidRPr="00D37CB5">
        <w:rPr>
          <w:rFonts w:eastAsia="Times New Roman" w:cstheme="minorHAnsi"/>
          <w:color w:val="000000" w:themeColor="text1"/>
          <w:lang w:eastAsia="en-GB"/>
        </w:rPr>
        <w:t xml:space="preserve">, [online] 22(4). Available at: </w:t>
      </w:r>
      <w:hyperlink r:id="rId39" w:history="1">
        <w:r w:rsidRPr="00D37CB5">
          <w:rPr>
            <w:rFonts w:eastAsia="Times New Roman" w:cstheme="minorHAnsi"/>
            <w:color w:val="000000" w:themeColor="text1"/>
            <w:u w:val="single"/>
            <w:lang w:eastAsia="en-GB"/>
          </w:rPr>
          <w:t>https://scholarworks.lib.csusb.edu/jitim/vol22/iss4/2/</w:t>
        </w:r>
      </w:hyperlink>
      <w:r w:rsidRPr="00D37CB5">
        <w:rPr>
          <w:rFonts w:eastAsia="Times New Roman" w:cstheme="minorHAnsi"/>
          <w:color w:val="000000" w:themeColor="text1"/>
          <w:u w:val="single"/>
          <w:lang w:eastAsia="en-GB"/>
        </w:rPr>
        <w:t>. (</w:t>
      </w:r>
      <w:r w:rsidRPr="00D37CB5">
        <w:rPr>
          <w:rFonts w:eastAsia="Times New Roman" w:cstheme="minorHAnsi"/>
          <w:color w:val="000000" w:themeColor="text1"/>
          <w:lang w:eastAsia="en-GB"/>
        </w:rPr>
        <w:t>Accessed: 24 April 2023).</w:t>
      </w:r>
    </w:p>
    <w:p w14:paraId="4328F65D"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Lee, M.-C. (2009). Factors influencing the adoption of internet banking: An integration of TAM and TPB with perceived risk and perceived benefit. </w:t>
      </w:r>
      <w:r w:rsidRPr="00D37CB5">
        <w:rPr>
          <w:rFonts w:eastAsia="Times New Roman" w:cstheme="minorHAnsi"/>
          <w:i/>
          <w:iCs/>
          <w:color w:val="000000" w:themeColor="text1"/>
          <w:lang w:eastAsia="en-GB"/>
        </w:rPr>
        <w:t>Electronic Commerce Research and Applications</w:t>
      </w:r>
      <w:r w:rsidRPr="00D37CB5">
        <w:rPr>
          <w:rFonts w:eastAsia="Times New Roman" w:cstheme="minorHAnsi"/>
          <w:color w:val="000000" w:themeColor="text1"/>
          <w:lang w:eastAsia="en-GB"/>
        </w:rPr>
        <w:t>, 8(3), pp.130–141.</w:t>
      </w:r>
    </w:p>
    <w:p w14:paraId="15801C76"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Leonard, R. (2020) </w:t>
      </w:r>
      <w:r w:rsidRPr="00D37CB5">
        <w:rPr>
          <w:rFonts w:cstheme="minorHAnsi"/>
          <w:i/>
          <w:color w:val="000000" w:themeColor="text1"/>
        </w:rPr>
        <w:t xml:space="preserve">Accenture Research Finds COVID-19 Increases Urgency for Banks to Transform Payment Systems as Digital Payments Soar - Irish Tech </w:t>
      </w:r>
      <w:proofErr w:type="spellStart"/>
      <w:r w:rsidRPr="00D37CB5">
        <w:rPr>
          <w:rFonts w:cstheme="minorHAnsi"/>
          <w:i/>
          <w:color w:val="000000" w:themeColor="text1"/>
        </w:rPr>
        <w:t>NewsAccenture</w:t>
      </w:r>
      <w:proofErr w:type="spellEnd"/>
      <w:r w:rsidRPr="00D37CB5">
        <w:rPr>
          <w:rFonts w:cstheme="minorHAnsi"/>
          <w:i/>
          <w:color w:val="000000" w:themeColor="text1"/>
        </w:rPr>
        <w:t xml:space="preserve"> Research Finds COVID-19 Increases Urgency for Banks to Transform Payment Systems as Digital Payments Soar</w:t>
      </w:r>
      <w:r w:rsidRPr="00D37CB5">
        <w:rPr>
          <w:rFonts w:cstheme="minorHAnsi"/>
          <w:color w:val="000000" w:themeColor="text1"/>
        </w:rPr>
        <w:t xml:space="preserve">. Available at: </w:t>
      </w:r>
      <w:r w:rsidRPr="00D37CB5">
        <w:rPr>
          <w:rFonts w:cstheme="minorHAnsi"/>
          <w:color w:val="000000" w:themeColor="text1"/>
          <w:u w:val="single"/>
        </w:rPr>
        <w:t>https://irishtechnews.ie/accenture-research-finds-covid-19/ (</w:t>
      </w:r>
      <w:r w:rsidRPr="00D37CB5">
        <w:rPr>
          <w:rFonts w:cstheme="minorHAnsi"/>
          <w:color w:val="000000" w:themeColor="text1"/>
        </w:rPr>
        <w:t>Accessed: 21 April 2023).</w:t>
      </w:r>
    </w:p>
    <w:p w14:paraId="6ED0AA10"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Masinge</w:t>
      </w:r>
      <w:proofErr w:type="spellEnd"/>
      <w:r w:rsidRPr="00D37CB5">
        <w:rPr>
          <w:rFonts w:eastAsia="Times New Roman" w:cstheme="minorHAnsi"/>
          <w:color w:val="000000" w:themeColor="text1"/>
          <w:lang w:eastAsia="en-GB"/>
        </w:rPr>
        <w:t xml:space="preserve">, K. (2010). </w:t>
      </w:r>
      <w:r w:rsidRPr="00D37CB5">
        <w:rPr>
          <w:rFonts w:eastAsia="Times New Roman" w:cstheme="minorHAnsi"/>
          <w:i/>
          <w:iCs/>
          <w:color w:val="000000" w:themeColor="text1"/>
          <w:lang w:eastAsia="en-GB"/>
        </w:rPr>
        <w:t>Factors influencing the adoption of mobile banking services at the Bottom of the Pyramid in South Africa</w:t>
      </w:r>
      <w:r w:rsidRPr="00D37CB5">
        <w:rPr>
          <w:rFonts w:eastAsia="Times New Roman" w:cstheme="minorHAnsi"/>
          <w:color w:val="000000" w:themeColor="text1"/>
          <w:lang w:eastAsia="en-GB"/>
        </w:rPr>
        <w:t xml:space="preserve">. [online] repository.up.ac.za. Available at: </w:t>
      </w:r>
      <w:r w:rsidRPr="00D37CB5">
        <w:rPr>
          <w:rFonts w:eastAsia="Times New Roman" w:cstheme="minorHAnsi"/>
          <w:color w:val="000000" w:themeColor="text1"/>
          <w:u w:val="single"/>
          <w:lang w:eastAsia="en-GB"/>
        </w:rPr>
        <w:t>https://repository.up.ac.za/handle/2263/24694</w:t>
      </w:r>
      <w:r w:rsidRPr="00D37CB5">
        <w:rPr>
          <w:rFonts w:eastAsia="Times New Roman" w:cstheme="minorHAnsi"/>
          <w:color w:val="000000" w:themeColor="text1"/>
          <w:lang w:eastAsia="en-GB"/>
        </w:rPr>
        <w:t xml:space="preserve"> [Accessed 19 Mar. 2023].</w:t>
      </w:r>
    </w:p>
    <w:p w14:paraId="561927CA"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Mcgovern</w:t>
      </w:r>
      <w:proofErr w:type="spellEnd"/>
      <w:r w:rsidRPr="00D37CB5">
        <w:rPr>
          <w:rFonts w:eastAsia="Times New Roman" w:cstheme="minorHAnsi"/>
          <w:color w:val="000000" w:themeColor="text1"/>
          <w:lang w:eastAsia="en-GB"/>
        </w:rPr>
        <w:t xml:space="preserve">, P., Lambert, J. and </w:t>
      </w:r>
      <w:proofErr w:type="spellStart"/>
      <w:r w:rsidRPr="00D37CB5">
        <w:rPr>
          <w:rFonts w:eastAsia="Times New Roman" w:cstheme="minorHAnsi"/>
          <w:color w:val="000000" w:themeColor="text1"/>
          <w:lang w:eastAsia="en-GB"/>
        </w:rPr>
        <w:t>Verrecchia</w:t>
      </w:r>
      <w:proofErr w:type="spellEnd"/>
      <w:r w:rsidRPr="00D37CB5">
        <w:rPr>
          <w:rFonts w:eastAsia="Times New Roman" w:cstheme="minorHAnsi"/>
          <w:color w:val="000000" w:themeColor="text1"/>
          <w:lang w:eastAsia="en-GB"/>
        </w:rPr>
        <w:t xml:space="preserve">, M. (2019). Mobile Banking Adoption: An Exploration of The Behavioural Intention of Consumers in Ireland. </w:t>
      </w:r>
      <w:r w:rsidRPr="00D37CB5">
        <w:rPr>
          <w:rFonts w:eastAsia="Times New Roman" w:cstheme="minorHAnsi"/>
          <w:i/>
          <w:iCs/>
          <w:color w:val="000000" w:themeColor="text1"/>
          <w:lang w:eastAsia="en-GB"/>
        </w:rPr>
        <w:t xml:space="preserve">Journal of Accounting </w:t>
      </w:r>
      <w:r w:rsidRPr="00D37CB5">
        <w:rPr>
          <w:rFonts w:eastAsia="Times New Roman" w:cstheme="minorHAnsi"/>
          <w:i/>
          <w:iCs/>
          <w:color w:val="000000" w:themeColor="text1"/>
          <w:lang w:eastAsia="en-GB"/>
        </w:rPr>
        <w:lastRenderedPageBreak/>
        <w:t>and Finance</w:t>
      </w:r>
      <w:r w:rsidRPr="00D37CB5">
        <w:rPr>
          <w:rFonts w:eastAsia="Times New Roman" w:cstheme="minorHAnsi"/>
          <w:color w:val="000000" w:themeColor="text1"/>
          <w:lang w:eastAsia="en-GB"/>
        </w:rPr>
        <w:t xml:space="preserve">, [online] 19(8), p.11. Available </w:t>
      </w:r>
      <w:r w:rsidRPr="00D37CB5">
        <w:rPr>
          <w:rFonts w:eastAsia="Times New Roman" w:cstheme="minorHAnsi"/>
          <w:color w:val="000000" w:themeColor="text1"/>
          <w:u w:val="single"/>
          <w:lang w:eastAsia="en-GB"/>
        </w:rPr>
        <w:t>at: https://articlegateway.com/index.php/JAF/article/download/2614/2484/4887</w:t>
      </w:r>
      <w:r w:rsidRPr="00D37CB5">
        <w:rPr>
          <w:rFonts w:eastAsia="Times New Roman" w:cstheme="minorHAnsi"/>
          <w:color w:val="000000" w:themeColor="text1"/>
          <w:lang w:eastAsia="en-GB"/>
        </w:rPr>
        <w:t xml:space="preserve"> [Accessed 19 Mar. 2023].</w:t>
      </w:r>
    </w:p>
    <w:p w14:paraId="1E185384"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Meuter</w:t>
      </w:r>
      <w:proofErr w:type="spellEnd"/>
      <w:r w:rsidRPr="00D37CB5">
        <w:rPr>
          <w:rFonts w:eastAsia="Times New Roman" w:cstheme="minorHAnsi"/>
          <w:color w:val="000000" w:themeColor="text1"/>
          <w:lang w:eastAsia="en-GB"/>
        </w:rPr>
        <w:t xml:space="preserve">, M.L., Ostrom, A.L., Roundtree, R.I. and Bitner, M.J. (2000). Self-Service Technologies: Understanding Customer Satisfaction with Technology-Based Service Encounters. </w:t>
      </w:r>
      <w:r w:rsidRPr="00D37CB5">
        <w:rPr>
          <w:rFonts w:eastAsia="Times New Roman" w:cstheme="minorHAnsi"/>
          <w:i/>
          <w:iCs/>
          <w:color w:val="000000" w:themeColor="text1"/>
          <w:lang w:eastAsia="en-GB"/>
        </w:rPr>
        <w:t>Journal of Marketing</w:t>
      </w:r>
      <w:r w:rsidRPr="00D37CB5">
        <w:rPr>
          <w:rFonts w:eastAsia="Times New Roman" w:cstheme="minorHAnsi"/>
          <w:color w:val="000000" w:themeColor="text1"/>
          <w:lang w:eastAsia="en-GB"/>
        </w:rPr>
        <w:t>, 64(3), pp.50–64.</w:t>
      </w:r>
    </w:p>
    <w:p w14:paraId="2648AE58"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Micheni</w:t>
      </w:r>
      <w:proofErr w:type="spellEnd"/>
      <w:r w:rsidRPr="00D37CB5">
        <w:rPr>
          <w:rFonts w:eastAsia="Times New Roman" w:cstheme="minorHAnsi"/>
          <w:color w:val="000000" w:themeColor="text1"/>
          <w:lang w:eastAsia="en-GB"/>
        </w:rPr>
        <w:t xml:space="preserve">, E., </w:t>
      </w:r>
      <w:proofErr w:type="spellStart"/>
      <w:r w:rsidRPr="00D37CB5">
        <w:rPr>
          <w:rFonts w:eastAsia="Times New Roman" w:cstheme="minorHAnsi"/>
          <w:color w:val="000000" w:themeColor="text1"/>
          <w:lang w:eastAsia="en-GB"/>
        </w:rPr>
        <w:t>Lule</w:t>
      </w:r>
      <w:proofErr w:type="spellEnd"/>
      <w:r w:rsidRPr="00D37CB5">
        <w:rPr>
          <w:rFonts w:eastAsia="Times New Roman" w:cstheme="minorHAnsi"/>
          <w:color w:val="000000" w:themeColor="text1"/>
          <w:lang w:eastAsia="en-GB"/>
        </w:rPr>
        <w:t xml:space="preserve">, I. and </w:t>
      </w:r>
      <w:proofErr w:type="spellStart"/>
      <w:r w:rsidRPr="00D37CB5">
        <w:rPr>
          <w:rFonts w:eastAsia="Times New Roman" w:cstheme="minorHAnsi"/>
          <w:color w:val="000000" w:themeColor="text1"/>
          <w:lang w:eastAsia="en-GB"/>
        </w:rPr>
        <w:t>Muketha</w:t>
      </w:r>
      <w:proofErr w:type="spellEnd"/>
      <w:r w:rsidRPr="00D37CB5">
        <w:rPr>
          <w:rFonts w:eastAsia="Times New Roman" w:cstheme="minorHAnsi"/>
          <w:color w:val="000000" w:themeColor="text1"/>
          <w:lang w:eastAsia="en-GB"/>
        </w:rPr>
        <w:t xml:space="preserve">, G.M. (2013). </w:t>
      </w:r>
      <w:r w:rsidRPr="00D37CB5">
        <w:rPr>
          <w:rFonts w:eastAsia="Times New Roman" w:cstheme="minorHAnsi"/>
          <w:i/>
          <w:iCs/>
          <w:color w:val="000000" w:themeColor="text1"/>
          <w:lang w:eastAsia="en-GB"/>
        </w:rPr>
        <w:t>Transaction Costs and Facilitating Conditions as Indicators of the Adoption of Mobile Money Services in Kenya</w:t>
      </w:r>
      <w:r w:rsidRPr="00D37CB5">
        <w:rPr>
          <w:rFonts w:eastAsia="Times New Roman" w:cstheme="minorHAnsi"/>
          <w:color w:val="000000" w:themeColor="text1"/>
          <w:lang w:eastAsia="en-GB"/>
        </w:rPr>
        <w:t xml:space="preserve">. [online] www.semanticscholar.org. Available at: </w:t>
      </w:r>
      <w:r w:rsidRPr="00D37CB5">
        <w:rPr>
          <w:rFonts w:eastAsia="Times New Roman" w:cstheme="minorHAnsi"/>
          <w:color w:val="000000" w:themeColor="text1"/>
          <w:u w:val="single"/>
          <w:lang w:eastAsia="en-GB"/>
        </w:rPr>
        <w:t>https://www.semanticscholar.org/paper/Transaction-Costs-and-Facilitating-Conditions-as-of-Micheni-Lule/586af8bdf62302fe04ded8ff74606fcb2ed8ca93</w:t>
      </w:r>
      <w:r w:rsidRPr="00D37CB5">
        <w:rPr>
          <w:rFonts w:eastAsia="Times New Roman" w:cstheme="minorHAnsi"/>
          <w:color w:val="000000" w:themeColor="text1"/>
          <w:lang w:eastAsia="en-GB"/>
        </w:rPr>
        <w:t xml:space="preserve"> [Accessed 19 Mar. 2023].</w:t>
      </w:r>
    </w:p>
    <w:p w14:paraId="4D553312"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Miller, T. et al. (2012) </w:t>
      </w:r>
      <w:r w:rsidRPr="00D37CB5">
        <w:rPr>
          <w:rFonts w:cstheme="minorHAnsi"/>
          <w:i/>
          <w:color w:val="000000" w:themeColor="text1"/>
        </w:rPr>
        <w:t>Ethics in Qualitative Research</w:t>
      </w:r>
      <w:r w:rsidRPr="00D37CB5">
        <w:rPr>
          <w:rFonts w:cstheme="minorHAnsi"/>
          <w:color w:val="000000" w:themeColor="text1"/>
        </w:rPr>
        <w:t>. SAGE.</w:t>
      </w:r>
    </w:p>
    <w:p w14:paraId="58950FDB"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Moser, F. (2015). Mobile Banking - A Fashionable Concept or an Institutionalized Channel in Future Retail Banking? </w:t>
      </w:r>
      <w:proofErr w:type="spellStart"/>
      <w:r w:rsidRPr="00D37CB5">
        <w:rPr>
          <w:rFonts w:eastAsia="Times New Roman" w:cstheme="minorHAnsi"/>
          <w:color w:val="000000" w:themeColor="text1"/>
          <w:lang w:eastAsia="en-GB"/>
        </w:rPr>
        <w:t>Analyzing</w:t>
      </w:r>
      <w:proofErr w:type="spellEnd"/>
      <w:r w:rsidRPr="00D37CB5">
        <w:rPr>
          <w:rFonts w:eastAsia="Times New Roman" w:cstheme="minorHAnsi"/>
          <w:color w:val="000000" w:themeColor="text1"/>
          <w:lang w:eastAsia="en-GB"/>
        </w:rPr>
        <w:t xml:space="preserve"> Patterns in the Practical and Academic Mobile Banking Literature. </w:t>
      </w:r>
      <w:r w:rsidRPr="00D37CB5">
        <w:rPr>
          <w:rFonts w:eastAsia="Times New Roman" w:cstheme="minorHAnsi"/>
          <w:i/>
          <w:iCs/>
          <w:color w:val="000000" w:themeColor="text1"/>
          <w:lang w:eastAsia="en-GB"/>
        </w:rPr>
        <w:t>International Journal of Bank Marketing</w:t>
      </w:r>
      <w:r w:rsidRPr="00D37CB5">
        <w:rPr>
          <w:rFonts w:eastAsia="Times New Roman" w:cstheme="minorHAnsi"/>
          <w:color w:val="000000" w:themeColor="text1"/>
          <w:lang w:eastAsia="en-GB"/>
        </w:rPr>
        <w:t>, [online] 33(2). Available at: https://www.fim-rc.de/Paperbibliothek/Veroeffentlicht/410/wi-410.pdf.</w:t>
      </w:r>
    </w:p>
    <w:p w14:paraId="698E27FC"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Mugenda, O.M. (1999) Research Methods: Quantitative and Qualitative Approaches. African Centre for Technology Studies Available at: https://ir-</w:t>
      </w:r>
      <w:r w:rsidRPr="00D37CB5">
        <w:rPr>
          <w:rFonts w:cstheme="minorHAnsi"/>
          <w:color w:val="000000" w:themeColor="text1"/>
          <w:u w:val="single"/>
        </w:rPr>
        <w:t>library.ku.ac.ke/handle/123456789/8328</w:t>
      </w:r>
      <w:r w:rsidRPr="00D37CB5">
        <w:rPr>
          <w:rFonts w:cstheme="minorHAnsi"/>
          <w:color w:val="000000" w:themeColor="text1"/>
        </w:rPr>
        <w:t xml:space="preserve"> (Accessed: 25 December 2022).</w:t>
      </w:r>
    </w:p>
    <w:p w14:paraId="0DA0F02D"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Munongo</w:t>
      </w:r>
      <w:proofErr w:type="spellEnd"/>
      <w:r w:rsidRPr="00D37CB5">
        <w:rPr>
          <w:rFonts w:eastAsia="Times New Roman" w:cstheme="minorHAnsi"/>
          <w:color w:val="000000" w:themeColor="text1"/>
          <w:lang w:eastAsia="en-GB"/>
        </w:rPr>
        <w:t xml:space="preserve">, S. and </w:t>
      </w:r>
      <w:proofErr w:type="spellStart"/>
      <w:r w:rsidRPr="00D37CB5">
        <w:rPr>
          <w:rFonts w:eastAsia="Times New Roman" w:cstheme="minorHAnsi"/>
          <w:color w:val="000000" w:themeColor="text1"/>
          <w:lang w:eastAsia="en-GB"/>
        </w:rPr>
        <w:t>Chitungo</w:t>
      </w:r>
      <w:proofErr w:type="spellEnd"/>
      <w:r w:rsidRPr="00D37CB5">
        <w:rPr>
          <w:rFonts w:eastAsia="Times New Roman" w:cstheme="minorHAnsi"/>
          <w:color w:val="000000" w:themeColor="text1"/>
          <w:lang w:eastAsia="en-GB"/>
        </w:rPr>
        <w:t xml:space="preserve">, </w:t>
      </w:r>
      <w:proofErr w:type="spellStart"/>
      <w:r w:rsidRPr="00D37CB5">
        <w:rPr>
          <w:rFonts w:eastAsia="Times New Roman" w:cstheme="minorHAnsi"/>
          <w:color w:val="000000" w:themeColor="text1"/>
          <w:lang w:eastAsia="en-GB"/>
        </w:rPr>
        <w:t>Shallone.K</w:t>
      </w:r>
      <w:proofErr w:type="spellEnd"/>
      <w:r w:rsidRPr="00D37CB5">
        <w:rPr>
          <w:rFonts w:eastAsia="Times New Roman" w:cstheme="minorHAnsi"/>
          <w:color w:val="000000" w:themeColor="text1"/>
          <w:lang w:eastAsia="en-GB"/>
        </w:rPr>
        <w:t xml:space="preserve">. (2013). Determinants of technical efficiency in the Zimbabwean manufacturing industries. </w:t>
      </w:r>
      <w:r w:rsidRPr="00D37CB5">
        <w:rPr>
          <w:rFonts w:eastAsia="Times New Roman" w:cstheme="minorHAnsi"/>
          <w:i/>
          <w:iCs/>
          <w:color w:val="000000" w:themeColor="text1"/>
          <w:lang w:eastAsia="en-GB"/>
        </w:rPr>
        <w:t>International Journal Of Management &amp; Information Technology</w:t>
      </w:r>
      <w:r w:rsidRPr="00D37CB5">
        <w:rPr>
          <w:rFonts w:eastAsia="Times New Roman" w:cstheme="minorHAnsi"/>
          <w:color w:val="000000" w:themeColor="text1"/>
          <w:lang w:eastAsia="en-GB"/>
        </w:rPr>
        <w:t>, 3(1), Pp.26–37.</w:t>
      </w:r>
    </w:p>
    <w:p w14:paraId="722AAAF6"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Nel, J. and Boshoff, C. (2015). Online-mobile service cross-channel cognitive evaluations in a multichannel context. </w:t>
      </w:r>
      <w:r w:rsidRPr="00D37CB5">
        <w:rPr>
          <w:rFonts w:eastAsia="Times New Roman" w:cstheme="minorHAnsi"/>
          <w:i/>
          <w:iCs/>
          <w:color w:val="000000" w:themeColor="text1"/>
          <w:lang w:eastAsia="en-GB"/>
        </w:rPr>
        <w:t>South African Journal of Business Management</w:t>
      </w:r>
      <w:r w:rsidRPr="00D37CB5">
        <w:rPr>
          <w:rFonts w:eastAsia="Times New Roman" w:cstheme="minorHAnsi"/>
          <w:color w:val="000000" w:themeColor="text1"/>
          <w:lang w:eastAsia="en-GB"/>
        </w:rPr>
        <w:t>, 46(3), pp.67–78.</w:t>
      </w:r>
    </w:p>
    <w:p w14:paraId="69ED9D8B" w14:textId="77777777" w:rsidR="00D374C9" w:rsidRPr="00D37CB5" w:rsidRDefault="00D374C9" w:rsidP="00D374C9">
      <w:pPr>
        <w:spacing w:after="240" w:line="276" w:lineRule="auto"/>
        <w:ind w:left="426" w:hanging="426"/>
        <w:jc w:val="both"/>
        <w:rPr>
          <w:rFonts w:eastAsia="Times New Roman" w:cstheme="minorHAnsi"/>
          <w:color w:val="000000" w:themeColor="text1"/>
          <w:u w:val="single"/>
          <w:lang w:eastAsia="en-GB"/>
        </w:rPr>
      </w:pPr>
      <w:r w:rsidRPr="00D37CB5">
        <w:rPr>
          <w:rFonts w:eastAsia="Times New Roman" w:cstheme="minorHAnsi"/>
          <w:color w:val="000000" w:themeColor="text1"/>
          <w:lang w:eastAsia="en-GB"/>
        </w:rPr>
        <w:t xml:space="preserve">PWC (2014). </w:t>
      </w:r>
      <w:r w:rsidRPr="00D37CB5">
        <w:rPr>
          <w:rFonts w:eastAsia="Times New Roman" w:cstheme="minorHAnsi"/>
          <w:i/>
          <w:iCs/>
          <w:color w:val="000000" w:themeColor="text1"/>
          <w:lang w:eastAsia="en-GB"/>
        </w:rPr>
        <w:t>The future shape of banking Time for reformation of banking and banks?</w:t>
      </w:r>
      <w:r w:rsidRPr="00D37CB5">
        <w:rPr>
          <w:rFonts w:eastAsia="Times New Roman" w:cstheme="minorHAnsi"/>
          <w:color w:val="000000" w:themeColor="text1"/>
          <w:lang w:eastAsia="en-GB"/>
        </w:rPr>
        <w:t xml:space="preserve"> [online] Available at: </w:t>
      </w:r>
      <w:r w:rsidRPr="00D37CB5">
        <w:rPr>
          <w:rFonts w:eastAsia="Times New Roman" w:cstheme="minorHAnsi"/>
          <w:color w:val="000000" w:themeColor="text1"/>
          <w:u w:val="single"/>
          <w:lang w:eastAsia="en-GB"/>
        </w:rPr>
        <w:t>https://www.pwc.com/im/en/publications/assets/pwc-the-future-shape-of-banking-v4.pdf. (</w:t>
      </w:r>
      <w:r w:rsidRPr="00D37CB5">
        <w:rPr>
          <w:rFonts w:eastAsia="Times New Roman" w:cstheme="minorHAnsi"/>
          <w:color w:val="000000" w:themeColor="text1"/>
          <w:lang w:eastAsia="en-GB"/>
        </w:rPr>
        <w:t>Accessed: 24 April 2023).</w:t>
      </w:r>
    </w:p>
    <w:p w14:paraId="5BC1D934"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Ram, S. and </w:t>
      </w:r>
      <w:proofErr w:type="spellStart"/>
      <w:r w:rsidRPr="00D37CB5">
        <w:rPr>
          <w:rFonts w:eastAsia="Times New Roman" w:cstheme="minorHAnsi"/>
          <w:color w:val="000000" w:themeColor="text1"/>
          <w:lang w:eastAsia="en-GB"/>
        </w:rPr>
        <w:t>Sheth</w:t>
      </w:r>
      <w:proofErr w:type="spellEnd"/>
      <w:r w:rsidRPr="00D37CB5">
        <w:rPr>
          <w:rFonts w:eastAsia="Times New Roman" w:cstheme="minorHAnsi"/>
          <w:color w:val="000000" w:themeColor="text1"/>
          <w:lang w:eastAsia="en-GB"/>
        </w:rPr>
        <w:t xml:space="preserve">, J.N. (1989). Consumer Resistance to Innovations: The Marketing Problem and its solutions. </w:t>
      </w:r>
      <w:r w:rsidRPr="00D37CB5">
        <w:rPr>
          <w:rFonts w:eastAsia="Times New Roman" w:cstheme="minorHAnsi"/>
          <w:i/>
          <w:iCs/>
          <w:color w:val="000000" w:themeColor="text1"/>
          <w:lang w:eastAsia="en-GB"/>
        </w:rPr>
        <w:t>Journal of Consumer Marketing</w:t>
      </w:r>
      <w:r w:rsidRPr="00D37CB5">
        <w:rPr>
          <w:rFonts w:eastAsia="Times New Roman" w:cstheme="minorHAnsi"/>
          <w:color w:val="000000" w:themeColor="text1"/>
          <w:lang w:eastAsia="en-GB"/>
        </w:rPr>
        <w:t>, 6(2), pp.5–14.</w:t>
      </w:r>
    </w:p>
    <w:p w14:paraId="36B67576"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Rob Flynn. (2022) Can I Use Revolut as My Main Bank Account?. bonkers.ie. Available at: </w:t>
      </w:r>
      <w:r w:rsidRPr="00D37CB5">
        <w:rPr>
          <w:rFonts w:cstheme="minorHAnsi"/>
          <w:color w:val="000000" w:themeColor="text1"/>
          <w:u w:val="single"/>
        </w:rPr>
        <w:t>https://www.bonkers.ie/blog/banking/can-i-use-revolut-as-my-main-bank-account</w:t>
      </w:r>
      <w:r w:rsidRPr="00D37CB5">
        <w:rPr>
          <w:rFonts w:cstheme="minorHAnsi"/>
          <w:color w:val="000000" w:themeColor="text1"/>
        </w:rPr>
        <w:t>/ (Accessed: 31 March 2023).</w:t>
      </w:r>
    </w:p>
    <w:p w14:paraId="10C4F3FB"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lastRenderedPageBreak/>
        <w:t xml:space="preserve">Saunders, M. et al. (2019) ‘“Research Methods for Business Students” Chapter 4: </w:t>
      </w:r>
      <w:r w:rsidRPr="00D37CB5">
        <w:rPr>
          <w:rFonts w:cstheme="minorHAnsi"/>
          <w:i/>
          <w:color w:val="000000" w:themeColor="text1"/>
        </w:rPr>
        <w:t>Understanding Research Philosophy and Approaches to Theory Development’</w:t>
      </w:r>
      <w:r w:rsidRPr="00D37CB5">
        <w:rPr>
          <w:rFonts w:cstheme="minorHAnsi"/>
          <w:color w:val="000000" w:themeColor="text1"/>
        </w:rPr>
        <w:t>. In pp. 128–171.</w:t>
      </w:r>
    </w:p>
    <w:p w14:paraId="6ED09BED"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Saunders, M., Lewis, P. and Thornhill, A. (2009) </w:t>
      </w:r>
      <w:r w:rsidRPr="00D37CB5">
        <w:rPr>
          <w:rFonts w:cstheme="minorHAnsi"/>
          <w:i/>
          <w:color w:val="000000" w:themeColor="text1"/>
        </w:rPr>
        <w:t>Research Methods for Business Students</w:t>
      </w:r>
      <w:r w:rsidRPr="00D37CB5">
        <w:rPr>
          <w:rFonts w:cstheme="minorHAnsi"/>
          <w:color w:val="000000" w:themeColor="text1"/>
        </w:rPr>
        <w:t>. Pearson Education.</w:t>
      </w:r>
    </w:p>
    <w:p w14:paraId="53FAD8B2"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Sekaran, U. and Bougie, R. (2016) </w:t>
      </w:r>
      <w:r w:rsidRPr="00D37CB5">
        <w:rPr>
          <w:rFonts w:cstheme="minorHAnsi"/>
          <w:i/>
          <w:color w:val="000000" w:themeColor="text1"/>
        </w:rPr>
        <w:t>Research Methods For Business: A Skill Building Approach</w:t>
      </w:r>
      <w:r w:rsidRPr="00D37CB5">
        <w:rPr>
          <w:rFonts w:cstheme="minorHAnsi"/>
          <w:color w:val="000000" w:themeColor="text1"/>
        </w:rPr>
        <w:t>. John Wiley &amp; Sons.</w:t>
      </w:r>
    </w:p>
    <w:p w14:paraId="5957F968"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Shaikh, A.A. and </w:t>
      </w:r>
      <w:proofErr w:type="spellStart"/>
      <w:r w:rsidRPr="00D37CB5">
        <w:rPr>
          <w:rFonts w:eastAsia="Times New Roman" w:cstheme="minorHAnsi"/>
          <w:color w:val="000000" w:themeColor="text1"/>
          <w:lang w:eastAsia="en-GB"/>
        </w:rPr>
        <w:t>Karjaluoto</w:t>
      </w:r>
      <w:proofErr w:type="spellEnd"/>
      <w:r w:rsidRPr="00D37CB5">
        <w:rPr>
          <w:rFonts w:eastAsia="Times New Roman" w:cstheme="minorHAnsi"/>
          <w:color w:val="000000" w:themeColor="text1"/>
          <w:lang w:eastAsia="en-GB"/>
        </w:rPr>
        <w:t xml:space="preserve">, H. (2015). Mobile banking adoption: A literature review. </w:t>
      </w:r>
      <w:r w:rsidRPr="00D37CB5">
        <w:rPr>
          <w:rFonts w:eastAsia="Times New Roman" w:cstheme="minorHAnsi"/>
          <w:i/>
          <w:iCs/>
          <w:color w:val="000000" w:themeColor="text1"/>
          <w:lang w:eastAsia="en-GB"/>
        </w:rPr>
        <w:t>Telematics and Informatics</w:t>
      </w:r>
      <w:r w:rsidRPr="00D37CB5">
        <w:rPr>
          <w:rFonts w:eastAsia="Times New Roman" w:cstheme="minorHAnsi"/>
          <w:color w:val="000000" w:themeColor="text1"/>
          <w:lang w:eastAsia="en-GB"/>
        </w:rPr>
        <w:t xml:space="preserve">, [online] 32(1), pp.129–142. Available at: </w:t>
      </w:r>
      <w:r w:rsidRPr="00D37CB5">
        <w:rPr>
          <w:rFonts w:eastAsia="Times New Roman" w:cstheme="minorHAnsi"/>
          <w:color w:val="000000" w:themeColor="text1"/>
          <w:u w:val="single"/>
          <w:lang w:eastAsia="en-GB"/>
        </w:rPr>
        <w:t>https://www.sciencedirect.com/science/article/pii/S0736585314000367. (</w:t>
      </w:r>
      <w:r w:rsidRPr="00D37CB5">
        <w:rPr>
          <w:rFonts w:eastAsia="Times New Roman" w:cstheme="minorHAnsi"/>
          <w:color w:val="000000" w:themeColor="text1"/>
          <w:lang w:eastAsia="en-GB"/>
        </w:rPr>
        <w:t>Accessed: 24 April 2023).</w:t>
      </w:r>
    </w:p>
    <w:p w14:paraId="1F07F555"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Shevlin, R. (2021) </w:t>
      </w:r>
      <w:r w:rsidRPr="00D37CB5">
        <w:rPr>
          <w:rFonts w:cstheme="minorHAnsi"/>
          <w:i/>
          <w:color w:val="000000" w:themeColor="text1"/>
        </w:rPr>
        <w:t>Challenger Bank Chime Reaches The 12 Million Customer Mark</w:t>
      </w:r>
      <w:r w:rsidRPr="00D37CB5">
        <w:rPr>
          <w:rFonts w:cstheme="minorHAnsi"/>
          <w:color w:val="000000" w:themeColor="text1"/>
        </w:rPr>
        <w:t xml:space="preserve">. Forbes. Available at: </w:t>
      </w:r>
      <w:r w:rsidRPr="00D37CB5">
        <w:rPr>
          <w:rFonts w:cstheme="minorHAnsi"/>
          <w:color w:val="000000" w:themeColor="text1"/>
          <w:u w:val="single"/>
        </w:rPr>
        <w:t>https://www.forbes.com/sites/ronshevlin/2021/02/01/challenger-bank-chime-hits-12-million-customer-mark</w:t>
      </w:r>
      <w:r w:rsidRPr="00D37CB5">
        <w:rPr>
          <w:rFonts w:cstheme="minorHAnsi"/>
          <w:color w:val="000000" w:themeColor="text1"/>
        </w:rPr>
        <w:t>/ (Accessed: 21 April 2023).</w:t>
      </w:r>
    </w:p>
    <w:p w14:paraId="0F5B7C99" w14:textId="77777777" w:rsidR="00D374C9" w:rsidRPr="00D37CB5" w:rsidRDefault="00D374C9" w:rsidP="00D374C9">
      <w:pPr>
        <w:spacing w:after="160" w:line="276" w:lineRule="auto"/>
        <w:ind w:left="426" w:hanging="426"/>
        <w:rPr>
          <w:rFonts w:cstheme="minorHAnsi"/>
          <w:color w:val="000000" w:themeColor="text1"/>
        </w:rPr>
      </w:pPr>
      <w:proofErr w:type="spellStart"/>
      <w:r w:rsidRPr="00D37CB5">
        <w:rPr>
          <w:rFonts w:cstheme="minorHAnsi"/>
          <w:color w:val="000000" w:themeColor="text1"/>
        </w:rPr>
        <w:t>SignHouse</w:t>
      </w:r>
      <w:proofErr w:type="spellEnd"/>
      <w:r w:rsidRPr="00D37CB5">
        <w:rPr>
          <w:rFonts w:cstheme="minorHAnsi"/>
          <w:color w:val="000000" w:themeColor="text1"/>
        </w:rPr>
        <w:t xml:space="preserve">. (2023) </w:t>
      </w:r>
      <w:r w:rsidRPr="00D37CB5">
        <w:rPr>
          <w:rFonts w:cstheme="minorHAnsi"/>
          <w:i/>
          <w:color w:val="000000" w:themeColor="text1"/>
        </w:rPr>
        <w:t>Revolut Revenue and Growth Statistics</w:t>
      </w:r>
      <w:r w:rsidRPr="00D37CB5">
        <w:rPr>
          <w:rFonts w:cstheme="minorHAnsi"/>
          <w:color w:val="000000" w:themeColor="text1"/>
        </w:rPr>
        <w:t xml:space="preserve"> (2023) | </w:t>
      </w:r>
      <w:proofErr w:type="spellStart"/>
      <w:r w:rsidRPr="00D37CB5">
        <w:rPr>
          <w:rFonts w:cstheme="minorHAnsi"/>
          <w:color w:val="000000" w:themeColor="text1"/>
        </w:rPr>
        <w:t>SignHouse</w:t>
      </w:r>
      <w:proofErr w:type="spellEnd"/>
      <w:r w:rsidRPr="00D37CB5">
        <w:rPr>
          <w:rFonts w:cstheme="minorHAnsi"/>
          <w:color w:val="000000" w:themeColor="text1"/>
        </w:rPr>
        <w:t xml:space="preserve">. Available at: </w:t>
      </w:r>
      <w:r w:rsidRPr="00D37CB5">
        <w:rPr>
          <w:rFonts w:cstheme="minorHAnsi"/>
          <w:color w:val="000000" w:themeColor="text1"/>
          <w:u w:val="single"/>
        </w:rPr>
        <w:t xml:space="preserve">https://www.usesignhouse.com/blog/revolut-stats </w:t>
      </w:r>
      <w:r w:rsidRPr="00D37CB5">
        <w:rPr>
          <w:rFonts w:cstheme="minorHAnsi"/>
          <w:color w:val="000000" w:themeColor="text1"/>
        </w:rPr>
        <w:t>(Accessed: 20 April 2023).</w:t>
      </w:r>
    </w:p>
    <w:p w14:paraId="43C7AE55" w14:textId="77777777" w:rsidR="00D374C9" w:rsidRPr="00D37CB5" w:rsidRDefault="00D374C9" w:rsidP="00D374C9">
      <w:pPr>
        <w:spacing w:after="160" w:line="276" w:lineRule="auto"/>
        <w:ind w:left="426" w:hanging="426"/>
        <w:rPr>
          <w:rFonts w:cstheme="minorHAnsi"/>
          <w:color w:val="000000" w:themeColor="text1"/>
          <w:lang w:val="en-GB"/>
        </w:rPr>
      </w:pPr>
      <w:r w:rsidRPr="00D37CB5">
        <w:rPr>
          <w:rFonts w:cstheme="minorHAnsi"/>
          <w:color w:val="000000" w:themeColor="text1"/>
          <w:lang w:val="en-GB"/>
        </w:rPr>
        <w:t xml:space="preserve">Similar Web (2023) </w:t>
      </w:r>
      <w:r w:rsidRPr="00D37CB5">
        <w:rPr>
          <w:rFonts w:cstheme="minorHAnsi"/>
          <w:i/>
          <w:color w:val="000000" w:themeColor="text1"/>
          <w:lang w:val="en-GB"/>
        </w:rPr>
        <w:t>Revolut</w:t>
      </w:r>
      <w:r w:rsidRPr="00D37CB5">
        <w:rPr>
          <w:rFonts w:cstheme="minorHAnsi"/>
          <w:color w:val="000000" w:themeColor="text1"/>
          <w:lang w:val="en-GB"/>
        </w:rPr>
        <w:t xml:space="preserve"> Available at: https://www.similarweb.com/website/revolut.com/#overview</w:t>
      </w:r>
      <w:r w:rsidRPr="00D37CB5">
        <w:rPr>
          <w:rFonts w:cstheme="minorHAnsi"/>
          <w:color w:val="000000" w:themeColor="text1"/>
          <w:u w:val="single"/>
          <w:lang w:val="en-GB"/>
        </w:rPr>
        <w:t>(</w:t>
      </w:r>
      <w:r w:rsidRPr="00D37CB5">
        <w:rPr>
          <w:rFonts w:cstheme="minorHAnsi"/>
          <w:color w:val="000000" w:themeColor="text1"/>
          <w:lang w:val="en-GB"/>
        </w:rPr>
        <w:t>Accessed: 24 April 2023).</w:t>
      </w:r>
    </w:p>
    <w:p w14:paraId="5E77C7EC"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Streeter, B. (2021) </w:t>
      </w:r>
      <w:r w:rsidRPr="00D37CB5">
        <w:rPr>
          <w:rFonts w:cstheme="minorHAnsi"/>
          <w:i/>
          <w:color w:val="000000" w:themeColor="text1"/>
        </w:rPr>
        <w:t>Survey Reveals a Hidden Customer Exodus in Banking. The Financial Brand. Available</w:t>
      </w:r>
      <w:r w:rsidRPr="00D37CB5">
        <w:rPr>
          <w:rFonts w:cstheme="minorHAnsi"/>
          <w:color w:val="000000" w:themeColor="text1"/>
        </w:rPr>
        <w:t xml:space="preserve"> at: </w:t>
      </w:r>
      <w:r w:rsidRPr="00D37CB5">
        <w:rPr>
          <w:rFonts w:cstheme="minorHAnsi"/>
          <w:color w:val="000000" w:themeColor="text1"/>
          <w:u w:val="single"/>
        </w:rPr>
        <w:t>https://thefinancialbrand.com/news/bank-marketing/customer-switching-going-banking-bain-primary-bank-digital-marketing-107653</w:t>
      </w:r>
      <w:r w:rsidRPr="00D37CB5">
        <w:rPr>
          <w:rFonts w:cstheme="minorHAnsi"/>
          <w:color w:val="000000" w:themeColor="text1"/>
        </w:rPr>
        <w:t>/ (Accessed: 21 April 2023).</w:t>
      </w:r>
    </w:p>
    <w:p w14:paraId="343D88CB"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Susan, A. and </w:t>
      </w:r>
      <w:proofErr w:type="spellStart"/>
      <w:r w:rsidRPr="00D37CB5">
        <w:rPr>
          <w:rFonts w:eastAsia="Times New Roman" w:cstheme="minorHAnsi"/>
          <w:color w:val="000000" w:themeColor="text1"/>
          <w:lang w:eastAsia="en-GB"/>
        </w:rPr>
        <w:t>Novianti</w:t>
      </w:r>
      <w:proofErr w:type="spellEnd"/>
      <w:r w:rsidRPr="00D37CB5">
        <w:rPr>
          <w:rFonts w:eastAsia="Times New Roman" w:cstheme="minorHAnsi"/>
          <w:color w:val="000000" w:themeColor="text1"/>
          <w:lang w:eastAsia="en-GB"/>
        </w:rPr>
        <w:t xml:space="preserve">, W. (2019). </w:t>
      </w:r>
      <w:r w:rsidRPr="00D37CB5">
        <w:rPr>
          <w:rFonts w:eastAsia="Times New Roman" w:cstheme="minorHAnsi"/>
          <w:i/>
          <w:iCs/>
          <w:color w:val="000000" w:themeColor="text1"/>
          <w:lang w:eastAsia="en-GB"/>
        </w:rPr>
        <w:t>Benefits of Technology for Business</w:t>
      </w:r>
      <w:r w:rsidRPr="00D37CB5">
        <w:rPr>
          <w:rFonts w:eastAsia="Times New Roman" w:cstheme="minorHAnsi"/>
          <w:color w:val="000000" w:themeColor="text1"/>
          <w:lang w:eastAsia="en-GB"/>
        </w:rPr>
        <w:t xml:space="preserve">. [online] ResearchGate. Available </w:t>
      </w:r>
      <w:r w:rsidRPr="00D37CB5">
        <w:rPr>
          <w:rFonts w:eastAsia="Times New Roman" w:cstheme="minorHAnsi"/>
          <w:color w:val="000000" w:themeColor="text1"/>
          <w:u w:val="single"/>
          <w:lang w:eastAsia="en-GB"/>
        </w:rPr>
        <w:t>at: https://www.researchgate.net/publication/337402216_Benefits_of_Technology_for_Business. (</w:t>
      </w:r>
      <w:r w:rsidRPr="00D37CB5">
        <w:rPr>
          <w:rFonts w:eastAsia="Times New Roman" w:cstheme="minorHAnsi"/>
          <w:color w:val="000000" w:themeColor="text1"/>
          <w:lang w:eastAsia="en-GB"/>
        </w:rPr>
        <w:t>Accessed: 24 April 2023).</w:t>
      </w:r>
    </w:p>
    <w:p w14:paraId="37B5A857"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Talukder</w:t>
      </w:r>
      <w:proofErr w:type="spellEnd"/>
      <w:r w:rsidRPr="00D37CB5">
        <w:rPr>
          <w:rFonts w:eastAsia="Times New Roman" w:cstheme="minorHAnsi"/>
          <w:color w:val="000000" w:themeColor="text1"/>
          <w:lang w:eastAsia="en-GB"/>
        </w:rPr>
        <w:t xml:space="preserve">, M., </w:t>
      </w:r>
      <w:proofErr w:type="spellStart"/>
      <w:r w:rsidRPr="00D37CB5">
        <w:rPr>
          <w:rFonts w:eastAsia="Times New Roman" w:cstheme="minorHAnsi"/>
          <w:color w:val="000000" w:themeColor="text1"/>
          <w:lang w:eastAsia="en-GB"/>
        </w:rPr>
        <w:t>Quazi</w:t>
      </w:r>
      <w:proofErr w:type="spellEnd"/>
      <w:r w:rsidRPr="00D37CB5">
        <w:rPr>
          <w:rFonts w:eastAsia="Times New Roman" w:cstheme="minorHAnsi"/>
          <w:color w:val="000000" w:themeColor="text1"/>
          <w:lang w:eastAsia="en-GB"/>
        </w:rPr>
        <w:t xml:space="preserve">, A. and </w:t>
      </w:r>
      <w:proofErr w:type="spellStart"/>
      <w:r w:rsidRPr="00D37CB5">
        <w:rPr>
          <w:rFonts w:eastAsia="Times New Roman" w:cstheme="minorHAnsi"/>
          <w:color w:val="000000" w:themeColor="text1"/>
          <w:lang w:eastAsia="en-GB"/>
        </w:rPr>
        <w:t>Sathye</w:t>
      </w:r>
      <w:proofErr w:type="spellEnd"/>
      <w:r w:rsidRPr="00D37CB5">
        <w:rPr>
          <w:rFonts w:eastAsia="Times New Roman" w:cstheme="minorHAnsi"/>
          <w:color w:val="000000" w:themeColor="text1"/>
          <w:lang w:eastAsia="en-GB"/>
        </w:rPr>
        <w:t xml:space="preserve">, M. (2014). Mobile Phone Banking Usage Behaviour: An Australian Perspective. </w:t>
      </w:r>
      <w:r w:rsidRPr="00D37CB5">
        <w:rPr>
          <w:rFonts w:eastAsia="Times New Roman" w:cstheme="minorHAnsi"/>
          <w:i/>
          <w:iCs/>
          <w:color w:val="000000" w:themeColor="text1"/>
          <w:lang w:eastAsia="en-GB"/>
        </w:rPr>
        <w:t>Australasian Accounting, Business and Finance Journal</w:t>
      </w:r>
      <w:r w:rsidRPr="00D37CB5">
        <w:rPr>
          <w:rFonts w:eastAsia="Times New Roman" w:cstheme="minorHAnsi"/>
          <w:color w:val="000000" w:themeColor="text1"/>
          <w:lang w:eastAsia="en-GB"/>
        </w:rPr>
        <w:t>, 8(4), pp.83–104.</w:t>
      </w:r>
    </w:p>
    <w:p w14:paraId="4F07EE37"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Tobbin</w:t>
      </w:r>
      <w:proofErr w:type="spellEnd"/>
      <w:r w:rsidRPr="00D37CB5">
        <w:rPr>
          <w:rFonts w:eastAsia="Times New Roman" w:cstheme="minorHAnsi"/>
          <w:color w:val="000000" w:themeColor="text1"/>
          <w:lang w:eastAsia="en-GB"/>
        </w:rPr>
        <w:t xml:space="preserve">, P. and </w:t>
      </w:r>
      <w:proofErr w:type="spellStart"/>
      <w:r w:rsidRPr="00D37CB5">
        <w:rPr>
          <w:rFonts w:eastAsia="Times New Roman" w:cstheme="minorHAnsi"/>
          <w:color w:val="000000" w:themeColor="text1"/>
          <w:lang w:eastAsia="en-GB"/>
        </w:rPr>
        <w:t>Kuwornu</w:t>
      </w:r>
      <w:proofErr w:type="spellEnd"/>
      <w:r w:rsidRPr="00D37CB5">
        <w:rPr>
          <w:rFonts w:eastAsia="Times New Roman" w:cstheme="minorHAnsi"/>
          <w:color w:val="000000" w:themeColor="text1"/>
          <w:lang w:eastAsia="en-GB"/>
        </w:rPr>
        <w:t xml:space="preserve">, J. (2011). </w:t>
      </w:r>
      <w:r w:rsidRPr="00D37CB5">
        <w:rPr>
          <w:rFonts w:eastAsia="Times New Roman" w:cstheme="minorHAnsi"/>
          <w:i/>
          <w:iCs/>
          <w:color w:val="000000" w:themeColor="text1"/>
          <w:lang w:eastAsia="en-GB"/>
        </w:rPr>
        <w:t xml:space="preserve">Adoption of Mobile Money Transfer Technology: Structural Equation </w:t>
      </w:r>
      <w:proofErr w:type="spellStart"/>
      <w:r w:rsidRPr="00D37CB5">
        <w:rPr>
          <w:rFonts w:eastAsia="Times New Roman" w:cstheme="minorHAnsi"/>
          <w:i/>
          <w:iCs/>
          <w:color w:val="000000" w:themeColor="text1"/>
          <w:lang w:eastAsia="en-GB"/>
        </w:rPr>
        <w:t>Modeling</w:t>
      </w:r>
      <w:proofErr w:type="spellEnd"/>
      <w:r w:rsidRPr="00D37CB5">
        <w:rPr>
          <w:rFonts w:eastAsia="Times New Roman" w:cstheme="minorHAnsi"/>
          <w:i/>
          <w:iCs/>
          <w:color w:val="000000" w:themeColor="text1"/>
          <w:lang w:eastAsia="en-GB"/>
        </w:rPr>
        <w:t xml:space="preserve"> Approach</w:t>
      </w:r>
      <w:r w:rsidRPr="00D37CB5">
        <w:rPr>
          <w:rFonts w:eastAsia="Times New Roman" w:cstheme="minorHAnsi"/>
          <w:color w:val="000000" w:themeColor="text1"/>
          <w:lang w:eastAsia="en-GB"/>
        </w:rPr>
        <w:t xml:space="preserve">. [online] Available </w:t>
      </w:r>
      <w:r w:rsidRPr="00D37CB5">
        <w:rPr>
          <w:rFonts w:eastAsia="Times New Roman" w:cstheme="minorHAnsi"/>
          <w:color w:val="000000" w:themeColor="text1"/>
          <w:u w:val="single"/>
          <w:lang w:eastAsia="en-GB"/>
        </w:rPr>
        <w:t>at: https://citeseerx.ist.psu.edu/document?repid=rep1&amp;type=pdf&amp;doi=71543815b4733cfae2db72c3561790413ffb3ec0. (</w:t>
      </w:r>
      <w:r w:rsidRPr="00D37CB5">
        <w:rPr>
          <w:rFonts w:eastAsia="Times New Roman" w:cstheme="minorHAnsi"/>
          <w:color w:val="000000" w:themeColor="text1"/>
          <w:lang w:eastAsia="en-GB"/>
        </w:rPr>
        <w:t>Accessed: 24 April 2023).</w:t>
      </w:r>
    </w:p>
    <w:p w14:paraId="7E4AA14C"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lastRenderedPageBreak/>
        <w:t xml:space="preserve">Tracy, E. and Srinivas, V. (2013). </w:t>
      </w:r>
      <w:r w:rsidRPr="00D37CB5">
        <w:rPr>
          <w:rFonts w:eastAsia="Times New Roman" w:cstheme="minorHAnsi"/>
          <w:i/>
          <w:iCs/>
          <w:color w:val="000000" w:themeColor="text1"/>
          <w:lang w:eastAsia="en-GB"/>
        </w:rPr>
        <w:t>The out-of-sync advisor: Applying disruptive innovation to serve non-consumers of wealth management advice</w:t>
      </w:r>
      <w:r w:rsidRPr="00D37CB5">
        <w:rPr>
          <w:rFonts w:eastAsia="Times New Roman" w:cstheme="minorHAnsi"/>
          <w:color w:val="000000" w:themeColor="text1"/>
          <w:lang w:eastAsia="en-GB"/>
        </w:rPr>
        <w:t>. [online] Deloitte Insights. Available at: https</w:t>
      </w:r>
      <w:r w:rsidRPr="00D37CB5">
        <w:rPr>
          <w:rFonts w:eastAsia="Times New Roman" w:cstheme="minorHAnsi"/>
          <w:color w:val="000000" w:themeColor="text1"/>
          <w:u w:val="single"/>
          <w:lang w:eastAsia="en-GB"/>
        </w:rPr>
        <w:t>://www2.deloitte.com/xe/en/insights/industry/investment-management/out-of-sync-advisor.html</w:t>
      </w:r>
      <w:r w:rsidRPr="00D37CB5">
        <w:rPr>
          <w:rFonts w:eastAsia="Times New Roman" w:cstheme="minorHAnsi"/>
          <w:color w:val="000000" w:themeColor="text1"/>
          <w:lang w:eastAsia="en-GB"/>
        </w:rPr>
        <w:t xml:space="preserve"> [Accessed 18 Mar. 2023].</w:t>
      </w:r>
    </w:p>
    <w:p w14:paraId="101AE157" w14:textId="77777777" w:rsidR="00D374C9" w:rsidRPr="00D37CB5" w:rsidRDefault="00D374C9" w:rsidP="00D374C9">
      <w:pPr>
        <w:spacing w:after="160" w:line="276" w:lineRule="auto"/>
        <w:ind w:left="426" w:hanging="426"/>
        <w:rPr>
          <w:rFonts w:cstheme="minorHAnsi"/>
          <w:color w:val="000000" w:themeColor="text1"/>
        </w:rPr>
      </w:pPr>
      <w:proofErr w:type="spellStart"/>
      <w:r w:rsidRPr="00D37CB5">
        <w:rPr>
          <w:rFonts w:cstheme="minorHAnsi"/>
          <w:color w:val="000000" w:themeColor="text1"/>
        </w:rPr>
        <w:t>Vassileva</w:t>
      </w:r>
      <w:proofErr w:type="spellEnd"/>
      <w:r w:rsidRPr="00D37CB5">
        <w:rPr>
          <w:rFonts w:cstheme="minorHAnsi"/>
          <w:color w:val="000000" w:themeColor="text1"/>
        </w:rPr>
        <w:t>. (2021</w:t>
      </w:r>
      <w:r w:rsidRPr="00D37CB5">
        <w:rPr>
          <w:rFonts w:cstheme="minorHAnsi"/>
          <w:i/>
          <w:color w:val="000000" w:themeColor="text1"/>
        </w:rPr>
        <w:t>) Irish Banks’ Response To Revolut - The Story So Far - Antitrust, EU Competition - Ireland</w:t>
      </w:r>
      <w:r w:rsidRPr="00D37CB5">
        <w:rPr>
          <w:rFonts w:cstheme="minorHAnsi"/>
          <w:color w:val="000000" w:themeColor="text1"/>
        </w:rPr>
        <w:t xml:space="preserve">. Available at: </w:t>
      </w:r>
      <w:r w:rsidRPr="00D37CB5">
        <w:rPr>
          <w:rFonts w:cstheme="minorHAnsi"/>
          <w:color w:val="000000" w:themeColor="text1"/>
          <w:u w:val="single"/>
        </w:rPr>
        <w:t>https://www.mondaq.com/ireland/antitrust-eu-competition-/1038556/irish-banks-response-to-revolut---the-story-so-far</w:t>
      </w:r>
      <w:r w:rsidRPr="00D37CB5">
        <w:rPr>
          <w:rFonts w:cstheme="minorHAnsi"/>
          <w:color w:val="000000" w:themeColor="text1"/>
        </w:rPr>
        <w:t xml:space="preserve"> (Accessed: 21 April 2023).</w:t>
      </w:r>
    </w:p>
    <w:p w14:paraId="72437C7A"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Venkatesh, V. and Davis, F.D. (2000). A Theoretical Extension of the Technology Acceptance Model: Four Longitudinal Field Studies. </w:t>
      </w:r>
      <w:r w:rsidRPr="00D37CB5">
        <w:rPr>
          <w:rFonts w:eastAsia="Times New Roman" w:cstheme="minorHAnsi"/>
          <w:i/>
          <w:iCs/>
          <w:color w:val="000000" w:themeColor="text1"/>
          <w:lang w:eastAsia="en-GB"/>
        </w:rPr>
        <w:t>Management Science</w:t>
      </w:r>
      <w:r w:rsidRPr="00D37CB5">
        <w:rPr>
          <w:rFonts w:eastAsia="Times New Roman" w:cstheme="minorHAnsi"/>
          <w:color w:val="000000" w:themeColor="text1"/>
          <w:lang w:eastAsia="en-GB"/>
        </w:rPr>
        <w:t>, 46(2), pp.186–204.</w:t>
      </w:r>
    </w:p>
    <w:p w14:paraId="220B452A"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Venkatesh, V., Morris, M.G., Davis, G.B. and Davis, F.D. (2003). User Acceptance of Information Technology: toward a Unified View. </w:t>
      </w:r>
      <w:r w:rsidRPr="00D37CB5">
        <w:rPr>
          <w:rFonts w:eastAsia="Times New Roman" w:cstheme="minorHAnsi"/>
          <w:i/>
          <w:iCs/>
          <w:color w:val="000000" w:themeColor="text1"/>
          <w:lang w:eastAsia="en-GB"/>
        </w:rPr>
        <w:t>MIS Quarterly</w:t>
      </w:r>
      <w:r w:rsidRPr="00D37CB5">
        <w:rPr>
          <w:rFonts w:eastAsia="Times New Roman" w:cstheme="minorHAnsi"/>
          <w:color w:val="000000" w:themeColor="text1"/>
          <w:lang w:eastAsia="en-GB"/>
        </w:rPr>
        <w:t xml:space="preserve">,  </w:t>
      </w:r>
      <w:r w:rsidRPr="00D37CB5">
        <w:rPr>
          <w:rFonts w:eastAsia="Times New Roman" w:cstheme="minorHAnsi"/>
          <w:i/>
          <w:color w:val="000000" w:themeColor="text1"/>
          <w:lang w:eastAsia="en-GB"/>
        </w:rPr>
        <w:t>27(3), pp.425–478</w:t>
      </w:r>
      <w:r w:rsidRPr="00D37CB5">
        <w:rPr>
          <w:rFonts w:eastAsia="Times New Roman" w:cstheme="minorHAnsi"/>
          <w:color w:val="000000" w:themeColor="text1"/>
          <w:lang w:eastAsia="en-GB"/>
        </w:rPr>
        <w:t xml:space="preserve">. </w:t>
      </w:r>
    </w:p>
    <w:p w14:paraId="25692504"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Venkatesh, V., Thong, J. and Xu, X. (2016). Unified Theory of Acceptance and Use of Technology: A Synthesis and the Road Ahead. </w:t>
      </w:r>
      <w:r w:rsidRPr="00D37CB5">
        <w:rPr>
          <w:rFonts w:eastAsia="Times New Roman" w:cstheme="minorHAnsi"/>
          <w:i/>
          <w:iCs/>
          <w:color w:val="000000" w:themeColor="text1"/>
          <w:lang w:eastAsia="en-GB"/>
        </w:rPr>
        <w:t>Journal of the Association for Information Systems</w:t>
      </w:r>
      <w:r w:rsidRPr="00D37CB5">
        <w:rPr>
          <w:rFonts w:eastAsia="Times New Roman" w:cstheme="minorHAnsi"/>
          <w:color w:val="000000" w:themeColor="text1"/>
          <w:lang w:eastAsia="en-GB"/>
        </w:rPr>
        <w:t>, 17(5), pp.328–376.</w:t>
      </w:r>
    </w:p>
    <w:p w14:paraId="4DBDCC3D" w14:textId="77777777" w:rsidR="00D374C9" w:rsidRPr="00D37CB5" w:rsidRDefault="00D374C9" w:rsidP="00D374C9">
      <w:pPr>
        <w:spacing w:after="160" w:line="276" w:lineRule="auto"/>
        <w:ind w:left="426" w:hanging="426"/>
        <w:rPr>
          <w:rFonts w:cstheme="minorHAnsi"/>
          <w:color w:val="000000" w:themeColor="text1"/>
        </w:rPr>
      </w:pPr>
      <w:r w:rsidRPr="00D37CB5">
        <w:rPr>
          <w:rFonts w:cstheme="minorHAnsi"/>
          <w:color w:val="000000" w:themeColor="text1"/>
        </w:rPr>
        <w:t xml:space="preserve">Venkatesh., Morris. and Davis. (2003) ‘User Acceptance of Information Technology: Toward a Unified View’. </w:t>
      </w:r>
      <w:r w:rsidRPr="00D37CB5">
        <w:rPr>
          <w:rFonts w:cstheme="minorHAnsi"/>
          <w:i/>
          <w:color w:val="000000" w:themeColor="text1"/>
        </w:rPr>
        <w:t>MIS Quarterly, 27(3), p. 425.</w:t>
      </w:r>
    </w:p>
    <w:p w14:paraId="05512C6F"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proofErr w:type="spellStart"/>
      <w:r w:rsidRPr="00D37CB5">
        <w:rPr>
          <w:rFonts w:eastAsia="Times New Roman" w:cstheme="minorHAnsi"/>
          <w:color w:val="000000" w:themeColor="text1"/>
          <w:lang w:eastAsia="en-GB"/>
        </w:rPr>
        <w:t>Vogels</w:t>
      </w:r>
      <w:proofErr w:type="spellEnd"/>
      <w:r w:rsidRPr="00D37CB5">
        <w:rPr>
          <w:rFonts w:eastAsia="Times New Roman" w:cstheme="minorHAnsi"/>
          <w:color w:val="000000" w:themeColor="text1"/>
          <w:lang w:eastAsia="en-GB"/>
        </w:rPr>
        <w:t xml:space="preserve">, E. (2019). </w:t>
      </w:r>
      <w:r w:rsidRPr="00D37CB5">
        <w:rPr>
          <w:rFonts w:eastAsia="Times New Roman" w:cstheme="minorHAnsi"/>
          <w:i/>
          <w:iCs/>
          <w:color w:val="000000" w:themeColor="text1"/>
          <w:lang w:eastAsia="en-GB"/>
        </w:rPr>
        <w:t>Millennials Stand out for Their Technology use, but Older Generations Also Embrace Digital Life</w:t>
      </w:r>
      <w:r w:rsidRPr="00D37CB5">
        <w:rPr>
          <w:rFonts w:eastAsia="Times New Roman" w:cstheme="minorHAnsi"/>
          <w:color w:val="000000" w:themeColor="text1"/>
          <w:lang w:eastAsia="en-GB"/>
        </w:rPr>
        <w:t xml:space="preserve">. [online] Pew Research </w:t>
      </w:r>
      <w:proofErr w:type="spellStart"/>
      <w:r w:rsidRPr="00D37CB5">
        <w:rPr>
          <w:rFonts w:eastAsia="Times New Roman" w:cstheme="minorHAnsi"/>
          <w:color w:val="000000" w:themeColor="text1"/>
          <w:lang w:eastAsia="en-GB"/>
        </w:rPr>
        <w:t>Center</w:t>
      </w:r>
      <w:proofErr w:type="spellEnd"/>
      <w:r w:rsidRPr="00D37CB5">
        <w:rPr>
          <w:rFonts w:eastAsia="Times New Roman" w:cstheme="minorHAnsi"/>
          <w:color w:val="000000" w:themeColor="text1"/>
          <w:lang w:eastAsia="en-GB"/>
        </w:rPr>
        <w:t xml:space="preserve">. Available at: </w:t>
      </w:r>
      <w:r w:rsidRPr="00D37CB5">
        <w:rPr>
          <w:rFonts w:eastAsia="Times New Roman" w:cstheme="minorHAnsi"/>
          <w:color w:val="000000" w:themeColor="text1"/>
          <w:u w:val="single"/>
          <w:lang w:eastAsia="en-GB"/>
        </w:rPr>
        <w:t>https://www.pewresearch.org/fact-tank/2019/09/09/us-generations-technology-use/.(</w:t>
      </w:r>
      <w:r w:rsidRPr="00D37CB5">
        <w:rPr>
          <w:rFonts w:eastAsia="Times New Roman" w:cstheme="minorHAnsi"/>
          <w:color w:val="000000" w:themeColor="text1"/>
          <w:lang w:eastAsia="en-GB"/>
        </w:rPr>
        <w:t>Accessed: 24 April 2023).</w:t>
      </w:r>
    </w:p>
    <w:p w14:paraId="162263DC"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Wu, J.-H. and Wang, S.-C. (2005). What drives mobile commerce? An empirical evaluation of the revised technology acceptance model. </w:t>
      </w:r>
      <w:r w:rsidRPr="00D37CB5">
        <w:rPr>
          <w:rFonts w:eastAsia="Times New Roman" w:cstheme="minorHAnsi"/>
          <w:i/>
          <w:iCs/>
          <w:color w:val="000000" w:themeColor="text1"/>
          <w:lang w:eastAsia="en-GB"/>
        </w:rPr>
        <w:t>Information &amp; Management</w:t>
      </w:r>
      <w:r w:rsidRPr="00D37CB5">
        <w:rPr>
          <w:rFonts w:eastAsia="Times New Roman" w:cstheme="minorHAnsi"/>
          <w:color w:val="000000" w:themeColor="text1"/>
          <w:lang w:eastAsia="en-GB"/>
        </w:rPr>
        <w:t>, 42(5), pp.719–729.</w:t>
      </w:r>
    </w:p>
    <w:p w14:paraId="405DB7FA" w14:textId="77777777" w:rsidR="00D374C9" w:rsidRPr="00D37CB5" w:rsidRDefault="00D374C9" w:rsidP="00D374C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Yu, C., Li, C.-K. and </w:t>
      </w:r>
      <w:proofErr w:type="spellStart"/>
      <w:r w:rsidRPr="00D37CB5">
        <w:rPr>
          <w:rFonts w:eastAsia="Times New Roman" w:cstheme="minorHAnsi"/>
          <w:color w:val="000000" w:themeColor="text1"/>
          <w:lang w:eastAsia="en-GB"/>
        </w:rPr>
        <w:t>Chantatub</w:t>
      </w:r>
      <w:proofErr w:type="spellEnd"/>
      <w:r w:rsidRPr="00D37CB5">
        <w:rPr>
          <w:rFonts w:eastAsia="Times New Roman" w:cstheme="minorHAnsi"/>
          <w:color w:val="000000" w:themeColor="text1"/>
          <w:lang w:eastAsia="en-GB"/>
        </w:rPr>
        <w:t xml:space="preserve">, W. (2015). Analysis of Consumer E-Lifestyles and Their Effects on Consumer Resistance to Using Mobile Banking: Empirical Surveys in Thailand and Taiwan. </w:t>
      </w:r>
      <w:r w:rsidRPr="00D37CB5">
        <w:rPr>
          <w:rFonts w:eastAsia="Times New Roman" w:cstheme="minorHAnsi"/>
          <w:i/>
          <w:iCs/>
          <w:color w:val="000000" w:themeColor="text1"/>
          <w:lang w:eastAsia="en-GB"/>
        </w:rPr>
        <w:t>The International Journal of Business and Information</w:t>
      </w:r>
      <w:r w:rsidRPr="00D37CB5">
        <w:rPr>
          <w:rFonts w:eastAsia="Times New Roman" w:cstheme="minorHAnsi"/>
          <w:color w:val="000000" w:themeColor="text1"/>
          <w:lang w:eastAsia="en-GB"/>
        </w:rPr>
        <w:t xml:space="preserve">, [online] 10(2). Available at: </w:t>
      </w:r>
      <w:r w:rsidRPr="00D37CB5">
        <w:rPr>
          <w:rFonts w:eastAsia="Times New Roman" w:cstheme="minorHAnsi"/>
          <w:color w:val="000000" w:themeColor="text1"/>
          <w:u w:val="single"/>
          <w:lang w:eastAsia="en-GB"/>
        </w:rPr>
        <w:t>https://www.semanticscholar.org/paper/Analysis-of-Consumer-E-Lifestyles-and-Their-Effects-Yu-Li/153d538164e5d6449afe05070cf689a788531e5f</w:t>
      </w:r>
      <w:r w:rsidRPr="00D37CB5">
        <w:rPr>
          <w:rFonts w:eastAsia="Times New Roman" w:cstheme="minorHAnsi"/>
          <w:color w:val="000000" w:themeColor="text1"/>
          <w:lang w:eastAsia="en-GB"/>
        </w:rPr>
        <w:t xml:space="preserve"> [Accessed 19 Mar. 2023].</w:t>
      </w:r>
    </w:p>
    <w:p w14:paraId="6667CF7B" w14:textId="77777777" w:rsidR="00352B2B" w:rsidRDefault="00D374C9" w:rsidP="00C91A69">
      <w:pPr>
        <w:spacing w:after="240" w:line="276" w:lineRule="auto"/>
        <w:ind w:left="426" w:hanging="426"/>
        <w:jc w:val="both"/>
        <w:rPr>
          <w:rFonts w:eastAsia="Times New Roman" w:cstheme="minorHAnsi"/>
          <w:color w:val="000000" w:themeColor="text1"/>
          <w:lang w:eastAsia="en-GB"/>
        </w:rPr>
      </w:pPr>
      <w:r w:rsidRPr="00D37CB5">
        <w:rPr>
          <w:rFonts w:eastAsia="Times New Roman" w:cstheme="minorHAnsi"/>
          <w:color w:val="000000" w:themeColor="text1"/>
          <w:lang w:eastAsia="en-GB"/>
        </w:rPr>
        <w:t xml:space="preserve">Zhou, T., Lu, Y. and Wang, B. (2010). Integrating TTF and UTAUT to explain mobile banking user adoption. </w:t>
      </w:r>
      <w:r w:rsidRPr="00D37CB5">
        <w:rPr>
          <w:rFonts w:eastAsia="Times New Roman" w:cstheme="minorHAnsi"/>
          <w:i/>
          <w:iCs/>
          <w:color w:val="000000" w:themeColor="text1"/>
          <w:lang w:eastAsia="en-GB"/>
        </w:rPr>
        <w:t xml:space="preserve">Computers in Human </w:t>
      </w:r>
      <w:proofErr w:type="spellStart"/>
      <w:r w:rsidRPr="00D37CB5">
        <w:rPr>
          <w:rFonts w:eastAsia="Times New Roman" w:cstheme="minorHAnsi"/>
          <w:i/>
          <w:iCs/>
          <w:color w:val="000000" w:themeColor="text1"/>
          <w:lang w:eastAsia="en-GB"/>
        </w:rPr>
        <w:t>Behavior</w:t>
      </w:r>
      <w:proofErr w:type="spellEnd"/>
      <w:r w:rsidRPr="00D37CB5">
        <w:rPr>
          <w:rFonts w:eastAsia="Times New Roman" w:cstheme="minorHAnsi"/>
          <w:color w:val="000000" w:themeColor="text1"/>
          <w:lang w:eastAsia="en-GB"/>
        </w:rPr>
        <w:t>, 26(4), pp.760–767.</w:t>
      </w:r>
    </w:p>
    <w:p w14:paraId="378F7D79" w14:textId="77777777" w:rsidR="00C91A69" w:rsidRDefault="00C91A69" w:rsidP="00C91A69">
      <w:pPr>
        <w:spacing w:after="240" w:line="276" w:lineRule="auto"/>
        <w:ind w:left="426" w:hanging="426"/>
        <w:jc w:val="both"/>
        <w:rPr>
          <w:rFonts w:eastAsia="Times New Roman" w:cstheme="minorHAnsi"/>
          <w:color w:val="000000" w:themeColor="text1"/>
          <w:lang w:eastAsia="en-GB"/>
        </w:rPr>
      </w:pPr>
    </w:p>
    <w:p w14:paraId="16CD51FE" w14:textId="77777777" w:rsidR="00C91A69" w:rsidRPr="00C91A69" w:rsidRDefault="00C91A69" w:rsidP="00C91A69">
      <w:pPr>
        <w:spacing w:after="240" w:line="276" w:lineRule="auto"/>
        <w:ind w:left="426" w:hanging="426"/>
        <w:jc w:val="both"/>
        <w:rPr>
          <w:rFonts w:eastAsia="Times New Roman" w:cstheme="minorHAnsi"/>
          <w:color w:val="000000" w:themeColor="text1"/>
          <w:lang w:eastAsia="en-GB"/>
        </w:rPr>
      </w:pPr>
    </w:p>
    <w:p w14:paraId="5DCF383E" w14:textId="77777777" w:rsidR="000E6869" w:rsidRDefault="000E6869" w:rsidP="00352B2B">
      <w:pPr>
        <w:pStyle w:val="Heading1"/>
        <w:rPr>
          <w:rFonts w:cstheme="minorHAnsi"/>
          <w:color w:val="000000" w:themeColor="text1"/>
        </w:rPr>
        <w:sectPr w:rsidR="000E6869" w:rsidSect="00D37CB5">
          <w:footerReference w:type="default" r:id="rId40"/>
          <w:pgSz w:w="11906" w:h="16838"/>
          <w:pgMar w:top="1440" w:right="1440" w:bottom="1440" w:left="1440" w:header="708" w:footer="708" w:gutter="0"/>
          <w:pgNumType w:start="1"/>
          <w:cols w:space="708"/>
          <w:docGrid w:linePitch="360"/>
        </w:sectPr>
      </w:pPr>
    </w:p>
    <w:p w14:paraId="71AD7A7D" w14:textId="77777777" w:rsidR="00BF3A4C" w:rsidRPr="00D37CB5" w:rsidRDefault="00BF3A4C" w:rsidP="00352B2B">
      <w:pPr>
        <w:pStyle w:val="Heading1"/>
        <w:rPr>
          <w:rFonts w:cstheme="minorHAnsi"/>
          <w:color w:val="000000" w:themeColor="text1"/>
        </w:rPr>
      </w:pPr>
      <w:bookmarkStart w:id="117" w:name="_Toc136500097"/>
      <w:r w:rsidRPr="00D37CB5">
        <w:rPr>
          <w:rFonts w:cstheme="minorHAnsi"/>
          <w:color w:val="000000" w:themeColor="text1"/>
        </w:rPr>
        <w:lastRenderedPageBreak/>
        <w:t>Appendix A: Informed Consent Form</w:t>
      </w:r>
      <w:bookmarkEnd w:id="117"/>
    </w:p>
    <w:p w14:paraId="2740F0B1" w14:textId="77777777" w:rsidR="00BF3A4C" w:rsidRPr="00D37CB5" w:rsidRDefault="00BF3A4C" w:rsidP="00BF3A4C">
      <w:pPr>
        <w:pStyle w:val="Noindent"/>
        <w:ind w:right="20"/>
        <w:jc w:val="both"/>
        <w:rPr>
          <w:rFonts w:asciiTheme="minorHAnsi" w:hAnsiTheme="minorHAnsi" w:cstheme="minorHAnsi"/>
          <w:color w:val="000000" w:themeColor="text1"/>
          <w:sz w:val="18"/>
        </w:rPr>
      </w:pPr>
    </w:p>
    <w:p w14:paraId="015E83B5" w14:textId="77777777" w:rsidR="00BF3A4C" w:rsidRPr="00D37CB5" w:rsidRDefault="00BF3A4C" w:rsidP="00BF3A4C">
      <w:pPr>
        <w:pStyle w:val="List"/>
        <w:spacing w:before="200"/>
        <w:ind w:left="357"/>
        <w:jc w:val="both"/>
        <w:rPr>
          <w:rFonts w:asciiTheme="minorHAnsi" w:hAnsiTheme="minorHAnsi" w:cstheme="minorHAnsi"/>
          <w:bCs/>
          <w:iCs/>
          <w:color w:val="000000" w:themeColor="text1"/>
          <w:sz w:val="20"/>
        </w:rPr>
      </w:pPr>
      <w:r w:rsidRPr="00D37CB5">
        <w:rPr>
          <w:rFonts w:asciiTheme="minorHAnsi" w:hAnsiTheme="minorHAnsi" w:cstheme="minorHAnsi"/>
          <w:b/>
          <w:color w:val="000000" w:themeColor="text1"/>
          <w:sz w:val="20"/>
        </w:rPr>
        <w:t>I.</w:t>
      </w:r>
      <w:r w:rsidRPr="00D37CB5">
        <w:rPr>
          <w:rFonts w:asciiTheme="minorHAnsi" w:hAnsiTheme="minorHAnsi" w:cstheme="minorHAnsi"/>
          <w:b/>
          <w:color w:val="000000" w:themeColor="text1"/>
          <w:sz w:val="20"/>
        </w:rPr>
        <w:tab/>
      </w:r>
      <w:r w:rsidRPr="00D37CB5">
        <w:rPr>
          <w:rFonts w:asciiTheme="minorHAnsi" w:hAnsiTheme="minorHAnsi" w:cstheme="minorHAnsi"/>
          <w:b/>
          <w:iCs/>
          <w:color w:val="000000" w:themeColor="text1"/>
          <w:sz w:val="20"/>
        </w:rPr>
        <w:t>Research Study Title</w:t>
      </w:r>
      <w:r w:rsidRPr="00D37CB5">
        <w:rPr>
          <w:rFonts w:asciiTheme="minorHAnsi" w:hAnsiTheme="minorHAnsi" w:cstheme="minorHAnsi"/>
          <w:bCs/>
          <w:iCs/>
          <w:color w:val="000000" w:themeColor="text1"/>
          <w:sz w:val="20"/>
        </w:rPr>
        <w:t>:  An evaluation of customer adaptation and the disruption of financial mobile applications in the Republic of Ireland: A case study of Revolut Ireland.</w:t>
      </w:r>
    </w:p>
    <w:p w14:paraId="21EF5C38" w14:textId="77777777" w:rsidR="00BF3A4C" w:rsidRPr="00D37CB5" w:rsidRDefault="00BF3A4C" w:rsidP="00BF3A4C">
      <w:pPr>
        <w:pStyle w:val="List"/>
        <w:spacing w:before="200"/>
        <w:ind w:left="357" w:firstLine="0"/>
        <w:jc w:val="both"/>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University: Griffith College, Graduate Business School.</w:t>
      </w:r>
    </w:p>
    <w:p w14:paraId="76B1A34A" w14:textId="77777777" w:rsidR="00BF3A4C" w:rsidRPr="00D37CB5" w:rsidRDefault="00BF3A4C" w:rsidP="00BF3A4C">
      <w:pPr>
        <w:pStyle w:val="List"/>
        <w:spacing w:before="200"/>
        <w:ind w:left="357" w:firstLine="0"/>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 xml:space="preserve">Principal Investigator: </w:t>
      </w:r>
      <w:r w:rsidRPr="00D37CB5">
        <w:rPr>
          <w:rFonts w:asciiTheme="minorHAnsi" w:hAnsiTheme="minorHAnsi" w:cstheme="minorHAnsi"/>
          <w:bCs/>
          <w:iCs/>
          <w:color w:val="000000" w:themeColor="text1"/>
          <w:sz w:val="20"/>
          <w:lang w:val="en-AU"/>
        </w:rPr>
        <w:t>Dr Garrett Ryan</w:t>
      </w:r>
      <w:r w:rsidRPr="00D37CB5">
        <w:rPr>
          <w:rFonts w:asciiTheme="minorHAnsi" w:hAnsiTheme="minorHAnsi" w:cstheme="minorHAnsi"/>
          <w:bCs/>
          <w:iCs/>
          <w:color w:val="000000" w:themeColor="text1"/>
          <w:sz w:val="20"/>
        </w:rPr>
        <w:t xml:space="preserve">. </w:t>
      </w:r>
    </w:p>
    <w:p w14:paraId="17D23626" w14:textId="77777777" w:rsidR="00BF3A4C" w:rsidRPr="00D37CB5" w:rsidRDefault="00BF3A4C" w:rsidP="00BF3A4C">
      <w:pPr>
        <w:pStyle w:val="List"/>
        <w:spacing w:before="200"/>
        <w:ind w:left="357" w:firstLine="0"/>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 xml:space="preserve">Researcher Name: </w:t>
      </w:r>
      <w:proofErr w:type="spellStart"/>
      <w:r w:rsidRPr="00D37CB5">
        <w:rPr>
          <w:rFonts w:asciiTheme="minorHAnsi" w:hAnsiTheme="minorHAnsi" w:cstheme="minorHAnsi"/>
          <w:color w:val="000000" w:themeColor="text1"/>
          <w:sz w:val="22"/>
        </w:rPr>
        <w:t>Agboluaje</w:t>
      </w:r>
      <w:proofErr w:type="spellEnd"/>
      <w:r w:rsidRPr="00D37CB5">
        <w:rPr>
          <w:rFonts w:asciiTheme="minorHAnsi" w:hAnsiTheme="minorHAnsi" w:cstheme="minorHAnsi"/>
          <w:color w:val="000000" w:themeColor="text1"/>
          <w:sz w:val="22"/>
        </w:rPr>
        <w:t xml:space="preserve"> </w:t>
      </w:r>
      <w:proofErr w:type="spellStart"/>
      <w:r w:rsidRPr="00D37CB5">
        <w:rPr>
          <w:rFonts w:asciiTheme="minorHAnsi" w:hAnsiTheme="minorHAnsi" w:cstheme="minorHAnsi"/>
          <w:color w:val="000000" w:themeColor="text1"/>
          <w:sz w:val="22"/>
        </w:rPr>
        <w:t>Eniola</w:t>
      </w:r>
      <w:proofErr w:type="spellEnd"/>
    </w:p>
    <w:p w14:paraId="76740D05" w14:textId="77777777" w:rsidR="00BF3A4C" w:rsidRPr="00D37CB5" w:rsidRDefault="00BF3A4C" w:rsidP="00BF3A4C">
      <w:pPr>
        <w:pStyle w:val="List"/>
        <w:spacing w:before="200"/>
        <w:ind w:left="357" w:firstLine="0"/>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Email: agboluajeeniola@gmail.com</w:t>
      </w:r>
    </w:p>
    <w:p w14:paraId="5D246204" w14:textId="77777777" w:rsidR="00BF3A4C" w:rsidRPr="00D37CB5" w:rsidRDefault="00BF3A4C" w:rsidP="00BF3A4C">
      <w:pPr>
        <w:pStyle w:val="List"/>
        <w:spacing w:before="480"/>
        <w:jc w:val="both"/>
        <w:rPr>
          <w:rFonts w:asciiTheme="minorHAnsi" w:hAnsiTheme="minorHAnsi" w:cstheme="minorHAnsi"/>
          <w:b/>
          <w:bCs/>
          <w:color w:val="000000" w:themeColor="text1"/>
          <w:sz w:val="20"/>
        </w:rPr>
      </w:pPr>
      <w:r w:rsidRPr="00D37CB5">
        <w:rPr>
          <w:rFonts w:asciiTheme="minorHAnsi" w:hAnsiTheme="minorHAnsi" w:cstheme="minorHAnsi"/>
          <w:b/>
          <w:color w:val="000000" w:themeColor="text1"/>
          <w:sz w:val="20"/>
        </w:rPr>
        <w:t>II.</w:t>
      </w:r>
      <w:r w:rsidRPr="00D37CB5">
        <w:rPr>
          <w:rFonts w:asciiTheme="minorHAnsi" w:hAnsiTheme="minorHAnsi" w:cstheme="minorHAnsi"/>
          <w:b/>
          <w:color w:val="000000" w:themeColor="text1"/>
          <w:sz w:val="20"/>
        </w:rPr>
        <w:tab/>
      </w:r>
      <w:r w:rsidRPr="00D37CB5">
        <w:rPr>
          <w:rFonts w:asciiTheme="minorHAnsi" w:hAnsiTheme="minorHAnsi" w:cstheme="minorHAnsi"/>
          <w:b/>
          <w:bCs/>
          <w:color w:val="000000" w:themeColor="text1"/>
          <w:sz w:val="20"/>
        </w:rPr>
        <w:t>Clarification of the purpose of the research</w:t>
      </w:r>
    </w:p>
    <w:p w14:paraId="57D10E31" w14:textId="77777777" w:rsidR="00BF3A4C" w:rsidRPr="00D37CB5" w:rsidRDefault="00BF3A4C" w:rsidP="00BF3A4C">
      <w:pPr>
        <w:pStyle w:val="List"/>
        <w:ind w:left="357" w:firstLine="0"/>
        <w:jc w:val="both"/>
        <w:rPr>
          <w:rFonts w:asciiTheme="minorHAnsi" w:hAnsiTheme="minorHAnsi" w:cstheme="minorHAnsi"/>
          <w:color w:val="000000" w:themeColor="text1"/>
          <w:sz w:val="20"/>
          <w:u w:val="single"/>
        </w:rPr>
      </w:pPr>
    </w:p>
    <w:p w14:paraId="0A1A465F" w14:textId="77777777" w:rsidR="00BF3A4C" w:rsidRPr="00D37CB5" w:rsidRDefault="00BF3A4C" w:rsidP="00BF3A4C">
      <w:pPr>
        <w:pStyle w:val="List"/>
        <w:ind w:left="357" w:firstLine="0"/>
        <w:jc w:val="both"/>
        <w:rPr>
          <w:rFonts w:asciiTheme="minorHAnsi" w:hAnsiTheme="minorHAnsi" w:cstheme="minorHAnsi"/>
          <w:color w:val="000000" w:themeColor="text1"/>
          <w:sz w:val="20"/>
        </w:rPr>
      </w:pPr>
      <w:r w:rsidRPr="00D37CB5">
        <w:rPr>
          <w:rFonts w:asciiTheme="minorHAnsi" w:hAnsiTheme="minorHAnsi" w:cstheme="minorHAnsi"/>
          <w:color w:val="000000" w:themeColor="text1"/>
          <w:sz w:val="20"/>
        </w:rPr>
        <w:t xml:space="preserve">The aim of this research is to shed </w:t>
      </w:r>
      <w:proofErr w:type="gramStart"/>
      <w:r w:rsidRPr="00D37CB5">
        <w:rPr>
          <w:rFonts w:asciiTheme="minorHAnsi" w:hAnsiTheme="minorHAnsi" w:cstheme="minorHAnsi"/>
          <w:color w:val="000000" w:themeColor="text1"/>
          <w:sz w:val="20"/>
        </w:rPr>
        <w:t>more light</w:t>
      </w:r>
      <w:proofErr w:type="gramEnd"/>
      <w:r w:rsidRPr="00D37CB5">
        <w:rPr>
          <w:rFonts w:asciiTheme="minorHAnsi" w:hAnsiTheme="minorHAnsi" w:cstheme="minorHAnsi"/>
          <w:color w:val="000000" w:themeColor="text1"/>
          <w:sz w:val="20"/>
        </w:rPr>
        <w:t xml:space="preserve"> on this reality, by investigating the reasons for consumers' adaptation to this ever-evolving disruption in the financial mobile application sector. Furthermore, through a combination your participation and the latest research into financial mobile apps and neo-banks, this research will add to body of academic understanding of digital technology in the banking sector.  </w:t>
      </w:r>
    </w:p>
    <w:p w14:paraId="2D0A5273" w14:textId="77777777" w:rsidR="00BF3A4C" w:rsidRPr="00D37CB5" w:rsidRDefault="00BF3A4C" w:rsidP="00BF3A4C">
      <w:pPr>
        <w:pStyle w:val="List"/>
        <w:spacing w:before="240"/>
        <w:jc w:val="both"/>
        <w:rPr>
          <w:rFonts w:asciiTheme="minorHAnsi" w:hAnsiTheme="minorHAnsi" w:cstheme="minorHAnsi"/>
          <w:b/>
          <w:bCs/>
          <w:color w:val="000000" w:themeColor="text1"/>
          <w:sz w:val="20"/>
        </w:rPr>
      </w:pPr>
      <w:r w:rsidRPr="00D37CB5">
        <w:rPr>
          <w:rFonts w:asciiTheme="minorHAnsi" w:hAnsiTheme="minorHAnsi" w:cstheme="minorHAnsi"/>
          <w:b/>
          <w:bCs/>
          <w:color w:val="000000" w:themeColor="text1"/>
          <w:sz w:val="20"/>
        </w:rPr>
        <w:t>III.</w:t>
      </w:r>
      <w:r w:rsidRPr="00D37CB5">
        <w:rPr>
          <w:rFonts w:asciiTheme="minorHAnsi" w:hAnsiTheme="minorHAnsi" w:cstheme="minorHAnsi"/>
          <w:b/>
          <w:bCs/>
          <w:color w:val="000000" w:themeColor="text1"/>
          <w:sz w:val="20"/>
        </w:rPr>
        <w:tab/>
        <w:t xml:space="preserve">Confirmation of </w:t>
      </w:r>
      <w:proofErr w:type="gramStart"/>
      <w:r w:rsidRPr="00D37CB5">
        <w:rPr>
          <w:rFonts w:asciiTheme="minorHAnsi" w:hAnsiTheme="minorHAnsi" w:cstheme="minorHAnsi"/>
          <w:b/>
          <w:bCs/>
          <w:color w:val="000000" w:themeColor="text1"/>
          <w:sz w:val="20"/>
        </w:rPr>
        <w:t>particular requirements</w:t>
      </w:r>
      <w:proofErr w:type="gramEnd"/>
      <w:r w:rsidRPr="00D37CB5">
        <w:rPr>
          <w:rFonts w:asciiTheme="minorHAnsi" w:hAnsiTheme="minorHAnsi" w:cstheme="minorHAnsi"/>
          <w:b/>
          <w:bCs/>
          <w:color w:val="000000" w:themeColor="text1"/>
          <w:sz w:val="20"/>
        </w:rPr>
        <w:t xml:space="preserve"> as highlighted in the Plain Language Statement</w:t>
      </w:r>
    </w:p>
    <w:p w14:paraId="0009D881" w14:textId="77777777" w:rsidR="00BF3A4C" w:rsidRPr="00D37CB5" w:rsidRDefault="00BF3A4C" w:rsidP="00BF3A4C">
      <w:pPr>
        <w:pStyle w:val="List"/>
        <w:ind w:left="357" w:firstLine="0"/>
        <w:jc w:val="both"/>
        <w:rPr>
          <w:rFonts w:asciiTheme="minorHAnsi" w:hAnsiTheme="minorHAnsi" w:cstheme="minorHAnsi"/>
          <w:i/>
          <w:iCs/>
          <w:color w:val="000000" w:themeColor="text1"/>
          <w:sz w:val="20"/>
        </w:rPr>
      </w:pPr>
    </w:p>
    <w:p w14:paraId="14C36E5C" w14:textId="77777777" w:rsidR="00BF3A4C" w:rsidRPr="00D37CB5" w:rsidRDefault="00BF3A4C" w:rsidP="00BF3A4C">
      <w:pPr>
        <w:pStyle w:val="List"/>
        <w:ind w:left="357" w:firstLine="0"/>
        <w:jc w:val="both"/>
        <w:rPr>
          <w:rFonts w:asciiTheme="minorHAnsi" w:hAnsiTheme="minorHAnsi" w:cstheme="minorHAnsi"/>
          <w:iCs/>
          <w:color w:val="000000" w:themeColor="text1"/>
          <w:sz w:val="20"/>
        </w:rPr>
      </w:pPr>
      <w:r w:rsidRPr="00D37CB5">
        <w:rPr>
          <w:rFonts w:asciiTheme="minorHAnsi" w:hAnsiTheme="minorHAnsi" w:cstheme="minorHAnsi"/>
          <w:iCs/>
          <w:color w:val="000000" w:themeColor="text1"/>
          <w:sz w:val="20"/>
        </w:rPr>
        <w:t xml:space="preserve">This project involves taking part in completion of a survey.  The survey responses will be </w:t>
      </w:r>
      <w:proofErr w:type="gramStart"/>
      <w:r w:rsidRPr="00D37CB5">
        <w:rPr>
          <w:rFonts w:asciiTheme="minorHAnsi" w:hAnsiTheme="minorHAnsi" w:cstheme="minorHAnsi"/>
          <w:iCs/>
          <w:color w:val="000000" w:themeColor="text1"/>
          <w:sz w:val="20"/>
        </w:rPr>
        <w:t>recorded, and</w:t>
      </w:r>
      <w:proofErr w:type="gramEnd"/>
      <w:r w:rsidRPr="00D37CB5">
        <w:rPr>
          <w:rFonts w:asciiTheme="minorHAnsi" w:hAnsiTheme="minorHAnsi" w:cstheme="minorHAnsi"/>
          <w:iCs/>
          <w:color w:val="000000" w:themeColor="text1"/>
          <w:sz w:val="20"/>
        </w:rPr>
        <w:t xml:space="preserve"> seek to gather information on your experience of using financial apps by neo-banks. Questions are directed towards your thoughts on reasons for consumers' adaptation to this ever-evolving disruption in the financial mobile application sector. I estimate the interviews/survey will take no longer than 5 minutes to complete. </w:t>
      </w:r>
    </w:p>
    <w:p w14:paraId="286D7A52" w14:textId="77777777" w:rsidR="00BF3A4C" w:rsidRPr="00D37CB5" w:rsidRDefault="00BF3A4C" w:rsidP="00BF3A4C">
      <w:pPr>
        <w:pStyle w:val="List"/>
        <w:ind w:left="357" w:firstLine="0"/>
        <w:jc w:val="both"/>
        <w:rPr>
          <w:rFonts w:asciiTheme="minorHAnsi" w:hAnsiTheme="minorHAnsi" w:cstheme="minorHAnsi"/>
          <w:iCs/>
          <w:color w:val="000000" w:themeColor="text1"/>
          <w:sz w:val="20"/>
        </w:rPr>
      </w:pPr>
    </w:p>
    <w:p w14:paraId="0AFA5415" w14:textId="77777777" w:rsidR="00BF3A4C" w:rsidRPr="00D37CB5" w:rsidRDefault="00BF3A4C" w:rsidP="00BF3A4C">
      <w:pPr>
        <w:pStyle w:val="List"/>
        <w:ind w:left="357" w:firstLine="0"/>
        <w:jc w:val="both"/>
        <w:rPr>
          <w:rFonts w:asciiTheme="minorHAnsi" w:hAnsiTheme="minorHAnsi" w:cstheme="minorHAnsi"/>
          <w:i/>
          <w:iCs/>
          <w:color w:val="000000" w:themeColor="text1"/>
          <w:sz w:val="20"/>
        </w:rPr>
      </w:pPr>
    </w:p>
    <w:p w14:paraId="4078650C" w14:textId="77777777" w:rsidR="00BF3A4C" w:rsidRPr="00D37CB5" w:rsidRDefault="00BF3A4C" w:rsidP="00BF3A4C">
      <w:pPr>
        <w:pStyle w:val="List"/>
        <w:ind w:left="357" w:firstLine="0"/>
        <w:jc w:val="both"/>
        <w:rPr>
          <w:rFonts w:asciiTheme="minorHAnsi" w:hAnsiTheme="minorHAnsi" w:cstheme="minorHAnsi"/>
          <w:b/>
          <w:bCs/>
          <w:iCs/>
          <w:color w:val="000000" w:themeColor="text1"/>
          <w:sz w:val="20"/>
          <w:u w:val="single"/>
        </w:rPr>
      </w:pPr>
      <w:r w:rsidRPr="00D37CB5">
        <w:rPr>
          <w:rFonts w:asciiTheme="minorHAnsi" w:hAnsiTheme="minorHAnsi" w:cstheme="minorHAnsi"/>
          <w:b/>
          <w:bCs/>
          <w:iCs/>
          <w:color w:val="000000" w:themeColor="text1"/>
          <w:sz w:val="20"/>
          <w:u w:val="single"/>
        </w:rPr>
        <w:t>Participant – please complete the following (Circle Yes or No for each question)</w:t>
      </w:r>
    </w:p>
    <w:p w14:paraId="65C958C5" w14:textId="77777777" w:rsidR="00BF3A4C" w:rsidRPr="00D37CB5" w:rsidRDefault="00BF3A4C" w:rsidP="00BF3A4C">
      <w:pPr>
        <w:pStyle w:val="List"/>
        <w:ind w:left="357" w:firstLine="0"/>
        <w:jc w:val="both"/>
        <w:rPr>
          <w:rFonts w:asciiTheme="minorHAnsi" w:hAnsiTheme="minorHAnsi" w:cstheme="minorHAnsi"/>
          <w:iCs/>
          <w:color w:val="000000" w:themeColor="text1"/>
          <w:sz w:val="20"/>
          <w:u w:val="single"/>
        </w:rPr>
      </w:pPr>
    </w:p>
    <w:p w14:paraId="785F6E7B" w14:textId="77777777" w:rsidR="00BF3A4C" w:rsidRPr="00D37CB5" w:rsidRDefault="00BF3A4C" w:rsidP="00BF3A4C">
      <w:pPr>
        <w:pStyle w:val="List"/>
        <w:spacing w:line="360" w:lineRule="auto"/>
        <w:ind w:left="357" w:firstLine="0"/>
        <w:jc w:val="both"/>
        <w:rPr>
          <w:rFonts w:asciiTheme="minorHAnsi" w:hAnsiTheme="minorHAnsi" w:cstheme="minorHAnsi"/>
          <w:iCs/>
          <w:color w:val="000000" w:themeColor="text1"/>
          <w:sz w:val="20"/>
        </w:rPr>
      </w:pPr>
      <w:r w:rsidRPr="00D37CB5">
        <w:rPr>
          <w:rFonts w:asciiTheme="minorHAnsi" w:hAnsiTheme="minorHAnsi" w:cstheme="minorHAnsi"/>
          <w:iCs/>
          <w:color w:val="000000" w:themeColor="text1"/>
          <w:sz w:val="20"/>
        </w:rPr>
        <w:t>Have you read or had read to you the Plain Language Statement</w:t>
      </w:r>
      <w:r w:rsidRPr="00D37CB5">
        <w:rPr>
          <w:rFonts w:asciiTheme="minorHAnsi" w:hAnsiTheme="minorHAnsi" w:cstheme="minorHAnsi"/>
          <w:iCs/>
          <w:color w:val="000000" w:themeColor="text1"/>
          <w:sz w:val="20"/>
        </w:rPr>
        <w:tab/>
        <w:t xml:space="preserve">     Yes/No</w:t>
      </w:r>
    </w:p>
    <w:p w14:paraId="001E5AA0" w14:textId="77777777" w:rsidR="00BF3A4C" w:rsidRPr="00D37CB5" w:rsidRDefault="00BF3A4C" w:rsidP="00BF3A4C">
      <w:pPr>
        <w:pStyle w:val="List"/>
        <w:spacing w:line="360" w:lineRule="auto"/>
        <w:ind w:left="357" w:firstLine="0"/>
        <w:jc w:val="both"/>
        <w:rPr>
          <w:rFonts w:asciiTheme="minorHAnsi" w:hAnsiTheme="minorHAnsi" w:cstheme="minorHAnsi"/>
          <w:iCs/>
          <w:color w:val="000000" w:themeColor="text1"/>
          <w:sz w:val="20"/>
        </w:rPr>
      </w:pPr>
      <w:r w:rsidRPr="00D37CB5">
        <w:rPr>
          <w:rFonts w:asciiTheme="minorHAnsi" w:hAnsiTheme="minorHAnsi" w:cstheme="minorHAnsi"/>
          <w:iCs/>
          <w:color w:val="000000" w:themeColor="text1"/>
          <w:sz w:val="20"/>
        </w:rPr>
        <w:t>Do you understand the information provided?</w:t>
      </w:r>
      <w:r w:rsidRPr="00D37CB5">
        <w:rPr>
          <w:rFonts w:asciiTheme="minorHAnsi" w:hAnsiTheme="minorHAnsi" w:cstheme="minorHAnsi"/>
          <w:iCs/>
          <w:color w:val="000000" w:themeColor="text1"/>
          <w:sz w:val="20"/>
        </w:rPr>
        <w:tab/>
      </w:r>
      <w:r w:rsidRPr="00D37CB5">
        <w:rPr>
          <w:rFonts w:asciiTheme="minorHAnsi" w:hAnsiTheme="minorHAnsi" w:cstheme="minorHAnsi"/>
          <w:iCs/>
          <w:color w:val="000000" w:themeColor="text1"/>
          <w:sz w:val="20"/>
        </w:rPr>
        <w:tab/>
      </w:r>
      <w:r w:rsidRPr="00D37CB5">
        <w:rPr>
          <w:rFonts w:asciiTheme="minorHAnsi" w:hAnsiTheme="minorHAnsi" w:cstheme="minorHAnsi"/>
          <w:iCs/>
          <w:color w:val="000000" w:themeColor="text1"/>
          <w:sz w:val="20"/>
        </w:rPr>
        <w:tab/>
        <w:t xml:space="preserve">     Yes/No</w:t>
      </w:r>
    </w:p>
    <w:p w14:paraId="27875C02" w14:textId="77777777" w:rsidR="00BF3A4C" w:rsidRPr="00D37CB5" w:rsidRDefault="00BF3A4C" w:rsidP="00BF3A4C">
      <w:pPr>
        <w:pStyle w:val="List"/>
        <w:spacing w:line="360" w:lineRule="auto"/>
        <w:ind w:firstLine="0"/>
        <w:jc w:val="both"/>
        <w:rPr>
          <w:rFonts w:asciiTheme="minorHAnsi" w:hAnsiTheme="minorHAnsi" w:cstheme="minorHAnsi"/>
          <w:iCs/>
          <w:color w:val="000000" w:themeColor="text1"/>
          <w:sz w:val="20"/>
        </w:rPr>
      </w:pPr>
      <w:r w:rsidRPr="00D37CB5">
        <w:rPr>
          <w:rFonts w:asciiTheme="minorHAnsi" w:hAnsiTheme="minorHAnsi" w:cstheme="minorHAnsi"/>
          <w:iCs/>
          <w:color w:val="000000" w:themeColor="text1"/>
          <w:sz w:val="20"/>
        </w:rPr>
        <w:t>Have you had an opportunity to ask questions and discuss this study?    Yes/No</w:t>
      </w:r>
    </w:p>
    <w:p w14:paraId="0EE16ED4" w14:textId="77777777" w:rsidR="00BF3A4C" w:rsidRPr="00D37CB5" w:rsidRDefault="00BF3A4C" w:rsidP="00BF3A4C">
      <w:pPr>
        <w:pStyle w:val="List"/>
        <w:spacing w:line="360" w:lineRule="auto"/>
        <w:ind w:firstLine="0"/>
        <w:jc w:val="both"/>
        <w:rPr>
          <w:rFonts w:asciiTheme="minorHAnsi" w:hAnsiTheme="minorHAnsi" w:cstheme="minorHAnsi"/>
          <w:iCs/>
          <w:color w:val="000000" w:themeColor="text1"/>
          <w:sz w:val="20"/>
        </w:rPr>
      </w:pPr>
      <w:r w:rsidRPr="00D37CB5">
        <w:rPr>
          <w:rFonts w:asciiTheme="minorHAnsi" w:hAnsiTheme="minorHAnsi" w:cstheme="minorHAnsi"/>
          <w:iCs/>
          <w:color w:val="000000" w:themeColor="text1"/>
          <w:sz w:val="20"/>
        </w:rPr>
        <w:t xml:space="preserve">Have you received satisfactory answers to all your questions? </w:t>
      </w:r>
      <w:r w:rsidRPr="00D37CB5">
        <w:rPr>
          <w:rFonts w:asciiTheme="minorHAnsi" w:hAnsiTheme="minorHAnsi" w:cstheme="minorHAnsi"/>
          <w:iCs/>
          <w:color w:val="000000" w:themeColor="text1"/>
          <w:sz w:val="20"/>
        </w:rPr>
        <w:tab/>
        <w:t xml:space="preserve">     Yes/No</w:t>
      </w:r>
    </w:p>
    <w:p w14:paraId="7965826B" w14:textId="77777777" w:rsidR="00BF3A4C" w:rsidRPr="00D37CB5" w:rsidRDefault="00BF3A4C" w:rsidP="00BF3A4C">
      <w:pPr>
        <w:pStyle w:val="List"/>
        <w:spacing w:line="360" w:lineRule="auto"/>
        <w:ind w:left="357" w:firstLine="0"/>
        <w:jc w:val="both"/>
        <w:rPr>
          <w:rFonts w:asciiTheme="minorHAnsi" w:hAnsiTheme="minorHAnsi" w:cstheme="minorHAnsi"/>
          <w:iCs/>
          <w:color w:val="000000" w:themeColor="text1"/>
          <w:sz w:val="20"/>
        </w:rPr>
      </w:pPr>
      <w:r w:rsidRPr="00D37CB5">
        <w:rPr>
          <w:rFonts w:asciiTheme="minorHAnsi" w:hAnsiTheme="minorHAnsi" w:cstheme="minorHAnsi"/>
          <w:iCs/>
          <w:color w:val="000000" w:themeColor="text1"/>
          <w:sz w:val="20"/>
        </w:rPr>
        <w:t>Are you aware that interviews will be audiotaped?</w:t>
      </w:r>
      <w:r w:rsidRPr="00D37CB5">
        <w:rPr>
          <w:rFonts w:asciiTheme="minorHAnsi" w:hAnsiTheme="minorHAnsi" w:cstheme="minorHAnsi"/>
          <w:iCs/>
          <w:color w:val="000000" w:themeColor="text1"/>
          <w:sz w:val="20"/>
        </w:rPr>
        <w:tab/>
      </w:r>
      <w:r w:rsidRPr="00D37CB5">
        <w:rPr>
          <w:rFonts w:asciiTheme="minorHAnsi" w:hAnsiTheme="minorHAnsi" w:cstheme="minorHAnsi"/>
          <w:iCs/>
          <w:color w:val="000000" w:themeColor="text1"/>
          <w:sz w:val="20"/>
        </w:rPr>
        <w:tab/>
      </w:r>
      <w:r w:rsidRPr="00D37CB5">
        <w:rPr>
          <w:rFonts w:asciiTheme="minorHAnsi" w:hAnsiTheme="minorHAnsi" w:cstheme="minorHAnsi"/>
          <w:iCs/>
          <w:color w:val="000000" w:themeColor="text1"/>
          <w:sz w:val="20"/>
        </w:rPr>
        <w:tab/>
        <w:t xml:space="preserve">     Yes/No</w:t>
      </w:r>
    </w:p>
    <w:p w14:paraId="4649470B" w14:textId="77777777" w:rsidR="00BF3A4C" w:rsidRPr="00D37CB5" w:rsidRDefault="00BF3A4C" w:rsidP="00BF3A4C">
      <w:pPr>
        <w:pStyle w:val="List"/>
        <w:spacing w:before="240"/>
        <w:jc w:val="both"/>
        <w:rPr>
          <w:rFonts w:asciiTheme="minorHAnsi" w:hAnsiTheme="minorHAnsi" w:cstheme="minorHAnsi"/>
          <w:b/>
          <w:color w:val="000000" w:themeColor="text1"/>
          <w:sz w:val="20"/>
        </w:rPr>
      </w:pPr>
      <w:r w:rsidRPr="00D37CB5">
        <w:rPr>
          <w:rFonts w:asciiTheme="minorHAnsi" w:hAnsiTheme="minorHAnsi" w:cstheme="minorHAnsi"/>
          <w:b/>
          <w:color w:val="000000" w:themeColor="text1"/>
          <w:sz w:val="20"/>
        </w:rPr>
        <w:t>IV.</w:t>
      </w:r>
      <w:r w:rsidRPr="00D37CB5">
        <w:rPr>
          <w:rFonts w:asciiTheme="minorHAnsi" w:hAnsiTheme="minorHAnsi" w:cstheme="minorHAnsi"/>
          <w:b/>
          <w:color w:val="000000" w:themeColor="text1"/>
          <w:sz w:val="20"/>
        </w:rPr>
        <w:tab/>
        <w:t>Confirmation that involvement in the Research Study is voluntary</w:t>
      </w:r>
    </w:p>
    <w:p w14:paraId="04375AB9" w14:textId="77777777" w:rsidR="00BF3A4C" w:rsidRPr="00D37CB5" w:rsidRDefault="00BF3A4C" w:rsidP="00BF3A4C">
      <w:pPr>
        <w:pStyle w:val="List"/>
        <w:spacing w:before="240"/>
        <w:ind w:firstLine="0"/>
        <w:jc w:val="both"/>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 xml:space="preserve">Involvement in this Research Study is voluntary.  Participants who decide to take part may withdraw from the Research Study at any point.  There will be no penalty for withdrawing before all stages of the Research Study are </w:t>
      </w:r>
      <w:proofErr w:type="gramStart"/>
      <w:r w:rsidRPr="00D37CB5">
        <w:rPr>
          <w:rFonts w:asciiTheme="minorHAnsi" w:hAnsiTheme="minorHAnsi" w:cstheme="minorHAnsi"/>
          <w:bCs/>
          <w:iCs/>
          <w:color w:val="000000" w:themeColor="text1"/>
          <w:sz w:val="20"/>
        </w:rPr>
        <w:t>complete..</w:t>
      </w:r>
      <w:proofErr w:type="gramEnd"/>
      <w:r w:rsidRPr="00D37CB5">
        <w:rPr>
          <w:rFonts w:asciiTheme="minorHAnsi" w:hAnsiTheme="minorHAnsi" w:cstheme="minorHAnsi"/>
          <w:bCs/>
          <w:iCs/>
          <w:color w:val="000000" w:themeColor="text1"/>
          <w:sz w:val="20"/>
        </w:rPr>
        <w:t xml:space="preserve">  </w:t>
      </w:r>
    </w:p>
    <w:p w14:paraId="5AA029FF" w14:textId="77777777" w:rsidR="00BF3A4C" w:rsidRPr="00D37CB5" w:rsidRDefault="00BF3A4C" w:rsidP="00BF3A4C">
      <w:pPr>
        <w:pStyle w:val="List"/>
        <w:spacing w:before="240"/>
        <w:jc w:val="both"/>
        <w:rPr>
          <w:rFonts w:asciiTheme="minorHAnsi" w:hAnsiTheme="minorHAnsi" w:cstheme="minorHAnsi"/>
          <w:b/>
          <w:color w:val="000000" w:themeColor="text1"/>
          <w:sz w:val="20"/>
        </w:rPr>
      </w:pPr>
    </w:p>
    <w:p w14:paraId="4D77FDB8" w14:textId="77777777" w:rsidR="00BF3A4C" w:rsidRPr="00D37CB5" w:rsidRDefault="00BF3A4C" w:rsidP="00BF3A4C">
      <w:pPr>
        <w:pStyle w:val="BodyTextIndent"/>
        <w:spacing w:before="120"/>
        <w:ind w:hanging="360"/>
        <w:rPr>
          <w:rFonts w:asciiTheme="minorHAnsi" w:hAnsiTheme="minorHAnsi" w:cstheme="minorHAnsi"/>
          <w:b/>
          <w:color w:val="000000" w:themeColor="text1"/>
        </w:rPr>
      </w:pPr>
      <w:r w:rsidRPr="00D37CB5">
        <w:rPr>
          <w:rFonts w:asciiTheme="minorHAnsi" w:hAnsiTheme="minorHAnsi" w:cstheme="minorHAnsi"/>
          <w:b/>
          <w:color w:val="000000" w:themeColor="text1"/>
        </w:rPr>
        <w:t>V.</w:t>
      </w:r>
      <w:r w:rsidRPr="00D37CB5">
        <w:rPr>
          <w:rFonts w:asciiTheme="minorHAnsi" w:hAnsiTheme="minorHAnsi" w:cstheme="minorHAnsi"/>
          <w:b/>
          <w:color w:val="000000" w:themeColor="text1"/>
        </w:rPr>
        <w:tab/>
        <w:t xml:space="preserve">Advice as to arrangements to be made to protect confidentiality of data, including that confidentiality of information provided is subject to legal limitations </w:t>
      </w:r>
    </w:p>
    <w:p w14:paraId="0F4D4CC5" w14:textId="77777777" w:rsidR="00BF3A4C" w:rsidRPr="00D37CB5" w:rsidRDefault="00BF3A4C" w:rsidP="00BF3A4C">
      <w:pPr>
        <w:pStyle w:val="BodyTextIndent"/>
        <w:spacing w:before="120"/>
        <w:ind w:left="0"/>
        <w:rPr>
          <w:rFonts w:asciiTheme="minorHAnsi" w:hAnsiTheme="minorHAnsi" w:cstheme="minorHAnsi"/>
          <w:b/>
          <w:color w:val="000000" w:themeColor="text1"/>
        </w:rPr>
      </w:pPr>
    </w:p>
    <w:p w14:paraId="2386DBA3" w14:textId="77777777" w:rsidR="00BF3A4C" w:rsidRPr="00D37CB5" w:rsidRDefault="00BF3A4C" w:rsidP="00BF3A4C">
      <w:pPr>
        <w:pStyle w:val="List"/>
        <w:spacing w:before="240"/>
        <w:ind w:firstLine="0"/>
        <w:jc w:val="both"/>
        <w:rPr>
          <w:rFonts w:asciiTheme="minorHAnsi" w:hAnsiTheme="minorHAnsi" w:cstheme="minorHAnsi"/>
          <w:b/>
          <w:bCs/>
          <w:color w:val="000000" w:themeColor="text1"/>
          <w:sz w:val="18"/>
          <w:u w:val="single"/>
        </w:rPr>
      </w:pPr>
      <w:r w:rsidRPr="00D37CB5">
        <w:rPr>
          <w:rFonts w:asciiTheme="minorHAnsi" w:hAnsiTheme="minorHAnsi" w:cstheme="minorHAnsi"/>
          <w:color w:val="000000" w:themeColor="text1"/>
          <w:sz w:val="22"/>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w:t>
      </w:r>
      <w:r w:rsidRPr="00D37CB5">
        <w:rPr>
          <w:rFonts w:asciiTheme="minorHAnsi" w:hAnsiTheme="minorHAnsi" w:cstheme="minorHAnsi"/>
          <w:color w:val="000000" w:themeColor="text1"/>
          <w:sz w:val="22"/>
        </w:rPr>
        <w:lastRenderedPageBreak/>
        <w:t>persons will be omitted in the final report. Confidentiality of information provided is subject to legal limitations</w:t>
      </w:r>
    </w:p>
    <w:p w14:paraId="07A4CD4B" w14:textId="77777777" w:rsidR="00BF3A4C" w:rsidRPr="00D37CB5" w:rsidRDefault="00BF3A4C" w:rsidP="00BF3A4C">
      <w:pPr>
        <w:pStyle w:val="BodyTextIndent"/>
        <w:spacing w:before="120"/>
        <w:ind w:left="0"/>
        <w:rPr>
          <w:rFonts w:asciiTheme="minorHAnsi" w:hAnsiTheme="minorHAnsi" w:cstheme="minorHAnsi"/>
          <w:color w:val="000000" w:themeColor="text1"/>
        </w:rPr>
      </w:pPr>
    </w:p>
    <w:p w14:paraId="586457E3" w14:textId="77777777" w:rsidR="00BF3A4C" w:rsidRPr="00D37CB5" w:rsidRDefault="00BF3A4C" w:rsidP="00BF3A4C">
      <w:pPr>
        <w:pStyle w:val="List"/>
        <w:spacing w:before="240"/>
        <w:jc w:val="both"/>
        <w:rPr>
          <w:rFonts w:asciiTheme="minorHAnsi" w:hAnsiTheme="minorHAnsi" w:cstheme="minorHAnsi"/>
          <w:b/>
          <w:color w:val="000000" w:themeColor="text1"/>
          <w:sz w:val="20"/>
        </w:rPr>
      </w:pPr>
      <w:r w:rsidRPr="00D37CB5">
        <w:rPr>
          <w:rFonts w:asciiTheme="minorHAnsi" w:hAnsiTheme="minorHAnsi" w:cstheme="minorHAnsi"/>
          <w:b/>
          <w:color w:val="000000" w:themeColor="text1"/>
          <w:sz w:val="20"/>
        </w:rPr>
        <w:t>VI.</w:t>
      </w:r>
      <w:r w:rsidRPr="00D37CB5">
        <w:rPr>
          <w:rFonts w:asciiTheme="minorHAnsi" w:hAnsiTheme="minorHAnsi" w:cstheme="minorHAnsi"/>
          <w:b/>
          <w:color w:val="000000" w:themeColor="text1"/>
          <w:sz w:val="20"/>
        </w:rPr>
        <w:tab/>
      </w:r>
      <w:r w:rsidRPr="00D37CB5">
        <w:rPr>
          <w:rFonts w:asciiTheme="minorHAnsi" w:hAnsiTheme="minorHAnsi" w:cstheme="minorHAnsi"/>
          <w:b/>
          <w:color w:val="000000" w:themeColor="text1"/>
          <w:sz w:val="20"/>
          <w:u w:val="single"/>
        </w:rPr>
        <w:t>Participant Signature:</w:t>
      </w:r>
    </w:p>
    <w:p w14:paraId="1C8C8EA9" w14:textId="77777777" w:rsidR="00BF3A4C" w:rsidRPr="00D37CB5" w:rsidRDefault="00BF3A4C" w:rsidP="00BF3A4C">
      <w:pPr>
        <w:pStyle w:val="ListContinue"/>
        <w:spacing w:before="120" w:after="0"/>
        <w:jc w:val="both"/>
        <w:rPr>
          <w:rFonts w:asciiTheme="minorHAnsi" w:hAnsiTheme="minorHAnsi" w:cstheme="minorHAnsi"/>
          <w:color w:val="000000" w:themeColor="text1"/>
        </w:rPr>
      </w:pPr>
      <w:r w:rsidRPr="00D37CB5">
        <w:rPr>
          <w:rFonts w:asciiTheme="minorHAnsi" w:hAnsiTheme="minorHAnsi" w:cstheme="minorHAnsi"/>
          <w:color w:val="000000" w:themeColor="text1"/>
        </w:rPr>
        <w:t>I have read and understood the information in this form.  My questions and concerns have been answered by the researcher, and I have a copy of this consent form.  Therefore, I consent to take part in this research project</w:t>
      </w:r>
    </w:p>
    <w:p w14:paraId="5749B226" w14:textId="77777777" w:rsidR="00BF3A4C" w:rsidRPr="00D37CB5" w:rsidRDefault="00BF3A4C" w:rsidP="00BF3A4C">
      <w:pPr>
        <w:tabs>
          <w:tab w:val="left" w:pos="540"/>
          <w:tab w:val="left" w:pos="630"/>
          <w:tab w:val="left" w:pos="720"/>
          <w:tab w:val="left" w:pos="900"/>
          <w:tab w:val="left" w:pos="1080"/>
          <w:tab w:val="left" w:pos="1620"/>
          <w:tab w:val="left" w:pos="1800"/>
        </w:tabs>
        <w:spacing w:before="360"/>
        <w:rPr>
          <w:rFonts w:cstheme="minorHAnsi"/>
          <w:b/>
          <w:bCs/>
          <w:color w:val="000000" w:themeColor="text1"/>
          <w:sz w:val="22"/>
        </w:rPr>
      </w:pPr>
      <w:r w:rsidRPr="00D37CB5">
        <w:rPr>
          <w:rFonts w:cstheme="minorHAnsi"/>
          <w:b/>
          <w:color w:val="000000" w:themeColor="text1"/>
          <w:sz w:val="22"/>
        </w:rPr>
        <w:t>Participants Signature:</w:t>
      </w:r>
      <w:r w:rsidRPr="00D37CB5">
        <w:rPr>
          <w:rFonts w:cstheme="minorHAnsi"/>
          <w:b/>
          <w:color w:val="000000" w:themeColor="text1"/>
          <w:sz w:val="22"/>
        </w:rPr>
        <w:tab/>
      </w:r>
      <w:r w:rsidRPr="00D37CB5">
        <w:rPr>
          <w:rFonts w:cstheme="minorHAnsi"/>
          <w:noProof/>
          <w:color w:val="000000" w:themeColor="text1"/>
          <w:u w:val="single"/>
          <w:lang w:val="en-IN" w:eastAsia="en-IN"/>
        </w:rPr>
        <w:drawing>
          <wp:inline distT="0" distB="0" distL="0" distR="0" wp14:anchorId="43E562C1" wp14:editId="520A71DC">
            <wp:extent cx="469900" cy="311668"/>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88347" cy="323903"/>
                    </a:xfrm>
                    <a:prstGeom prst="rect">
                      <a:avLst/>
                    </a:prstGeom>
                  </pic:spPr>
                </pic:pic>
              </a:graphicData>
            </a:graphic>
          </wp:inline>
        </w:drawing>
      </w:r>
      <w:r w:rsidRPr="00D37CB5">
        <w:rPr>
          <w:rFonts w:cstheme="minorHAnsi"/>
          <w:b/>
          <w:color w:val="000000" w:themeColor="text1"/>
          <w:sz w:val="22"/>
          <w:u w:val="single"/>
        </w:rPr>
        <w:tab/>
      </w:r>
      <w:r w:rsidRPr="00D37CB5">
        <w:rPr>
          <w:rFonts w:cstheme="minorHAnsi"/>
          <w:b/>
          <w:color w:val="000000" w:themeColor="text1"/>
          <w:sz w:val="22"/>
          <w:u w:val="single"/>
        </w:rPr>
        <w:tab/>
      </w:r>
      <w:r w:rsidRPr="00D37CB5">
        <w:rPr>
          <w:rFonts w:cstheme="minorHAnsi"/>
          <w:b/>
          <w:color w:val="000000" w:themeColor="text1"/>
          <w:sz w:val="22"/>
          <w:u w:val="single"/>
        </w:rPr>
        <w:tab/>
      </w:r>
      <w:r w:rsidRPr="00D37CB5">
        <w:rPr>
          <w:rFonts w:cstheme="minorHAnsi"/>
          <w:b/>
          <w:color w:val="000000" w:themeColor="text1"/>
          <w:sz w:val="22"/>
          <w:u w:val="single"/>
        </w:rPr>
        <w:tab/>
      </w:r>
      <w:r w:rsidRPr="00D37CB5">
        <w:rPr>
          <w:rFonts w:cstheme="minorHAnsi"/>
          <w:b/>
          <w:color w:val="000000" w:themeColor="text1"/>
          <w:sz w:val="22"/>
          <w:u w:val="single"/>
        </w:rPr>
        <w:tab/>
      </w:r>
      <w:r w:rsidRPr="00D37CB5">
        <w:rPr>
          <w:rFonts w:cstheme="minorHAnsi"/>
          <w:b/>
          <w:color w:val="000000" w:themeColor="text1"/>
          <w:sz w:val="22"/>
          <w:u w:val="single"/>
        </w:rPr>
        <w:tab/>
      </w:r>
    </w:p>
    <w:p w14:paraId="414443F5" w14:textId="77777777" w:rsidR="00BF3A4C" w:rsidRPr="00D37CB5" w:rsidRDefault="00BF3A4C" w:rsidP="00BF3A4C">
      <w:pPr>
        <w:tabs>
          <w:tab w:val="left" w:pos="540"/>
          <w:tab w:val="left" w:pos="630"/>
          <w:tab w:val="left" w:pos="720"/>
          <w:tab w:val="left" w:pos="900"/>
          <w:tab w:val="left" w:pos="1080"/>
          <w:tab w:val="left" w:pos="1620"/>
        </w:tabs>
        <w:spacing w:before="360"/>
        <w:rPr>
          <w:rFonts w:cstheme="minorHAnsi"/>
          <w:color w:val="000000" w:themeColor="text1"/>
          <w:sz w:val="22"/>
        </w:rPr>
      </w:pPr>
      <w:r w:rsidRPr="00D37CB5">
        <w:rPr>
          <w:rFonts w:cstheme="minorHAnsi"/>
          <w:b/>
          <w:color w:val="000000" w:themeColor="text1"/>
          <w:sz w:val="22"/>
        </w:rPr>
        <w:t>Name in Block Capitals:</w:t>
      </w:r>
      <w:r w:rsidRPr="00D37CB5">
        <w:rPr>
          <w:rFonts w:cstheme="minorHAnsi"/>
          <w:b/>
          <w:color w:val="000000" w:themeColor="text1"/>
          <w:sz w:val="22"/>
        </w:rPr>
        <w:tab/>
      </w:r>
      <w:r w:rsidRPr="00D37CB5">
        <w:rPr>
          <w:rFonts w:cstheme="minorHAnsi"/>
          <w:b/>
          <w:color w:val="000000" w:themeColor="text1"/>
          <w:sz w:val="22"/>
          <w:u w:val="single"/>
        </w:rPr>
        <w:tab/>
        <w:t>CHRISTABEL</w:t>
      </w:r>
      <w:r w:rsidRPr="00D37CB5">
        <w:rPr>
          <w:rFonts w:cstheme="minorHAnsi"/>
          <w:b/>
          <w:color w:val="000000" w:themeColor="text1"/>
          <w:sz w:val="22"/>
          <w:u w:val="single"/>
        </w:rPr>
        <w:tab/>
      </w:r>
      <w:r w:rsidRPr="00D37CB5">
        <w:rPr>
          <w:rFonts w:cstheme="minorHAnsi"/>
          <w:b/>
          <w:color w:val="000000" w:themeColor="text1"/>
          <w:sz w:val="22"/>
          <w:u w:val="single"/>
        </w:rPr>
        <w:tab/>
        <w:t>AGU</w:t>
      </w:r>
      <w:r w:rsidRPr="00D37CB5">
        <w:rPr>
          <w:rFonts w:cstheme="minorHAnsi"/>
          <w:b/>
          <w:color w:val="000000" w:themeColor="text1"/>
          <w:sz w:val="22"/>
          <w:u w:val="single"/>
        </w:rPr>
        <w:tab/>
      </w:r>
      <w:r w:rsidRPr="00D37CB5">
        <w:rPr>
          <w:rFonts w:cstheme="minorHAnsi"/>
          <w:b/>
          <w:color w:val="000000" w:themeColor="text1"/>
          <w:sz w:val="22"/>
          <w:u w:val="single"/>
        </w:rPr>
        <w:tab/>
      </w:r>
      <w:r w:rsidRPr="00D37CB5">
        <w:rPr>
          <w:rFonts w:cstheme="minorHAnsi"/>
          <w:b/>
          <w:color w:val="000000" w:themeColor="text1"/>
          <w:sz w:val="22"/>
          <w:u w:val="single"/>
        </w:rPr>
        <w:tab/>
      </w:r>
    </w:p>
    <w:p w14:paraId="72EFD3E9" w14:textId="77777777" w:rsidR="00BF3A4C" w:rsidRPr="00D37CB5" w:rsidRDefault="00BF3A4C" w:rsidP="00BF3A4C">
      <w:pPr>
        <w:tabs>
          <w:tab w:val="left" w:pos="540"/>
          <w:tab w:val="left" w:pos="630"/>
          <w:tab w:val="left" w:pos="720"/>
          <w:tab w:val="left" w:pos="900"/>
          <w:tab w:val="left" w:pos="1080"/>
          <w:tab w:val="left" w:pos="1620"/>
        </w:tabs>
        <w:spacing w:before="360"/>
        <w:rPr>
          <w:rFonts w:cstheme="minorHAnsi"/>
          <w:color w:val="000000" w:themeColor="text1"/>
          <w:sz w:val="22"/>
          <w:u w:val="single"/>
        </w:rPr>
      </w:pPr>
      <w:r w:rsidRPr="00D37CB5">
        <w:rPr>
          <w:rFonts w:cstheme="minorHAnsi"/>
          <w:b/>
          <w:color w:val="000000" w:themeColor="text1"/>
          <w:sz w:val="22"/>
        </w:rPr>
        <w:t>Witness:</w:t>
      </w:r>
      <w:r w:rsidRPr="00D37CB5">
        <w:rPr>
          <w:rFonts w:cstheme="minorHAnsi"/>
          <w:b/>
          <w:color w:val="000000" w:themeColor="text1"/>
          <w:sz w:val="22"/>
        </w:rPr>
        <w:tab/>
      </w:r>
      <w:r w:rsidRPr="00D37CB5">
        <w:rPr>
          <w:rFonts w:cstheme="minorHAnsi"/>
          <w:b/>
          <w:color w:val="000000" w:themeColor="text1"/>
          <w:sz w:val="22"/>
        </w:rPr>
        <w:tab/>
      </w:r>
      <w:r w:rsidRPr="00D37CB5">
        <w:rPr>
          <w:rFonts w:cstheme="minorHAnsi"/>
          <w:b/>
          <w:color w:val="000000" w:themeColor="text1"/>
          <w:sz w:val="22"/>
        </w:rPr>
        <w:tab/>
      </w:r>
      <w:r w:rsidRPr="00D37CB5">
        <w:rPr>
          <w:rFonts w:cstheme="minorHAnsi"/>
          <w:b/>
          <w:color w:val="000000" w:themeColor="text1"/>
          <w:sz w:val="22"/>
        </w:rPr>
        <w:tab/>
      </w:r>
      <w:r w:rsidRPr="00D37CB5">
        <w:rPr>
          <w:rFonts w:cstheme="minorHAnsi"/>
          <w:color w:val="000000" w:themeColor="text1"/>
          <w:sz w:val="22"/>
          <w:u w:val="single"/>
        </w:rPr>
        <w:tab/>
        <w:t>AGBOLUAJE ENIOLA</w:t>
      </w:r>
      <w:r w:rsidRPr="00D37CB5">
        <w:rPr>
          <w:rFonts w:cstheme="minorHAnsi"/>
          <w:color w:val="000000" w:themeColor="text1"/>
          <w:sz w:val="22"/>
          <w:u w:val="single"/>
        </w:rPr>
        <w:tab/>
      </w:r>
      <w:r w:rsidRPr="00D37CB5">
        <w:rPr>
          <w:rFonts w:cstheme="minorHAnsi"/>
          <w:color w:val="000000" w:themeColor="text1"/>
          <w:sz w:val="22"/>
          <w:u w:val="single"/>
        </w:rPr>
        <w:tab/>
      </w:r>
      <w:r w:rsidRPr="00D37CB5">
        <w:rPr>
          <w:rFonts w:cstheme="minorHAnsi"/>
          <w:color w:val="000000" w:themeColor="text1"/>
          <w:sz w:val="22"/>
          <w:u w:val="single"/>
        </w:rPr>
        <w:tab/>
      </w:r>
    </w:p>
    <w:p w14:paraId="75A17D8A" w14:textId="77777777" w:rsidR="00BF3A4C" w:rsidRPr="00D37CB5" w:rsidRDefault="00BF3A4C" w:rsidP="00BF3A4C">
      <w:pPr>
        <w:tabs>
          <w:tab w:val="left" w:pos="540"/>
          <w:tab w:val="left" w:pos="630"/>
          <w:tab w:val="left" w:pos="720"/>
          <w:tab w:val="left" w:pos="900"/>
          <w:tab w:val="left" w:pos="1080"/>
          <w:tab w:val="left" w:pos="1620"/>
        </w:tabs>
        <w:spacing w:before="360"/>
        <w:rPr>
          <w:rFonts w:cstheme="minorHAnsi"/>
          <w:color w:val="000000" w:themeColor="text1"/>
          <w:sz w:val="22"/>
        </w:rPr>
      </w:pPr>
      <w:r w:rsidRPr="00D37CB5">
        <w:rPr>
          <w:rFonts w:cstheme="minorHAnsi"/>
          <w:b/>
          <w:color w:val="000000" w:themeColor="text1"/>
          <w:sz w:val="22"/>
        </w:rPr>
        <w:t>Date:</w:t>
      </w:r>
      <w:r w:rsidRPr="00D37CB5">
        <w:rPr>
          <w:rFonts w:cstheme="minorHAnsi"/>
          <w:b/>
          <w:color w:val="000000" w:themeColor="text1"/>
          <w:sz w:val="22"/>
        </w:rPr>
        <w:tab/>
      </w:r>
      <w:r w:rsidRPr="00D37CB5">
        <w:rPr>
          <w:rFonts w:cstheme="minorHAnsi"/>
          <w:b/>
          <w:color w:val="000000" w:themeColor="text1"/>
          <w:sz w:val="22"/>
        </w:rPr>
        <w:tab/>
      </w:r>
      <w:r w:rsidRPr="00D37CB5">
        <w:rPr>
          <w:rFonts w:cstheme="minorHAnsi"/>
          <w:b/>
          <w:color w:val="000000" w:themeColor="text1"/>
          <w:sz w:val="22"/>
        </w:rPr>
        <w:tab/>
      </w:r>
      <w:r w:rsidRPr="00D37CB5">
        <w:rPr>
          <w:rFonts w:cstheme="minorHAnsi"/>
          <w:b/>
          <w:color w:val="000000" w:themeColor="text1"/>
          <w:sz w:val="22"/>
        </w:rPr>
        <w:tab/>
      </w:r>
      <w:r w:rsidRPr="00D37CB5">
        <w:rPr>
          <w:rFonts w:cstheme="minorHAnsi"/>
          <w:b/>
          <w:color w:val="000000" w:themeColor="text1"/>
          <w:sz w:val="22"/>
        </w:rPr>
        <w:tab/>
      </w:r>
      <w:r w:rsidRPr="00D37CB5">
        <w:rPr>
          <w:rFonts w:cstheme="minorHAnsi"/>
          <w:b/>
          <w:color w:val="000000" w:themeColor="text1"/>
          <w:sz w:val="22"/>
        </w:rPr>
        <w:tab/>
      </w:r>
      <w:r w:rsidRPr="00D37CB5">
        <w:rPr>
          <w:rFonts w:cstheme="minorHAnsi"/>
          <w:b/>
          <w:color w:val="000000" w:themeColor="text1"/>
          <w:sz w:val="22"/>
        </w:rPr>
        <w:tab/>
      </w:r>
      <w:r w:rsidRPr="00D37CB5">
        <w:rPr>
          <w:rFonts w:cstheme="minorHAnsi"/>
          <w:color w:val="000000" w:themeColor="text1"/>
          <w:sz w:val="22"/>
          <w:u w:val="single"/>
        </w:rPr>
        <w:tab/>
      </w:r>
      <w:r w:rsidRPr="00D37CB5">
        <w:rPr>
          <w:rFonts w:cstheme="minorHAnsi"/>
          <w:color w:val="000000" w:themeColor="text1"/>
          <w:sz w:val="22"/>
          <w:u w:val="single"/>
        </w:rPr>
        <w:tab/>
        <w:t>17/05/2023</w:t>
      </w:r>
      <w:r w:rsidRPr="00D37CB5">
        <w:rPr>
          <w:rFonts w:cstheme="minorHAnsi"/>
          <w:color w:val="000000" w:themeColor="text1"/>
          <w:sz w:val="22"/>
          <w:u w:val="single"/>
        </w:rPr>
        <w:tab/>
      </w:r>
      <w:r w:rsidRPr="00D37CB5">
        <w:rPr>
          <w:rFonts w:cstheme="minorHAnsi"/>
          <w:color w:val="000000" w:themeColor="text1"/>
          <w:sz w:val="22"/>
          <w:u w:val="single"/>
        </w:rPr>
        <w:tab/>
      </w:r>
      <w:r w:rsidRPr="00D37CB5">
        <w:rPr>
          <w:rFonts w:cstheme="minorHAnsi"/>
          <w:color w:val="000000" w:themeColor="text1"/>
          <w:sz w:val="22"/>
          <w:u w:val="single"/>
        </w:rPr>
        <w:tab/>
      </w:r>
      <w:r w:rsidRPr="00D37CB5">
        <w:rPr>
          <w:rFonts w:cstheme="minorHAnsi"/>
          <w:color w:val="000000" w:themeColor="text1"/>
          <w:sz w:val="22"/>
          <w:u w:val="single"/>
        </w:rPr>
        <w:tab/>
      </w:r>
    </w:p>
    <w:p w14:paraId="4F5A068D" w14:textId="77777777" w:rsidR="00BF3A4C" w:rsidRPr="00D37CB5" w:rsidRDefault="00BF3A4C" w:rsidP="00BF3A4C">
      <w:pPr>
        <w:tabs>
          <w:tab w:val="left" w:pos="540"/>
          <w:tab w:val="left" w:pos="630"/>
          <w:tab w:val="left" w:pos="720"/>
          <w:tab w:val="left" w:pos="900"/>
          <w:tab w:val="left" w:pos="1080"/>
          <w:tab w:val="left" w:pos="1620"/>
        </w:tabs>
        <w:spacing w:before="360"/>
        <w:rPr>
          <w:rFonts w:cstheme="minorHAnsi"/>
          <w:color w:val="000000" w:themeColor="text1"/>
          <w:sz w:val="22"/>
        </w:rPr>
      </w:pPr>
    </w:p>
    <w:p w14:paraId="4BBA2CF5" w14:textId="77777777" w:rsidR="00BF3A4C" w:rsidRPr="00D37CB5" w:rsidRDefault="00BF3A4C" w:rsidP="00BF3A4C">
      <w:pPr>
        <w:rPr>
          <w:rFonts w:cstheme="minorHAnsi"/>
          <w:color w:val="000000" w:themeColor="text1"/>
        </w:rPr>
      </w:pPr>
    </w:p>
    <w:p w14:paraId="405B95C2" w14:textId="77777777" w:rsidR="00BF3A4C" w:rsidRPr="00D37CB5" w:rsidRDefault="00BF3A4C" w:rsidP="00833C57">
      <w:pPr>
        <w:spacing w:before="240" w:line="360" w:lineRule="auto"/>
        <w:jc w:val="both"/>
        <w:rPr>
          <w:rFonts w:cstheme="minorHAnsi"/>
          <w:color w:val="000000" w:themeColor="text1"/>
        </w:rPr>
      </w:pPr>
    </w:p>
    <w:p w14:paraId="148D1CC1" w14:textId="77777777" w:rsidR="00833C57" w:rsidRPr="00D37CB5" w:rsidRDefault="00833C57" w:rsidP="00833C57">
      <w:pPr>
        <w:spacing w:before="240" w:line="360" w:lineRule="auto"/>
        <w:jc w:val="both"/>
        <w:rPr>
          <w:rFonts w:cstheme="minorHAnsi"/>
          <w:color w:val="000000" w:themeColor="text1"/>
        </w:rPr>
      </w:pPr>
    </w:p>
    <w:p w14:paraId="0494D376" w14:textId="77777777" w:rsidR="00833C57" w:rsidRPr="00D37CB5" w:rsidRDefault="00833C57" w:rsidP="00833C57">
      <w:pPr>
        <w:spacing w:before="240" w:line="360" w:lineRule="auto"/>
        <w:jc w:val="both"/>
        <w:rPr>
          <w:rFonts w:cstheme="minorHAnsi"/>
          <w:color w:val="000000" w:themeColor="text1"/>
        </w:rPr>
      </w:pPr>
    </w:p>
    <w:p w14:paraId="5C8103F2" w14:textId="77777777" w:rsidR="00833C57" w:rsidRPr="00D37CB5" w:rsidRDefault="00833C57" w:rsidP="00833C57">
      <w:pPr>
        <w:spacing w:before="240" w:line="360" w:lineRule="auto"/>
        <w:jc w:val="both"/>
        <w:rPr>
          <w:rFonts w:cstheme="minorHAnsi"/>
          <w:color w:val="000000" w:themeColor="text1"/>
        </w:rPr>
      </w:pPr>
    </w:p>
    <w:p w14:paraId="5C814FF3" w14:textId="77777777" w:rsidR="00BF3A4C" w:rsidRPr="00D37CB5" w:rsidRDefault="00BF3A4C" w:rsidP="00833C57">
      <w:pPr>
        <w:spacing w:before="240" w:line="360" w:lineRule="auto"/>
        <w:jc w:val="both"/>
        <w:rPr>
          <w:rFonts w:cstheme="minorHAnsi"/>
          <w:color w:val="000000" w:themeColor="text1"/>
        </w:rPr>
      </w:pPr>
    </w:p>
    <w:p w14:paraId="67E512D6" w14:textId="77777777" w:rsidR="00BF3A4C" w:rsidRPr="00D37CB5" w:rsidRDefault="00BF3A4C" w:rsidP="00833C57">
      <w:pPr>
        <w:spacing w:before="240" w:line="360" w:lineRule="auto"/>
        <w:jc w:val="both"/>
        <w:rPr>
          <w:rFonts w:cstheme="minorHAnsi"/>
          <w:color w:val="000000" w:themeColor="text1"/>
        </w:rPr>
      </w:pPr>
    </w:p>
    <w:p w14:paraId="5A109BB8" w14:textId="77777777" w:rsidR="00BF3A4C" w:rsidRPr="00D37CB5" w:rsidRDefault="00BF3A4C" w:rsidP="00833C57">
      <w:pPr>
        <w:spacing w:before="240" w:line="360" w:lineRule="auto"/>
        <w:jc w:val="both"/>
        <w:rPr>
          <w:rFonts w:cstheme="minorHAnsi"/>
          <w:color w:val="000000" w:themeColor="text1"/>
        </w:rPr>
      </w:pPr>
    </w:p>
    <w:p w14:paraId="4A32C4F9" w14:textId="77777777" w:rsidR="00BF3A4C" w:rsidRPr="00D37CB5" w:rsidRDefault="00BF3A4C" w:rsidP="00833C57">
      <w:pPr>
        <w:spacing w:before="240" w:line="360" w:lineRule="auto"/>
        <w:jc w:val="both"/>
        <w:rPr>
          <w:rFonts w:cstheme="minorHAnsi"/>
          <w:color w:val="000000" w:themeColor="text1"/>
        </w:rPr>
      </w:pPr>
    </w:p>
    <w:p w14:paraId="18BB6A36" w14:textId="77777777" w:rsidR="00BF3A4C" w:rsidRPr="00D37CB5" w:rsidRDefault="00BF3A4C" w:rsidP="00833C57">
      <w:pPr>
        <w:spacing w:before="240" w:line="360" w:lineRule="auto"/>
        <w:jc w:val="both"/>
        <w:rPr>
          <w:rFonts w:cstheme="minorHAnsi"/>
          <w:color w:val="000000" w:themeColor="text1"/>
        </w:rPr>
      </w:pPr>
    </w:p>
    <w:p w14:paraId="68E666B7" w14:textId="77777777" w:rsidR="00BF3A4C" w:rsidRPr="00D37CB5" w:rsidRDefault="00BF3A4C" w:rsidP="00833C57">
      <w:pPr>
        <w:spacing w:before="240" w:line="360" w:lineRule="auto"/>
        <w:jc w:val="both"/>
        <w:rPr>
          <w:rFonts w:cstheme="minorHAnsi"/>
          <w:color w:val="000000" w:themeColor="text1"/>
        </w:rPr>
      </w:pPr>
    </w:p>
    <w:p w14:paraId="69FF7729" w14:textId="77777777" w:rsidR="00BF3A4C" w:rsidRPr="00D37CB5" w:rsidRDefault="00BF3A4C" w:rsidP="00833C57">
      <w:pPr>
        <w:spacing w:before="240" w:line="360" w:lineRule="auto"/>
        <w:jc w:val="both"/>
        <w:rPr>
          <w:rFonts w:cstheme="minorHAnsi"/>
          <w:color w:val="000000" w:themeColor="text1"/>
        </w:rPr>
      </w:pPr>
    </w:p>
    <w:p w14:paraId="088B4354" w14:textId="77777777" w:rsidR="00BF3A4C" w:rsidRPr="00D37CB5" w:rsidRDefault="00BF3A4C" w:rsidP="00833C57">
      <w:pPr>
        <w:spacing w:before="240" w:line="360" w:lineRule="auto"/>
        <w:jc w:val="both"/>
        <w:rPr>
          <w:rFonts w:cstheme="minorHAnsi"/>
          <w:color w:val="000000" w:themeColor="text1"/>
        </w:rPr>
      </w:pPr>
    </w:p>
    <w:p w14:paraId="61A2A26A" w14:textId="77777777" w:rsidR="00BF3A4C" w:rsidRPr="00D37CB5" w:rsidRDefault="00BF3A4C" w:rsidP="00352B2B">
      <w:pPr>
        <w:pStyle w:val="Heading1"/>
        <w:rPr>
          <w:rFonts w:cstheme="minorHAnsi"/>
          <w:color w:val="000000" w:themeColor="text1"/>
        </w:rPr>
      </w:pPr>
      <w:bookmarkStart w:id="118" w:name="_Toc136500098"/>
      <w:r w:rsidRPr="00D37CB5">
        <w:rPr>
          <w:rFonts w:cstheme="minorHAnsi"/>
          <w:color w:val="000000" w:themeColor="text1"/>
        </w:rPr>
        <w:t>Appendix B: Plain Language Statement</w:t>
      </w:r>
      <w:bookmarkEnd w:id="118"/>
      <w:r w:rsidRPr="00D37CB5">
        <w:rPr>
          <w:rFonts w:cstheme="minorHAnsi"/>
          <w:color w:val="000000" w:themeColor="text1"/>
        </w:rPr>
        <w:t xml:space="preserve"> </w:t>
      </w:r>
    </w:p>
    <w:p w14:paraId="373D9F7D" w14:textId="77777777" w:rsidR="00BF3A4C" w:rsidRPr="00D37CB5" w:rsidRDefault="00BF3A4C" w:rsidP="00BF3A4C">
      <w:pPr>
        <w:pStyle w:val="List"/>
        <w:spacing w:before="480"/>
        <w:jc w:val="both"/>
        <w:rPr>
          <w:rFonts w:asciiTheme="minorHAnsi" w:hAnsiTheme="minorHAnsi" w:cstheme="minorHAnsi"/>
          <w:b/>
          <w:color w:val="000000" w:themeColor="text1"/>
          <w:sz w:val="20"/>
        </w:rPr>
      </w:pPr>
      <w:r w:rsidRPr="00D37CB5">
        <w:rPr>
          <w:rFonts w:asciiTheme="minorHAnsi" w:hAnsiTheme="minorHAnsi" w:cstheme="minorHAnsi"/>
          <w:b/>
          <w:color w:val="000000" w:themeColor="text1"/>
          <w:sz w:val="20"/>
        </w:rPr>
        <w:t>Introduction to the Research Study</w:t>
      </w:r>
    </w:p>
    <w:p w14:paraId="521C563A" w14:textId="77777777" w:rsidR="00BF3A4C" w:rsidRPr="00D37CB5" w:rsidRDefault="00BF3A4C" w:rsidP="00BF3A4C">
      <w:pPr>
        <w:pStyle w:val="List"/>
        <w:spacing w:before="200"/>
        <w:ind w:left="357" w:firstLine="0"/>
        <w:jc w:val="both"/>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Research Study Title:  An evaluation of customer adaptation and the disruption of financial mobile applications in the Republic of Ireland: A case study of Revolut Ireland.</w:t>
      </w:r>
    </w:p>
    <w:p w14:paraId="2424C46A" w14:textId="77777777" w:rsidR="00BF3A4C" w:rsidRPr="00D37CB5" w:rsidRDefault="00BF3A4C" w:rsidP="00BF3A4C">
      <w:pPr>
        <w:pStyle w:val="List"/>
        <w:spacing w:before="200"/>
        <w:ind w:left="357" w:firstLine="0"/>
        <w:jc w:val="both"/>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University: Griffith College, Graduate Business School.</w:t>
      </w:r>
    </w:p>
    <w:p w14:paraId="318FEC14" w14:textId="77777777" w:rsidR="00BF3A4C" w:rsidRPr="00D37CB5" w:rsidRDefault="00BF3A4C" w:rsidP="00BF3A4C">
      <w:pPr>
        <w:pStyle w:val="List"/>
        <w:spacing w:before="200"/>
        <w:ind w:left="357" w:firstLine="0"/>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 xml:space="preserve">Principal Investigator: </w:t>
      </w:r>
      <w:r w:rsidRPr="00D37CB5">
        <w:rPr>
          <w:rFonts w:asciiTheme="minorHAnsi" w:hAnsiTheme="minorHAnsi" w:cstheme="minorHAnsi"/>
          <w:bCs/>
          <w:iCs/>
          <w:color w:val="000000" w:themeColor="text1"/>
          <w:sz w:val="20"/>
          <w:lang w:val="en-AU"/>
        </w:rPr>
        <w:t>Dr Garrett Ryan</w:t>
      </w:r>
      <w:r w:rsidRPr="00D37CB5">
        <w:rPr>
          <w:rFonts w:asciiTheme="minorHAnsi" w:hAnsiTheme="minorHAnsi" w:cstheme="minorHAnsi"/>
          <w:bCs/>
          <w:iCs/>
          <w:color w:val="000000" w:themeColor="text1"/>
          <w:sz w:val="20"/>
        </w:rPr>
        <w:t xml:space="preserve">. </w:t>
      </w:r>
    </w:p>
    <w:p w14:paraId="79607F5F" w14:textId="77777777" w:rsidR="00BF3A4C" w:rsidRPr="00D37CB5" w:rsidRDefault="00BF3A4C" w:rsidP="00BF3A4C">
      <w:pPr>
        <w:pStyle w:val="List"/>
        <w:spacing w:before="200"/>
        <w:ind w:left="357" w:firstLine="0"/>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 xml:space="preserve">Researcher Name: </w:t>
      </w:r>
      <w:proofErr w:type="spellStart"/>
      <w:r w:rsidRPr="00D37CB5">
        <w:rPr>
          <w:rFonts w:asciiTheme="minorHAnsi" w:hAnsiTheme="minorHAnsi" w:cstheme="minorHAnsi"/>
          <w:bCs/>
          <w:iCs/>
          <w:color w:val="000000" w:themeColor="text1"/>
          <w:sz w:val="20"/>
        </w:rPr>
        <w:t>Agboluaje</w:t>
      </w:r>
      <w:proofErr w:type="spellEnd"/>
      <w:r w:rsidRPr="00D37CB5">
        <w:rPr>
          <w:rFonts w:asciiTheme="minorHAnsi" w:hAnsiTheme="minorHAnsi" w:cstheme="minorHAnsi"/>
          <w:bCs/>
          <w:iCs/>
          <w:color w:val="000000" w:themeColor="text1"/>
          <w:sz w:val="20"/>
        </w:rPr>
        <w:t xml:space="preserve"> </w:t>
      </w:r>
      <w:proofErr w:type="spellStart"/>
      <w:r w:rsidRPr="00D37CB5">
        <w:rPr>
          <w:rFonts w:asciiTheme="minorHAnsi" w:hAnsiTheme="minorHAnsi" w:cstheme="minorHAnsi"/>
          <w:bCs/>
          <w:iCs/>
          <w:color w:val="000000" w:themeColor="text1"/>
          <w:sz w:val="20"/>
        </w:rPr>
        <w:t>Eniola</w:t>
      </w:r>
      <w:proofErr w:type="spellEnd"/>
    </w:p>
    <w:p w14:paraId="060363FD" w14:textId="77777777" w:rsidR="00BF3A4C" w:rsidRPr="00D37CB5" w:rsidRDefault="00BF3A4C" w:rsidP="00BF3A4C">
      <w:pPr>
        <w:pStyle w:val="List"/>
        <w:spacing w:before="200"/>
        <w:ind w:left="357" w:firstLine="0"/>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Email: agboluajeeniola@gmail.com</w:t>
      </w:r>
    </w:p>
    <w:p w14:paraId="4B1F99C8" w14:textId="77777777" w:rsidR="00BF3A4C" w:rsidRPr="00D37CB5" w:rsidRDefault="00BF3A4C" w:rsidP="00BF3A4C">
      <w:pPr>
        <w:pStyle w:val="List"/>
        <w:spacing w:before="200"/>
        <w:ind w:left="357" w:firstLine="0"/>
        <w:rPr>
          <w:rFonts w:asciiTheme="minorHAnsi" w:hAnsiTheme="minorHAnsi" w:cstheme="minorHAnsi"/>
          <w:b/>
          <w:bCs/>
          <w:color w:val="000000" w:themeColor="text1"/>
          <w:sz w:val="20"/>
        </w:rPr>
      </w:pPr>
      <w:r w:rsidRPr="00D37CB5">
        <w:rPr>
          <w:rFonts w:asciiTheme="minorHAnsi" w:hAnsiTheme="minorHAnsi" w:cstheme="minorHAnsi"/>
          <w:b/>
          <w:color w:val="000000" w:themeColor="text1"/>
          <w:sz w:val="20"/>
        </w:rPr>
        <w:t>II.</w:t>
      </w:r>
      <w:r w:rsidRPr="00D37CB5">
        <w:rPr>
          <w:rFonts w:asciiTheme="minorHAnsi" w:hAnsiTheme="minorHAnsi" w:cstheme="minorHAnsi"/>
          <w:b/>
          <w:color w:val="000000" w:themeColor="text1"/>
          <w:sz w:val="20"/>
        </w:rPr>
        <w:tab/>
      </w:r>
      <w:r w:rsidRPr="00D37CB5">
        <w:rPr>
          <w:rFonts w:asciiTheme="minorHAnsi" w:hAnsiTheme="minorHAnsi" w:cstheme="minorHAnsi"/>
          <w:b/>
          <w:bCs/>
          <w:color w:val="000000" w:themeColor="text1"/>
          <w:sz w:val="20"/>
        </w:rPr>
        <w:t>Details of what involvement in the Research Study will require</w:t>
      </w:r>
    </w:p>
    <w:p w14:paraId="165B6254" w14:textId="77777777" w:rsidR="00BF3A4C" w:rsidRPr="00D37CB5" w:rsidRDefault="00BF3A4C" w:rsidP="00BF3A4C">
      <w:pPr>
        <w:pStyle w:val="List"/>
        <w:ind w:left="357" w:firstLine="0"/>
        <w:jc w:val="both"/>
        <w:rPr>
          <w:rFonts w:asciiTheme="minorHAnsi" w:hAnsiTheme="minorHAnsi" w:cstheme="minorHAnsi"/>
          <w:b/>
          <w:color w:val="000000" w:themeColor="text1"/>
          <w:sz w:val="20"/>
        </w:rPr>
      </w:pPr>
    </w:p>
    <w:p w14:paraId="4AD7EDBB" w14:textId="77777777" w:rsidR="00BF3A4C" w:rsidRPr="00D37CB5" w:rsidRDefault="00BF3A4C" w:rsidP="00BF3A4C">
      <w:pPr>
        <w:pStyle w:val="List"/>
        <w:ind w:left="357" w:firstLine="0"/>
        <w:jc w:val="both"/>
        <w:rPr>
          <w:rFonts w:asciiTheme="minorHAnsi" w:hAnsiTheme="minorHAnsi" w:cstheme="minorHAnsi"/>
          <w:iCs/>
          <w:color w:val="000000" w:themeColor="text1"/>
          <w:sz w:val="20"/>
        </w:rPr>
      </w:pPr>
      <w:r w:rsidRPr="00D37CB5">
        <w:rPr>
          <w:rFonts w:asciiTheme="minorHAnsi" w:hAnsiTheme="minorHAnsi" w:cstheme="minorHAnsi"/>
          <w:iCs/>
          <w:color w:val="000000" w:themeColor="text1"/>
          <w:sz w:val="20"/>
        </w:rPr>
        <w:t xml:space="preserve">This project involves taking part in completion of a survey.  The survey responses will be </w:t>
      </w:r>
      <w:proofErr w:type="gramStart"/>
      <w:r w:rsidRPr="00D37CB5">
        <w:rPr>
          <w:rFonts w:asciiTheme="minorHAnsi" w:hAnsiTheme="minorHAnsi" w:cstheme="minorHAnsi"/>
          <w:iCs/>
          <w:color w:val="000000" w:themeColor="text1"/>
          <w:sz w:val="20"/>
        </w:rPr>
        <w:t>recorded, and</w:t>
      </w:r>
      <w:proofErr w:type="gramEnd"/>
      <w:r w:rsidRPr="00D37CB5">
        <w:rPr>
          <w:rFonts w:asciiTheme="minorHAnsi" w:hAnsiTheme="minorHAnsi" w:cstheme="minorHAnsi"/>
          <w:iCs/>
          <w:color w:val="000000" w:themeColor="text1"/>
          <w:sz w:val="20"/>
        </w:rPr>
        <w:t xml:space="preserve"> seek to gather information on your experience of using financial apps by neo-banks. Questions are directed towards your thoughts on reasons for consumers' adaptation to this ever-evolving disruption in the financial mobile application sector. I estimate the interviews/survey will take no longer than 5 minutes to complete. </w:t>
      </w:r>
    </w:p>
    <w:p w14:paraId="58C80822" w14:textId="77777777" w:rsidR="00BF3A4C" w:rsidRPr="00D37CB5" w:rsidRDefault="00BF3A4C" w:rsidP="00BF3A4C">
      <w:pPr>
        <w:pStyle w:val="List"/>
        <w:spacing w:before="240"/>
        <w:jc w:val="both"/>
        <w:rPr>
          <w:rFonts w:asciiTheme="minorHAnsi" w:hAnsiTheme="minorHAnsi" w:cstheme="minorHAnsi"/>
          <w:bCs/>
          <w:color w:val="000000" w:themeColor="text1"/>
          <w:sz w:val="20"/>
        </w:rPr>
      </w:pPr>
      <w:r w:rsidRPr="00D37CB5">
        <w:rPr>
          <w:rFonts w:asciiTheme="minorHAnsi" w:hAnsiTheme="minorHAnsi" w:cstheme="minorHAnsi"/>
          <w:b/>
          <w:bCs/>
          <w:color w:val="000000" w:themeColor="text1"/>
          <w:sz w:val="20"/>
        </w:rPr>
        <w:t>III.</w:t>
      </w:r>
      <w:r w:rsidRPr="00D37CB5">
        <w:rPr>
          <w:rFonts w:asciiTheme="minorHAnsi" w:hAnsiTheme="minorHAnsi" w:cstheme="minorHAnsi"/>
          <w:b/>
          <w:bCs/>
          <w:color w:val="000000" w:themeColor="text1"/>
          <w:sz w:val="20"/>
        </w:rPr>
        <w:tab/>
        <w:t xml:space="preserve">Potential risks to participants from involvement in the Research Study (if greater than that encountered in everyday life) </w:t>
      </w:r>
      <w:r w:rsidRPr="00D37CB5">
        <w:rPr>
          <w:rFonts w:asciiTheme="minorHAnsi" w:hAnsiTheme="minorHAnsi" w:cstheme="minorHAnsi"/>
          <w:bCs/>
          <w:color w:val="000000" w:themeColor="text1"/>
          <w:sz w:val="20"/>
        </w:rPr>
        <w:t xml:space="preserve">I do not anticipate any risk to participants </w:t>
      </w:r>
      <w:proofErr w:type="gramStart"/>
      <w:r w:rsidRPr="00D37CB5">
        <w:rPr>
          <w:rFonts w:asciiTheme="minorHAnsi" w:hAnsiTheme="minorHAnsi" w:cstheme="minorHAnsi"/>
          <w:bCs/>
          <w:color w:val="000000" w:themeColor="text1"/>
          <w:sz w:val="20"/>
        </w:rPr>
        <w:t>as a result of</w:t>
      </w:r>
      <w:proofErr w:type="gramEnd"/>
      <w:r w:rsidRPr="00D37CB5">
        <w:rPr>
          <w:rFonts w:asciiTheme="minorHAnsi" w:hAnsiTheme="minorHAnsi" w:cstheme="minorHAnsi"/>
          <w:bCs/>
          <w:color w:val="000000" w:themeColor="text1"/>
          <w:sz w:val="20"/>
        </w:rPr>
        <w:t xml:space="preserve"> participation in this Research Study.</w:t>
      </w:r>
    </w:p>
    <w:p w14:paraId="0CECDB18" w14:textId="77777777" w:rsidR="00BF3A4C" w:rsidRPr="00D37CB5" w:rsidRDefault="00BF3A4C" w:rsidP="00BF3A4C">
      <w:pPr>
        <w:pStyle w:val="List"/>
        <w:spacing w:before="240"/>
        <w:jc w:val="both"/>
        <w:rPr>
          <w:rFonts w:asciiTheme="minorHAnsi" w:hAnsiTheme="minorHAnsi" w:cstheme="minorHAnsi"/>
          <w:b/>
          <w:bCs/>
          <w:color w:val="000000" w:themeColor="text1"/>
          <w:sz w:val="20"/>
        </w:rPr>
      </w:pPr>
      <w:r w:rsidRPr="00D37CB5">
        <w:rPr>
          <w:rFonts w:asciiTheme="minorHAnsi" w:hAnsiTheme="minorHAnsi" w:cstheme="minorHAnsi"/>
          <w:b/>
          <w:bCs/>
          <w:color w:val="000000" w:themeColor="text1"/>
          <w:sz w:val="20"/>
        </w:rPr>
        <w:t>IV.</w:t>
      </w:r>
      <w:r w:rsidRPr="00D37CB5">
        <w:rPr>
          <w:rFonts w:asciiTheme="minorHAnsi" w:hAnsiTheme="minorHAnsi" w:cstheme="minorHAnsi"/>
          <w:b/>
          <w:bCs/>
          <w:color w:val="000000" w:themeColor="text1"/>
          <w:sz w:val="20"/>
        </w:rPr>
        <w:tab/>
        <w:t>Benefits (direct or indirect) to participants from involvement in the Research Study</w:t>
      </w:r>
    </w:p>
    <w:p w14:paraId="759DD9EB" w14:textId="77777777" w:rsidR="00BF3A4C" w:rsidRPr="00D37CB5" w:rsidRDefault="00BF3A4C" w:rsidP="00BF3A4C">
      <w:pPr>
        <w:pStyle w:val="List"/>
        <w:spacing w:before="240"/>
        <w:ind w:firstLine="0"/>
        <w:jc w:val="both"/>
        <w:rPr>
          <w:rFonts w:asciiTheme="minorHAnsi" w:hAnsiTheme="minorHAnsi" w:cstheme="minorHAnsi"/>
          <w:bCs/>
          <w:color w:val="000000" w:themeColor="text1"/>
          <w:sz w:val="20"/>
        </w:rPr>
      </w:pPr>
      <w:r w:rsidRPr="00D37CB5">
        <w:rPr>
          <w:rFonts w:asciiTheme="minorHAnsi" w:hAnsiTheme="minorHAnsi" w:cstheme="minorHAnsi"/>
          <w:bCs/>
          <w:color w:val="000000" w:themeColor="text1"/>
          <w:sz w:val="20"/>
        </w:rPr>
        <w:t>The objective of this Research Study is to gain new knowledge that will enable an understanding of the reasons for consumers' adaptation to this ever-evolving disruption in the financial mobile application sector. This study may, therefore, be of benefit to you by providing you with the opportunity to contribute to body of knowledge on digital banking and fin-tech so that you and or society may benefit.</w:t>
      </w:r>
    </w:p>
    <w:p w14:paraId="43BE0109" w14:textId="77777777" w:rsidR="00BF3A4C" w:rsidRPr="00D37CB5" w:rsidRDefault="00BF3A4C" w:rsidP="00BF3A4C">
      <w:pPr>
        <w:pStyle w:val="BodyTextIndent"/>
        <w:spacing w:before="120"/>
        <w:ind w:hanging="360"/>
        <w:rPr>
          <w:rFonts w:asciiTheme="minorHAnsi" w:hAnsiTheme="minorHAnsi" w:cstheme="minorHAnsi"/>
          <w:b/>
          <w:color w:val="000000" w:themeColor="text1"/>
        </w:rPr>
      </w:pPr>
      <w:r w:rsidRPr="00D37CB5">
        <w:rPr>
          <w:rFonts w:asciiTheme="minorHAnsi" w:hAnsiTheme="minorHAnsi" w:cstheme="minorHAnsi"/>
          <w:b/>
          <w:color w:val="000000" w:themeColor="text1"/>
        </w:rPr>
        <w:t>V.</w:t>
      </w:r>
      <w:r w:rsidRPr="00D37CB5">
        <w:rPr>
          <w:rFonts w:asciiTheme="minorHAnsi" w:hAnsiTheme="minorHAnsi" w:cstheme="minorHAnsi"/>
          <w:b/>
          <w:color w:val="000000" w:themeColor="text1"/>
        </w:rPr>
        <w:tab/>
        <w:t xml:space="preserve">Advice as to arrangements to be made to protect the confidentiality of data, including that confidentiality of information provided is subject to legal limitations </w:t>
      </w:r>
    </w:p>
    <w:p w14:paraId="6B3A8910" w14:textId="77777777" w:rsidR="00BF3A4C" w:rsidRPr="00D37CB5" w:rsidRDefault="00BF3A4C" w:rsidP="00BF3A4C">
      <w:pPr>
        <w:pStyle w:val="BodyTextIndent"/>
        <w:spacing w:before="120"/>
        <w:rPr>
          <w:rFonts w:asciiTheme="minorHAnsi" w:hAnsiTheme="minorHAnsi" w:cstheme="minorHAnsi"/>
          <w:color w:val="000000" w:themeColor="text1"/>
        </w:rPr>
      </w:pPr>
      <w:r w:rsidRPr="00D37CB5">
        <w:rPr>
          <w:rFonts w:asciiTheme="minorHAnsi" w:hAnsiTheme="minorHAnsi" w:cstheme="minorHAnsi"/>
          <w:color w:val="000000" w:themeColor="text1"/>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14:paraId="3FA92000" w14:textId="77777777" w:rsidR="00BF3A4C" w:rsidRPr="00D37CB5" w:rsidRDefault="00BF3A4C" w:rsidP="00BF3A4C">
      <w:pPr>
        <w:pStyle w:val="List"/>
        <w:spacing w:before="240"/>
        <w:jc w:val="both"/>
        <w:rPr>
          <w:rFonts w:asciiTheme="minorHAnsi" w:hAnsiTheme="minorHAnsi" w:cstheme="minorHAnsi"/>
          <w:b/>
          <w:color w:val="000000" w:themeColor="text1"/>
          <w:sz w:val="20"/>
        </w:rPr>
      </w:pPr>
      <w:r w:rsidRPr="00D37CB5">
        <w:rPr>
          <w:rFonts w:asciiTheme="minorHAnsi" w:hAnsiTheme="minorHAnsi" w:cstheme="minorHAnsi"/>
          <w:b/>
          <w:color w:val="000000" w:themeColor="text1"/>
          <w:sz w:val="20"/>
        </w:rPr>
        <w:t>VI.</w:t>
      </w:r>
      <w:r w:rsidRPr="00D37CB5">
        <w:rPr>
          <w:rFonts w:asciiTheme="minorHAnsi" w:hAnsiTheme="minorHAnsi" w:cstheme="minorHAnsi"/>
          <w:b/>
          <w:color w:val="000000" w:themeColor="text1"/>
          <w:sz w:val="20"/>
        </w:rPr>
        <w:tab/>
      </w:r>
      <w:r w:rsidRPr="00D37CB5">
        <w:rPr>
          <w:rFonts w:asciiTheme="minorHAnsi" w:hAnsiTheme="minorHAnsi" w:cstheme="minorHAnsi"/>
          <w:b/>
          <w:bCs/>
          <w:color w:val="000000" w:themeColor="text1"/>
          <w:sz w:val="20"/>
        </w:rPr>
        <w:t xml:space="preserve">Advice as to </w:t>
      </w:r>
      <w:proofErr w:type="gramStart"/>
      <w:r w:rsidRPr="00D37CB5">
        <w:rPr>
          <w:rFonts w:asciiTheme="minorHAnsi" w:hAnsiTheme="minorHAnsi" w:cstheme="minorHAnsi"/>
          <w:b/>
          <w:bCs/>
          <w:color w:val="000000" w:themeColor="text1"/>
          <w:sz w:val="20"/>
        </w:rPr>
        <w:t>whether or not</w:t>
      </w:r>
      <w:proofErr w:type="gramEnd"/>
      <w:r w:rsidRPr="00D37CB5">
        <w:rPr>
          <w:rFonts w:asciiTheme="minorHAnsi" w:hAnsiTheme="minorHAnsi" w:cstheme="minorHAnsi"/>
          <w:b/>
          <w:bCs/>
          <w:color w:val="000000" w:themeColor="text1"/>
          <w:sz w:val="20"/>
        </w:rPr>
        <w:t xml:space="preserve"> data is to be destroyed after a minimum period</w:t>
      </w:r>
      <w:r w:rsidRPr="00D37CB5">
        <w:rPr>
          <w:rFonts w:asciiTheme="minorHAnsi" w:hAnsiTheme="minorHAnsi" w:cstheme="minorHAnsi"/>
          <w:b/>
          <w:color w:val="000000" w:themeColor="text1"/>
          <w:sz w:val="20"/>
        </w:rPr>
        <w:t xml:space="preserve"> </w:t>
      </w:r>
    </w:p>
    <w:p w14:paraId="563D7D23" w14:textId="77777777" w:rsidR="00BF3A4C" w:rsidRPr="00D37CB5" w:rsidRDefault="00BF3A4C" w:rsidP="00BF3A4C">
      <w:pPr>
        <w:pStyle w:val="BodyTextIndent"/>
        <w:ind w:left="357"/>
        <w:rPr>
          <w:rFonts w:asciiTheme="minorHAnsi" w:hAnsiTheme="minorHAnsi" w:cstheme="minorHAnsi"/>
          <w:b/>
          <w:color w:val="000000" w:themeColor="text1"/>
          <w:sz w:val="16"/>
        </w:rPr>
      </w:pPr>
      <w:r w:rsidRPr="00D37CB5">
        <w:rPr>
          <w:rFonts w:asciiTheme="minorHAnsi" w:hAnsiTheme="minorHAnsi" w:cstheme="minorHAnsi"/>
          <w:color w:val="000000" w:themeColor="text1"/>
        </w:rPr>
        <w:t xml:space="preserve">Audio tapes/Survey data will be destroyed on the successful completion of this master’s degree in full compliance with GDPR regulations.  </w:t>
      </w:r>
    </w:p>
    <w:p w14:paraId="0FF67917" w14:textId="77777777" w:rsidR="00BF3A4C" w:rsidRPr="00D37CB5" w:rsidRDefault="00BF3A4C" w:rsidP="00BF3A4C">
      <w:pPr>
        <w:pStyle w:val="List"/>
        <w:spacing w:before="240"/>
        <w:jc w:val="both"/>
        <w:rPr>
          <w:rFonts w:asciiTheme="minorHAnsi" w:hAnsiTheme="minorHAnsi" w:cstheme="minorHAnsi"/>
          <w:b/>
          <w:color w:val="000000" w:themeColor="text1"/>
          <w:sz w:val="20"/>
        </w:rPr>
      </w:pPr>
      <w:r w:rsidRPr="00D37CB5">
        <w:rPr>
          <w:rFonts w:asciiTheme="minorHAnsi" w:hAnsiTheme="minorHAnsi" w:cstheme="minorHAnsi"/>
          <w:b/>
          <w:color w:val="000000" w:themeColor="text1"/>
          <w:sz w:val="20"/>
        </w:rPr>
        <w:t>VII.</w:t>
      </w:r>
      <w:r w:rsidRPr="00D37CB5">
        <w:rPr>
          <w:rFonts w:asciiTheme="minorHAnsi" w:hAnsiTheme="minorHAnsi" w:cstheme="minorHAnsi"/>
          <w:b/>
          <w:color w:val="000000" w:themeColor="text1"/>
          <w:sz w:val="20"/>
        </w:rPr>
        <w:tab/>
        <w:t>Statement that involvement in the Research Study is voluntary</w:t>
      </w:r>
    </w:p>
    <w:p w14:paraId="7D9024DE" w14:textId="77777777" w:rsidR="00BF3A4C" w:rsidRPr="00D37CB5" w:rsidRDefault="00BF3A4C" w:rsidP="00BF3A4C">
      <w:pPr>
        <w:pStyle w:val="List"/>
        <w:spacing w:before="240"/>
        <w:ind w:firstLine="0"/>
        <w:jc w:val="both"/>
        <w:rPr>
          <w:rFonts w:asciiTheme="minorHAnsi" w:hAnsiTheme="minorHAnsi" w:cstheme="minorHAnsi"/>
          <w:bCs/>
          <w:iCs/>
          <w:color w:val="000000" w:themeColor="text1"/>
          <w:sz w:val="20"/>
        </w:rPr>
      </w:pPr>
      <w:r w:rsidRPr="00D37CB5">
        <w:rPr>
          <w:rFonts w:asciiTheme="minorHAnsi" w:hAnsiTheme="minorHAnsi" w:cstheme="minorHAnsi"/>
          <w:bCs/>
          <w:iCs/>
          <w:color w:val="000000" w:themeColor="text1"/>
          <w:sz w:val="20"/>
        </w:rPr>
        <w:t xml:space="preserve">Involvement in this Research Study is voluntary.  Participants who decide to take part may withdraw from the Research Study at any point.  There will be no penalty for withdrawing before all stages of the Research Study are </w:t>
      </w:r>
      <w:proofErr w:type="gramStart"/>
      <w:r w:rsidRPr="00D37CB5">
        <w:rPr>
          <w:rFonts w:asciiTheme="minorHAnsi" w:hAnsiTheme="minorHAnsi" w:cstheme="minorHAnsi"/>
          <w:bCs/>
          <w:iCs/>
          <w:color w:val="000000" w:themeColor="text1"/>
          <w:sz w:val="20"/>
        </w:rPr>
        <w:t>complete..</w:t>
      </w:r>
      <w:proofErr w:type="gramEnd"/>
      <w:r w:rsidRPr="00D37CB5">
        <w:rPr>
          <w:rFonts w:asciiTheme="minorHAnsi" w:hAnsiTheme="minorHAnsi" w:cstheme="minorHAnsi"/>
          <w:bCs/>
          <w:iCs/>
          <w:color w:val="000000" w:themeColor="text1"/>
          <w:sz w:val="20"/>
        </w:rPr>
        <w:t xml:space="preserve">  </w:t>
      </w:r>
    </w:p>
    <w:p w14:paraId="1DE35DB9" w14:textId="77777777" w:rsidR="00BF3A4C" w:rsidRPr="00D37CB5" w:rsidRDefault="00BF3A4C" w:rsidP="00BF3A4C">
      <w:pPr>
        <w:pStyle w:val="List"/>
        <w:spacing w:before="240"/>
        <w:ind w:firstLine="0"/>
        <w:jc w:val="both"/>
        <w:rPr>
          <w:rFonts w:asciiTheme="minorHAnsi" w:hAnsiTheme="minorHAnsi" w:cstheme="minorHAnsi"/>
          <w:bCs/>
          <w:iCs/>
          <w:color w:val="000000" w:themeColor="text1"/>
          <w:sz w:val="20"/>
        </w:rPr>
      </w:pPr>
    </w:p>
    <w:p w14:paraId="368F4C76" w14:textId="77777777" w:rsidR="00BF3A4C" w:rsidRPr="00D37CB5" w:rsidRDefault="00BF3A4C" w:rsidP="00BF3A4C">
      <w:pPr>
        <w:pStyle w:val="List"/>
        <w:spacing w:before="240"/>
        <w:ind w:firstLine="0"/>
        <w:jc w:val="both"/>
        <w:rPr>
          <w:rFonts w:asciiTheme="minorHAnsi" w:hAnsiTheme="minorHAnsi" w:cstheme="minorHAnsi"/>
          <w:bCs/>
          <w:iCs/>
          <w:color w:val="000000" w:themeColor="text1"/>
          <w:sz w:val="20"/>
        </w:rPr>
      </w:pPr>
    </w:p>
    <w:p w14:paraId="327524EF" w14:textId="77777777" w:rsidR="00BF3A4C" w:rsidRPr="00D37CB5" w:rsidRDefault="00BF3A4C" w:rsidP="00BF3A4C">
      <w:pPr>
        <w:pStyle w:val="BodyText"/>
        <w:ind w:left="360" w:hanging="360"/>
        <w:rPr>
          <w:rFonts w:cstheme="minorHAnsi"/>
          <w:color w:val="000000" w:themeColor="text1"/>
        </w:rPr>
      </w:pPr>
      <w:r w:rsidRPr="00D37CB5">
        <w:rPr>
          <w:rFonts w:cstheme="minorHAnsi"/>
          <w:color w:val="000000" w:themeColor="text1"/>
        </w:rPr>
        <w:tab/>
      </w:r>
    </w:p>
    <w:p w14:paraId="5316A509" w14:textId="77777777" w:rsidR="00BF3A4C" w:rsidRPr="00D37CB5" w:rsidRDefault="00BF3A4C" w:rsidP="00BF3A4C">
      <w:pPr>
        <w:pStyle w:val="BodyText"/>
        <w:ind w:left="360" w:hanging="360"/>
        <w:jc w:val="both"/>
        <w:rPr>
          <w:rFonts w:cstheme="minorHAnsi"/>
          <w:color w:val="000000" w:themeColor="text1"/>
          <w:sz w:val="20"/>
        </w:rPr>
      </w:pPr>
      <w:r w:rsidRPr="00D37CB5">
        <w:rPr>
          <w:rFonts w:cstheme="minorHAnsi"/>
          <w:color w:val="000000" w:themeColor="text1"/>
          <w:sz w:val="20"/>
        </w:rPr>
        <w:lastRenderedPageBreak/>
        <w:t xml:space="preserve">If participants have concerns about this study and wish to contact an independent </w:t>
      </w:r>
    </w:p>
    <w:p w14:paraId="26C63DA9" w14:textId="77777777" w:rsidR="00BF3A4C" w:rsidRPr="00D37CB5" w:rsidRDefault="00BF3A4C" w:rsidP="00BF3A4C">
      <w:pPr>
        <w:pStyle w:val="BodyText"/>
        <w:ind w:left="360" w:hanging="360"/>
        <w:jc w:val="both"/>
        <w:rPr>
          <w:rFonts w:cstheme="minorHAnsi"/>
          <w:color w:val="000000" w:themeColor="text1"/>
          <w:sz w:val="20"/>
        </w:rPr>
      </w:pPr>
      <w:r w:rsidRPr="00D37CB5">
        <w:rPr>
          <w:rFonts w:cstheme="minorHAnsi"/>
          <w:color w:val="000000" w:themeColor="text1"/>
          <w:sz w:val="20"/>
        </w:rPr>
        <w:t xml:space="preserve">person, please contact: </w:t>
      </w:r>
    </w:p>
    <w:p w14:paraId="1E384BBF" w14:textId="77777777" w:rsidR="00BF3A4C" w:rsidRPr="00D37CB5" w:rsidRDefault="00BF3A4C" w:rsidP="00BF3A4C">
      <w:pPr>
        <w:pStyle w:val="BodyText"/>
        <w:ind w:left="360" w:hanging="360"/>
        <w:rPr>
          <w:rFonts w:cstheme="minorHAnsi"/>
          <w:color w:val="000000" w:themeColor="text1"/>
          <w:sz w:val="20"/>
        </w:rPr>
      </w:pPr>
    </w:p>
    <w:p w14:paraId="70BE9F92" w14:textId="77777777" w:rsidR="00BF3A4C" w:rsidRPr="00D37CB5" w:rsidRDefault="00BF3A4C" w:rsidP="00BF3A4C">
      <w:pPr>
        <w:pStyle w:val="BodyText"/>
        <w:ind w:left="360" w:hanging="360"/>
        <w:jc w:val="both"/>
        <w:rPr>
          <w:rFonts w:cstheme="minorHAnsi"/>
          <w:b/>
          <w:bCs/>
          <w:color w:val="000000" w:themeColor="text1"/>
          <w:sz w:val="20"/>
        </w:rPr>
      </w:pPr>
      <w:r w:rsidRPr="00D37CB5">
        <w:rPr>
          <w:rFonts w:cstheme="minorHAnsi"/>
          <w:bCs/>
          <w:color w:val="000000" w:themeColor="text1"/>
          <w:sz w:val="20"/>
        </w:rPr>
        <w:t>Dr Garrett Ryan</w:t>
      </w:r>
    </w:p>
    <w:p w14:paraId="5BFCA54A" w14:textId="77777777" w:rsidR="00BF3A4C" w:rsidRPr="00D37CB5" w:rsidRDefault="00BF3A4C" w:rsidP="00BF3A4C">
      <w:pPr>
        <w:pStyle w:val="BodyText"/>
        <w:jc w:val="both"/>
        <w:rPr>
          <w:rFonts w:cstheme="minorHAnsi"/>
          <w:b/>
          <w:bCs/>
          <w:color w:val="000000" w:themeColor="text1"/>
          <w:sz w:val="20"/>
        </w:rPr>
      </w:pPr>
      <w:r w:rsidRPr="00D37CB5">
        <w:rPr>
          <w:rFonts w:cstheme="minorHAnsi"/>
          <w:bCs/>
          <w:color w:val="000000" w:themeColor="text1"/>
          <w:sz w:val="20"/>
        </w:rPr>
        <w:t>Graduate Business School</w:t>
      </w:r>
    </w:p>
    <w:p w14:paraId="065DEE77" w14:textId="77777777" w:rsidR="00BF3A4C" w:rsidRPr="00D37CB5" w:rsidRDefault="00BF3A4C" w:rsidP="00BF3A4C">
      <w:pPr>
        <w:pStyle w:val="BodyText"/>
        <w:ind w:left="360" w:hanging="360"/>
        <w:jc w:val="both"/>
        <w:rPr>
          <w:rFonts w:cstheme="minorHAnsi"/>
          <w:b/>
          <w:bCs/>
          <w:color w:val="000000" w:themeColor="text1"/>
          <w:sz w:val="20"/>
          <w:lang w:val="ga-IE"/>
        </w:rPr>
      </w:pPr>
      <w:r w:rsidRPr="00D37CB5">
        <w:rPr>
          <w:rFonts w:cstheme="minorHAnsi"/>
          <w:bCs/>
          <w:color w:val="000000" w:themeColor="text1"/>
          <w:sz w:val="20"/>
          <w:lang w:val="ga-IE"/>
        </w:rPr>
        <w:t>Research Committee</w:t>
      </w:r>
    </w:p>
    <w:p w14:paraId="5C91F1E4" w14:textId="77777777" w:rsidR="00BF3A4C" w:rsidRPr="00D37CB5" w:rsidRDefault="00BF3A4C" w:rsidP="00BF3A4C">
      <w:pPr>
        <w:pStyle w:val="BodyText"/>
        <w:ind w:left="360" w:hanging="360"/>
        <w:jc w:val="both"/>
        <w:rPr>
          <w:rFonts w:cstheme="minorHAnsi"/>
          <w:b/>
          <w:bCs/>
          <w:color w:val="000000" w:themeColor="text1"/>
          <w:sz w:val="20"/>
        </w:rPr>
      </w:pPr>
      <w:r w:rsidRPr="00D37CB5">
        <w:rPr>
          <w:rFonts w:cstheme="minorHAnsi"/>
          <w:bCs/>
          <w:color w:val="000000" w:themeColor="text1"/>
          <w:sz w:val="20"/>
        </w:rPr>
        <w:t>Griffith College</w:t>
      </w:r>
    </w:p>
    <w:p w14:paraId="65F9AD8A" w14:textId="77777777" w:rsidR="00BF3A4C" w:rsidRPr="00D37CB5" w:rsidRDefault="00BF3A4C" w:rsidP="00BF3A4C">
      <w:pPr>
        <w:pStyle w:val="BodyText"/>
        <w:ind w:left="360" w:hanging="360"/>
        <w:jc w:val="both"/>
        <w:rPr>
          <w:rFonts w:cstheme="minorHAnsi"/>
          <w:b/>
          <w:bCs/>
          <w:color w:val="000000" w:themeColor="text1"/>
          <w:sz w:val="20"/>
        </w:rPr>
      </w:pPr>
      <w:r w:rsidRPr="00D37CB5">
        <w:rPr>
          <w:rFonts w:cstheme="minorHAnsi"/>
          <w:bCs/>
          <w:color w:val="000000" w:themeColor="text1"/>
          <w:sz w:val="20"/>
        </w:rPr>
        <w:t>South Circular Road, Dublin 8, Ireland</w:t>
      </w:r>
    </w:p>
    <w:p w14:paraId="36836EAF" w14:textId="77777777" w:rsidR="00BF3A4C" w:rsidRPr="00D37CB5" w:rsidRDefault="00BF3A4C" w:rsidP="00BF3A4C">
      <w:pPr>
        <w:pStyle w:val="BodyText"/>
        <w:ind w:left="360" w:hanging="360"/>
        <w:jc w:val="both"/>
        <w:rPr>
          <w:rFonts w:cstheme="minorHAnsi"/>
          <w:b/>
          <w:bCs/>
          <w:color w:val="000000" w:themeColor="text1"/>
          <w:sz w:val="20"/>
        </w:rPr>
      </w:pPr>
      <w:r w:rsidRPr="00D37CB5">
        <w:rPr>
          <w:rFonts w:cstheme="minorHAnsi"/>
          <w:bCs/>
          <w:color w:val="000000" w:themeColor="text1"/>
          <w:sz w:val="20"/>
        </w:rPr>
        <w:t> </w:t>
      </w:r>
    </w:p>
    <w:p w14:paraId="6B3A0A76" w14:textId="77777777" w:rsidR="00BF3A4C" w:rsidRPr="00D37CB5" w:rsidRDefault="00BF3A4C" w:rsidP="00BF3A4C">
      <w:pPr>
        <w:pStyle w:val="BodyText"/>
        <w:ind w:left="360" w:hanging="360"/>
        <w:jc w:val="both"/>
        <w:rPr>
          <w:rFonts w:cstheme="minorHAnsi"/>
          <w:b/>
          <w:bCs/>
          <w:color w:val="000000" w:themeColor="text1"/>
          <w:sz w:val="20"/>
        </w:rPr>
      </w:pPr>
      <w:r w:rsidRPr="00D37CB5">
        <w:rPr>
          <w:rFonts w:cstheme="minorHAnsi"/>
          <w:bCs/>
          <w:color w:val="000000" w:themeColor="text1"/>
          <w:sz w:val="20"/>
        </w:rPr>
        <w:t>Phone:  + 353 1 416 3324</w:t>
      </w:r>
    </w:p>
    <w:p w14:paraId="2CB0375F" w14:textId="77777777" w:rsidR="00BF3A4C" w:rsidRPr="00D37CB5" w:rsidRDefault="00BF3A4C" w:rsidP="00BF3A4C">
      <w:pPr>
        <w:rPr>
          <w:rFonts w:cstheme="minorHAnsi"/>
          <w:color w:val="000000" w:themeColor="text1"/>
        </w:rPr>
      </w:pPr>
      <w:r w:rsidRPr="00D37CB5">
        <w:rPr>
          <w:rFonts w:cstheme="minorHAnsi"/>
          <w:color w:val="000000" w:themeColor="text1"/>
        </w:rPr>
        <w:t xml:space="preserve">Email: </w:t>
      </w:r>
      <w:hyperlink r:id="rId42" w:history="1">
        <w:r w:rsidRPr="00D37CB5">
          <w:rPr>
            <w:rStyle w:val="Hyperlink"/>
            <w:rFonts w:cstheme="minorHAnsi"/>
            <w:color w:val="000000" w:themeColor="text1"/>
          </w:rPr>
          <w:t>garrett.ryan@griffith.ie</w:t>
        </w:r>
      </w:hyperlink>
    </w:p>
    <w:p w14:paraId="7F48FD91" w14:textId="77777777" w:rsidR="00BF3A4C" w:rsidRPr="00D37CB5" w:rsidRDefault="00BF3A4C" w:rsidP="00BF3A4C">
      <w:pPr>
        <w:pStyle w:val="BodyText"/>
        <w:rPr>
          <w:rFonts w:cstheme="minorHAnsi"/>
          <w:color w:val="000000" w:themeColor="text1"/>
        </w:rPr>
      </w:pPr>
    </w:p>
    <w:p w14:paraId="2E349D83" w14:textId="77777777" w:rsidR="00BF3A4C" w:rsidRPr="00D37CB5" w:rsidRDefault="00BF3A4C" w:rsidP="00BF3A4C">
      <w:pPr>
        <w:pStyle w:val="BodyText"/>
        <w:rPr>
          <w:rFonts w:cstheme="minorHAnsi"/>
          <w:color w:val="000000" w:themeColor="text1"/>
        </w:rPr>
      </w:pPr>
    </w:p>
    <w:p w14:paraId="338B6B8E" w14:textId="77777777" w:rsidR="00BF3A4C" w:rsidRPr="00D37CB5" w:rsidRDefault="00BF3A4C" w:rsidP="00BF3A4C">
      <w:pPr>
        <w:pStyle w:val="BodyText"/>
        <w:rPr>
          <w:rFonts w:cstheme="minorHAnsi"/>
          <w:color w:val="000000" w:themeColor="text1"/>
        </w:rPr>
      </w:pPr>
    </w:p>
    <w:p w14:paraId="06A9EC93" w14:textId="77777777" w:rsidR="00BF3A4C" w:rsidRPr="00D37CB5" w:rsidRDefault="00BF3A4C" w:rsidP="00BF3A4C">
      <w:pPr>
        <w:pStyle w:val="BodyText"/>
        <w:rPr>
          <w:rFonts w:cstheme="minorHAnsi"/>
          <w:color w:val="000000" w:themeColor="text1"/>
        </w:rPr>
      </w:pPr>
    </w:p>
    <w:p w14:paraId="3FE5698B" w14:textId="77777777" w:rsidR="00BF3A4C" w:rsidRPr="00D37CB5" w:rsidRDefault="00BF3A4C" w:rsidP="00BF3A4C">
      <w:pPr>
        <w:pStyle w:val="BodyText"/>
        <w:rPr>
          <w:rFonts w:cstheme="minorHAnsi"/>
          <w:color w:val="000000" w:themeColor="text1"/>
        </w:rPr>
      </w:pPr>
    </w:p>
    <w:p w14:paraId="5F0EBE6E" w14:textId="77777777" w:rsidR="00BF3A4C" w:rsidRPr="00D37CB5" w:rsidRDefault="00BF3A4C" w:rsidP="00BF3A4C">
      <w:pPr>
        <w:pStyle w:val="BodyText"/>
        <w:rPr>
          <w:rFonts w:cstheme="minorHAnsi"/>
          <w:color w:val="000000" w:themeColor="text1"/>
        </w:rPr>
      </w:pPr>
    </w:p>
    <w:p w14:paraId="53AC5FFF" w14:textId="77777777" w:rsidR="00BF3A4C" w:rsidRPr="00D37CB5" w:rsidRDefault="00BF3A4C" w:rsidP="00BF3A4C">
      <w:pPr>
        <w:pStyle w:val="BodyText"/>
        <w:rPr>
          <w:rFonts w:cstheme="minorHAnsi"/>
          <w:color w:val="000000" w:themeColor="text1"/>
        </w:rPr>
      </w:pPr>
    </w:p>
    <w:p w14:paraId="16EB91E8" w14:textId="77777777" w:rsidR="00BF3A4C" w:rsidRPr="00D37CB5" w:rsidRDefault="00BF3A4C" w:rsidP="00BF3A4C">
      <w:pPr>
        <w:pStyle w:val="BodyText"/>
        <w:rPr>
          <w:rFonts w:cstheme="minorHAnsi"/>
          <w:color w:val="000000" w:themeColor="text1"/>
        </w:rPr>
      </w:pPr>
    </w:p>
    <w:p w14:paraId="664923B5" w14:textId="77777777" w:rsidR="00BF3A4C" w:rsidRPr="00D37CB5" w:rsidRDefault="00BF3A4C" w:rsidP="00BF3A4C">
      <w:pPr>
        <w:pStyle w:val="BodyText"/>
        <w:rPr>
          <w:rFonts w:cstheme="minorHAnsi"/>
          <w:color w:val="000000" w:themeColor="text1"/>
        </w:rPr>
      </w:pPr>
    </w:p>
    <w:p w14:paraId="1EEBB9F6" w14:textId="77777777" w:rsidR="00BF3A4C" w:rsidRPr="00D37CB5" w:rsidRDefault="00BF3A4C" w:rsidP="00BF3A4C">
      <w:pPr>
        <w:pStyle w:val="BodyText"/>
        <w:rPr>
          <w:rFonts w:cstheme="minorHAnsi"/>
          <w:color w:val="000000" w:themeColor="text1"/>
        </w:rPr>
      </w:pPr>
    </w:p>
    <w:p w14:paraId="5449D8B9" w14:textId="77777777" w:rsidR="00BF3A4C" w:rsidRPr="00D37CB5" w:rsidRDefault="00BF3A4C" w:rsidP="00BF3A4C">
      <w:pPr>
        <w:pStyle w:val="BodyText"/>
        <w:rPr>
          <w:rFonts w:cstheme="minorHAnsi"/>
          <w:color w:val="000000" w:themeColor="text1"/>
        </w:rPr>
      </w:pPr>
    </w:p>
    <w:p w14:paraId="300C208D" w14:textId="77777777" w:rsidR="00BF3A4C" w:rsidRPr="00D37CB5" w:rsidRDefault="00BF3A4C" w:rsidP="00BF3A4C">
      <w:pPr>
        <w:pStyle w:val="BodyText"/>
        <w:rPr>
          <w:rFonts w:cstheme="minorHAnsi"/>
          <w:color w:val="000000" w:themeColor="text1"/>
        </w:rPr>
      </w:pPr>
    </w:p>
    <w:p w14:paraId="5C4997EA" w14:textId="77777777" w:rsidR="00BF3A4C" w:rsidRPr="00D37CB5" w:rsidRDefault="00BF3A4C" w:rsidP="00BF3A4C">
      <w:pPr>
        <w:pStyle w:val="BodyText"/>
        <w:rPr>
          <w:rFonts w:cstheme="minorHAnsi"/>
          <w:color w:val="000000" w:themeColor="text1"/>
        </w:rPr>
      </w:pPr>
    </w:p>
    <w:p w14:paraId="0E55CBEB" w14:textId="77777777" w:rsidR="00BF3A4C" w:rsidRPr="00D37CB5" w:rsidRDefault="00BF3A4C" w:rsidP="00BF3A4C">
      <w:pPr>
        <w:pStyle w:val="BodyText"/>
        <w:rPr>
          <w:rFonts w:cstheme="minorHAnsi"/>
          <w:color w:val="000000" w:themeColor="text1"/>
        </w:rPr>
      </w:pPr>
    </w:p>
    <w:p w14:paraId="0C7CBD08" w14:textId="77777777" w:rsidR="00BF3A4C" w:rsidRPr="00D37CB5" w:rsidRDefault="00BF3A4C" w:rsidP="00BF3A4C">
      <w:pPr>
        <w:pStyle w:val="BodyText"/>
        <w:rPr>
          <w:rFonts w:cstheme="minorHAnsi"/>
          <w:color w:val="000000" w:themeColor="text1"/>
        </w:rPr>
      </w:pPr>
    </w:p>
    <w:p w14:paraId="286C9A66" w14:textId="77777777" w:rsidR="00BF3A4C" w:rsidRPr="00D37CB5" w:rsidRDefault="00BF3A4C" w:rsidP="00BF3A4C">
      <w:pPr>
        <w:pStyle w:val="BodyText"/>
        <w:rPr>
          <w:rFonts w:cstheme="minorHAnsi"/>
          <w:color w:val="000000" w:themeColor="text1"/>
        </w:rPr>
      </w:pPr>
    </w:p>
    <w:p w14:paraId="696C0143" w14:textId="77777777" w:rsidR="00BF3A4C" w:rsidRPr="00D37CB5" w:rsidRDefault="00BF3A4C" w:rsidP="00BF3A4C">
      <w:pPr>
        <w:pStyle w:val="BodyText"/>
        <w:rPr>
          <w:rFonts w:cstheme="minorHAnsi"/>
          <w:color w:val="000000" w:themeColor="text1"/>
        </w:rPr>
      </w:pPr>
    </w:p>
    <w:p w14:paraId="6F7948BE" w14:textId="77777777" w:rsidR="00BF3A4C" w:rsidRPr="00D37CB5" w:rsidRDefault="00BF3A4C" w:rsidP="00BF3A4C">
      <w:pPr>
        <w:pStyle w:val="BodyText"/>
        <w:rPr>
          <w:rFonts w:cstheme="minorHAnsi"/>
          <w:color w:val="000000" w:themeColor="text1"/>
        </w:rPr>
      </w:pPr>
    </w:p>
    <w:p w14:paraId="1AE8A653" w14:textId="77777777" w:rsidR="00BF3A4C" w:rsidRPr="00D37CB5" w:rsidRDefault="00BF3A4C" w:rsidP="00BF3A4C">
      <w:pPr>
        <w:pStyle w:val="BodyText"/>
        <w:rPr>
          <w:rFonts w:cstheme="minorHAnsi"/>
          <w:color w:val="000000" w:themeColor="text1"/>
        </w:rPr>
      </w:pPr>
    </w:p>
    <w:p w14:paraId="6A417705" w14:textId="77777777" w:rsidR="00BF3A4C" w:rsidRPr="00D37CB5" w:rsidRDefault="00BF3A4C" w:rsidP="00BF3A4C">
      <w:pPr>
        <w:pStyle w:val="BodyText"/>
        <w:rPr>
          <w:rFonts w:cstheme="minorHAnsi"/>
          <w:color w:val="000000" w:themeColor="text1"/>
        </w:rPr>
      </w:pPr>
    </w:p>
    <w:p w14:paraId="6C7FF5D9" w14:textId="77777777" w:rsidR="00BF3A4C" w:rsidRDefault="00BF3A4C" w:rsidP="00BF3A4C">
      <w:pPr>
        <w:pStyle w:val="BodyText"/>
        <w:rPr>
          <w:rFonts w:cstheme="minorHAnsi"/>
          <w:color w:val="000000" w:themeColor="text1"/>
        </w:rPr>
      </w:pPr>
    </w:p>
    <w:p w14:paraId="0407696A" w14:textId="77777777" w:rsidR="00C91A69" w:rsidRPr="00D37CB5" w:rsidRDefault="00C91A69" w:rsidP="00BF3A4C">
      <w:pPr>
        <w:pStyle w:val="BodyText"/>
        <w:rPr>
          <w:rFonts w:cstheme="minorHAnsi"/>
          <w:color w:val="000000" w:themeColor="text1"/>
        </w:rPr>
      </w:pPr>
    </w:p>
    <w:p w14:paraId="2B63CA6C" w14:textId="77777777" w:rsidR="00BF3A4C" w:rsidRPr="00D37CB5" w:rsidRDefault="00BF3A4C" w:rsidP="00BF3A4C">
      <w:pPr>
        <w:pStyle w:val="BodyText"/>
        <w:rPr>
          <w:rFonts w:cstheme="minorHAnsi"/>
          <w:color w:val="000000" w:themeColor="text1"/>
        </w:rPr>
      </w:pPr>
    </w:p>
    <w:p w14:paraId="2E594C94" w14:textId="77777777" w:rsidR="00BF3A4C" w:rsidRPr="00D37CB5" w:rsidRDefault="00BF3A4C" w:rsidP="00BF3A4C">
      <w:pPr>
        <w:pStyle w:val="BodyText"/>
        <w:rPr>
          <w:rFonts w:cstheme="minorHAnsi"/>
          <w:color w:val="000000" w:themeColor="text1"/>
        </w:rPr>
      </w:pPr>
    </w:p>
    <w:p w14:paraId="32DB9E36" w14:textId="77777777" w:rsidR="00352B2B" w:rsidRPr="00D37CB5" w:rsidRDefault="00352B2B" w:rsidP="00BF3A4C">
      <w:pPr>
        <w:pStyle w:val="BodyText"/>
        <w:rPr>
          <w:rFonts w:cstheme="minorHAnsi"/>
          <w:color w:val="000000" w:themeColor="text1"/>
        </w:rPr>
      </w:pPr>
    </w:p>
    <w:p w14:paraId="2E514C4B" w14:textId="77777777" w:rsidR="00BF3A4C" w:rsidRPr="00D37CB5" w:rsidRDefault="00BF3A4C" w:rsidP="00BF3A4C">
      <w:pPr>
        <w:pStyle w:val="BodyText"/>
        <w:rPr>
          <w:rFonts w:cstheme="minorHAnsi"/>
          <w:color w:val="000000" w:themeColor="text1"/>
        </w:rPr>
      </w:pPr>
    </w:p>
    <w:p w14:paraId="7FE8A871" w14:textId="77777777" w:rsidR="00BF3A4C" w:rsidRPr="00D37CB5" w:rsidRDefault="00BF3A4C" w:rsidP="00352B2B">
      <w:pPr>
        <w:pStyle w:val="Heading1"/>
        <w:rPr>
          <w:rFonts w:cstheme="minorHAnsi"/>
          <w:color w:val="000000" w:themeColor="text1"/>
        </w:rPr>
      </w:pPr>
      <w:bookmarkStart w:id="119" w:name="_Toc136500099"/>
      <w:r w:rsidRPr="00D37CB5">
        <w:rPr>
          <w:rFonts w:cstheme="minorHAnsi"/>
          <w:color w:val="000000" w:themeColor="text1"/>
        </w:rPr>
        <w:t>Appendix C: Questionnaire Schedule</w:t>
      </w:r>
      <w:bookmarkEnd w:id="119"/>
      <w:r w:rsidRPr="00D37CB5">
        <w:rPr>
          <w:rFonts w:cstheme="minorHAnsi"/>
          <w:color w:val="000000" w:themeColor="text1"/>
        </w:rPr>
        <w:t xml:space="preserve"> </w:t>
      </w:r>
    </w:p>
    <w:p w14:paraId="1B92F708" w14:textId="77777777" w:rsidR="00BF3A4C" w:rsidRPr="00D37CB5" w:rsidRDefault="00BF3A4C" w:rsidP="00BF3A4C">
      <w:pPr>
        <w:pStyle w:val="BodyText"/>
        <w:rPr>
          <w:rFonts w:cstheme="minorHAnsi"/>
          <w:color w:val="000000" w:themeColor="text1"/>
        </w:rPr>
      </w:pPr>
    </w:p>
    <w:p w14:paraId="701BAAAC" w14:textId="77777777" w:rsidR="00BF3A4C" w:rsidRPr="00D37CB5" w:rsidRDefault="00BF3A4C" w:rsidP="00BF3A4C">
      <w:pPr>
        <w:spacing w:line="360" w:lineRule="auto"/>
        <w:jc w:val="both"/>
        <w:rPr>
          <w:rFonts w:cstheme="minorHAnsi"/>
          <w:b/>
          <w:bCs/>
          <w:color w:val="000000" w:themeColor="text1"/>
        </w:rPr>
      </w:pPr>
      <w:r w:rsidRPr="00D37CB5">
        <w:rPr>
          <w:rFonts w:cstheme="minorHAnsi"/>
          <w:b/>
          <w:bCs/>
          <w:color w:val="000000" w:themeColor="text1"/>
        </w:rPr>
        <w:t xml:space="preserve">A survey on consumers' adaptation to the disruption of financial mobile </w:t>
      </w:r>
      <w:proofErr w:type="spellStart"/>
      <w:r w:rsidRPr="00D37CB5">
        <w:rPr>
          <w:rFonts w:cstheme="minorHAnsi"/>
          <w:b/>
          <w:bCs/>
          <w:color w:val="000000" w:themeColor="text1"/>
        </w:rPr>
        <w:t>applications.A</w:t>
      </w:r>
      <w:proofErr w:type="spellEnd"/>
      <w:r w:rsidRPr="00D37CB5">
        <w:rPr>
          <w:rFonts w:cstheme="minorHAnsi"/>
          <w:b/>
          <w:bCs/>
          <w:color w:val="000000" w:themeColor="text1"/>
        </w:rPr>
        <w:t xml:space="preserve"> case study of Revolut in Ireland.</w:t>
      </w:r>
    </w:p>
    <w:p w14:paraId="706F6E3C" w14:textId="77777777" w:rsidR="00BF3A4C" w:rsidRPr="00D37CB5" w:rsidRDefault="00BF3A4C" w:rsidP="00BF3A4C">
      <w:pPr>
        <w:spacing w:line="360" w:lineRule="auto"/>
        <w:jc w:val="both"/>
        <w:rPr>
          <w:rFonts w:cstheme="minorHAnsi"/>
          <w:color w:val="000000" w:themeColor="text1"/>
        </w:rPr>
      </w:pPr>
      <w:r w:rsidRPr="00D37CB5">
        <w:rPr>
          <w:rFonts w:cstheme="minorHAnsi"/>
          <w:color w:val="000000" w:themeColor="text1"/>
        </w:rPr>
        <w:t>This survey is carried out by Eniola Agboluaje, a Master's student in Global Brand Management at Griffith College Dublin.</w:t>
      </w:r>
    </w:p>
    <w:p w14:paraId="7DE4E768" w14:textId="77777777" w:rsidR="00BF3A4C" w:rsidRPr="00D37CB5" w:rsidRDefault="00BF3A4C" w:rsidP="00BF3A4C">
      <w:pPr>
        <w:spacing w:line="360" w:lineRule="auto"/>
        <w:jc w:val="both"/>
        <w:rPr>
          <w:rFonts w:cstheme="minorHAnsi"/>
          <w:color w:val="000000" w:themeColor="text1"/>
        </w:rPr>
      </w:pPr>
      <w:r w:rsidRPr="00D37CB5">
        <w:rPr>
          <w:rFonts w:cstheme="minorHAnsi"/>
          <w:color w:val="000000" w:themeColor="text1"/>
        </w:rPr>
        <w:t>The purpose of this study is to collect data that will describe consumers' adaptability to the disruption of financial mobile applications in Ireland. As a result, you may profit from this study by having the opportunity to add to the body of information on customer adaptability and behaviour in the fin-tech business.</w:t>
      </w:r>
    </w:p>
    <w:p w14:paraId="518E8B79" w14:textId="77777777" w:rsidR="00BF3A4C" w:rsidRPr="00D37CB5" w:rsidRDefault="00BF3A4C" w:rsidP="00BF3A4C">
      <w:pPr>
        <w:spacing w:line="360" w:lineRule="auto"/>
        <w:jc w:val="both"/>
        <w:rPr>
          <w:rFonts w:cstheme="minorHAnsi"/>
          <w:color w:val="000000" w:themeColor="text1"/>
        </w:rPr>
      </w:pPr>
    </w:p>
    <w:p w14:paraId="64898330" w14:textId="77777777" w:rsidR="00BF3A4C" w:rsidRPr="00D37CB5" w:rsidRDefault="00BF3A4C" w:rsidP="00BF3A4C">
      <w:pPr>
        <w:spacing w:line="480" w:lineRule="auto"/>
        <w:jc w:val="both"/>
        <w:rPr>
          <w:rFonts w:cstheme="minorHAnsi"/>
          <w:b/>
          <w:color w:val="000000" w:themeColor="text1"/>
        </w:rPr>
      </w:pPr>
      <w:r w:rsidRPr="00D37CB5">
        <w:rPr>
          <w:rFonts w:cstheme="minorHAnsi"/>
          <w:b/>
          <w:color w:val="000000" w:themeColor="text1"/>
        </w:rPr>
        <w:t>Consent Form</w:t>
      </w:r>
    </w:p>
    <w:p w14:paraId="0A7AA74D" w14:textId="77777777" w:rsidR="00BF3A4C" w:rsidRPr="00D37CB5" w:rsidRDefault="00BF3A4C" w:rsidP="00BF3A4C">
      <w:pPr>
        <w:spacing w:line="480" w:lineRule="auto"/>
        <w:jc w:val="both"/>
        <w:rPr>
          <w:rFonts w:cstheme="minorHAnsi"/>
          <w:color w:val="000000" w:themeColor="text1"/>
        </w:rPr>
      </w:pPr>
      <w:r w:rsidRPr="00D37CB5">
        <w:rPr>
          <w:rFonts w:cstheme="minorHAnsi"/>
          <w:color w:val="000000" w:themeColor="text1"/>
        </w:rPr>
        <w:t>The purpose of this study is to learn about your perceptions towards financial mobile applications using Revolut as a case study.</w:t>
      </w:r>
    </w:p>
    <w:p w14:paraId="1E70E6CD" w14:textId="77777777" w:rsidR="00BF3A4C" w:rsidRPr="00D37CB5" w:rsidRDefault="00BF3A4C" w:rsidP="00BF3A4C">
      <w:pPr>
        <w:spacing w:line="360" w:lineRule="auto"/>
        <w:jc w:val="both"/>
        <w:rPr>
          <w:rFonts w:cstheme="minorHAnsi"/>
          <w:color w:val="000000" w:themeColor="text1"/>
        </w:rPr>
      </w:pPr>
      <w:r w:rsidRPr="00D37CB5">
        <w:rPr>
          <w:rFonts w:cstheme="minorHAnsi"/>
          <w:color w:val="000000" w:themeColor="text1"/>
        </w:rPr>
        <w:t>Furthermore, this research will contribute to the corpus of scholarly understanding of the disruption of financial mobile applications by combining your involvement with the most recent consumer behaviour research.</w:t>
      </w:r>
    </w:p>
    <w:p w14:paraId="6C53184B" w14:textId="77777777" w:rsidR="00BF3A4C" w:rsidRPr="00D37CB5" w:rsidRDefault="00BF3A4C" w:rsidP="00BF3A4C">
      <w:pPr>
        <w:spacing w:line="360" w:lineRule="auto"/>
        <w:jc w:val="both"/>
        <w:rPr>
          <w:rFonts w:cstheme="minorHAnsi"/>
          <w:color w:val="000000" w:themeColor="text1"/>
        </w:rPr>
      </w:pPr>
      <w:r w:rsidRPr="00D37CB5">
        <w:rPr>
          <w:rFonts w:cstheme="minorHAnsi"/>
          <w:color w:val="000000" w:themeColor="text1"/>
        </w:rPr>
        <w:t>This research entails participating in the completion of a survey. The survey results will be used to learn about your attitudes toward financial applications. Your views on financial mobile application technologies are being questioned. The survey should take about 5 minutes.</w:t>
      </w:r>
    </w:p>
    <w:p w14:paraId="4AD7DC92" w14:textId="77777777" w:rsidR="00BF3A4C" w:rsidRPr="00D37CB5" w:rsidRDefault="00BF3A4C" w:rsidP="00BF3A4C">
      <w:pPr>
        <w:spacing w:line="360" w:lineRule="auto"/>
        <w:jc w:val="both"/>
        <w:rPr>
          <w:rFonts w:cstheme="minorHAnsi"/>
          <w:color w:val="000000" w:themeColor="text1"/>
        </w:rPr>
      </w:pPr>
      <w:r w:rsidRPr="00D37CB5">
        <w:rPr>
          <w:rFonts w:cstheme="minorHAnsi"/>
          <w:color w:val="000000" w:themeColor="text1"/>
        </w:rPr>
        <w:t>Participation in this project is purely optional. Respondents may choose to stop participating in the study at any time. There will be no consequence for withdrawing before completing all stages of the research project.</w:t>
      </w:r>
    </w:p>
    <w:p w14:paraId="5635B976" w14:textId="77777777" w:rsidR="00BF3A4C" w:rsidRPr="00D37CB5" w:rsidRDefault="00BF3A4C" w:rsidP="00BF3A4C">
      <w:pPr>
        <w:spacing w:line="360" w:lineRule="auto"/>
        <w:jc w:val="both"/>
        <w:rPr>
          <w:rFonts w:cstheme="minorHAnsi"/>
          <w:color w:val="000000" w:themeColor="text1"/>
        </w:rPr>
      </w:pPr>
      <w:r w:rsidRPr="00D37CB5">
        <w:rPr>
          <w:rFonts w:cstheme="minorHAnsi"/>
          <w:color w:val="000000" w:themeColor="text1"/>
        </w:rPr>
        <w:t>Every effort has been made to maintain participant confidentiality and is fully compliant with GDPR. Because all participants will be allocated a code, no participant names will be recorded. This survey data will be downloaded to a password-protected computer.</w:t>
      </w:r>
    </w:p>
    <w:p w14:paraId="6618B756" w14:textId="77777777" w:rsidR="00BF3A4C" w:rsidRPr="00D37CB5" w:rsidRDefault="00BF3A4C" w:rsidP="00BF3A4C">
      <w:pPr>
        <w:spacing w:line="360" w:lineRule="auto"/>
        <w:jc w:val="both"/>
        <w:rPr>
          <w:rFonts w:cstheme="minorHAnsi"/>
          <w:color w:val="000000" w:themeColor="text1"/>
        </w:rPr>
      </w:pPr>
      <w:r w:rsidRPr="00D37CB5">
        <w:rPr>
          <w:rFonts w:cstheme="minorHAnsi"/>
          <w:color w:val="000000" w:themeColor="text1"/>
        </w:rPr>
        <w:lastRenderedPageBreak/>
        <w:t>The final report will not include participant biographical information or mention of other individuals. The confidentiality of submitted information is subject to legal restrictions.</w:t>
      </w:r>
    </w:p>
    <w:p w14:paraId="5D3E456B" w14:textId="77777777" w:rsidR="00BF3A4C" w:rsidRPr="00D37CB5" w:rsidRDefault="00BF3A4C" w:rsidP="00BF3A4C">
      <w:pPr>
        <w:spacing w:line="360" w:lineRule="auto"/>
        <w:jc w:val="both"/>
        <w:rPr>
          <w:rFonts w:cstheme="minorHAnsi"/>
          <w:color w:val="000000" w:themeColor="text1"/>
        </w:rPr>
      </w:pPr>
      <w:r w:rsidRPr="00D37CB5">
        <w:rPr>
          <w:rFonts w:cstheme="minorHAnsi"/>
          <w:color w:val="000000" w:themeColor="text1"/>
        </w:rPr>
        <w:t>This form's information has been read and understood by me. The researcher has addressed my concerns and questions, and I have a copy of this consent form. As a result, I agree to participate in this study project.</w:t>
      </w:r>
    </w:p>
    <w:p w14:paraId="38F9F848" w14:textId="77777777" w:rsidR="00BF3A4C" w:rsidRPr="00D37CB5" w:rsidRDefault="00BF3A4C" w:rsidP="00BF3A4C">
      <w:pPr>
        <w:rPr>
          <w:rFonts w:cstheme="minorHAnsi"/>
          <w:color w:val="000000" w:themeColor="text1"/>
        </w:rPr>
      </w:pPr>
      <w:r w:rsidRPr="00D37CB5">
        <w:rPr>
          <w:rFonts w:cstheme="minorHAnsi"/>
          <w:color w:val="000000" w:themeColor="text1"/>
        </w:rPr>
        <w:t>This survey has 26 questions with yes or no questions and multiple choice answers.</w:t>
      </w:r>
    </w:p>
    <w:p w14:paraId="68B6B6E6" w14:textId="77777777" w:rsidR="00BF3A4C" w:rsidRPr="00D37CB5" w:rsidRDefault="00BF3A4C" w:rsidP="00BF3A4C">
      <w:pPr>
        <w:rPr>
          <w:rFonts w:cstheme="minorHAnsi"/>
          <w:color w:val="000000" w:themeColor="text1"/>
        </w:rPr>
      </w:pPr>
    </w:p>
    <w:p w14:paraId="4493801A" w14:textId="77777777" w:rsidR="00BF3A4C" w:rsidRPr="00D37CB5" w:rsidRDefault="00BF3A4C" w:rsidP="00BF3A4C">
      <w:pPr>
        <w:rPr>
          <w:rFonts w:cstheme="minorHAnsi"/>
          <w:color w:val="000000" w:themeColor="text1"/>
        </w:rPr>
      </w:pPr>
    </w:p>
    <w:p w14:paraId="69A64A85" w14:textId="77777777" w:rsidR="00BF3A4C" w:rsidRPr="00D37CB5" w:rsidRDefault="00BF3A4C" w:rsidP="00FC553B">
      <w:pPr>
        <w:pStyle w:val="ListParagraph"/>
        <w:numPr>
          <w:ilvl w:val="0"/>
          <w:numId w:val="5"/>
        </w:numPr>
        <w:rPr>
          <w:rFonts w:cstheme="minorHAnsi"/>
          <w:color w:val="000000" w:themeColor="text1"/>
        </w:rPr>
      </w:pPr>
      <w:r w:rsidRPr="00D37CB5">
        <w:rPr>
          <w:rFonts w:cstheme="minorHAnsi"/>
          <w:color w:val="000000" w:themeColor="text1"/>
        </w:rPr>
        <w:t>Are you 18 and above?</w:t>
      </w:r>
    </w:p>
    <w:p w14:paraId="2B85D1CB" w14:textId="77777777" w:rsidR="00BF3A4C" w:rsidRPr="00D37CB5" w:rsidRDefault="00BF3A4C" w:rsidP="00BF3A4C">
      <w:pPr>
        <w:rPr>
          <w:rFonts w:cstheme="minorHAnsi"/>
          <w:color w:val="000000" w:themeColor="text1"/>
        </w:rPr>
      </w:pPr>
    </w:p>
    <w:p w14:paraId="47CE2DCA" w14:textId="77777777" w:rsidR="00BF3A4C" w:rsidRPr="00D37CB5" w:rsidRDefault="00BF3A4C" w:rsidP="00FC553B">
      <w:pPr>
        <w:numPr>
          <w:ilvl w:val="0"/>
          <w:numId w:val="8"/>
        </w:numPr>
        <w:rPr>
          <w:rFonts w:cstheme="minorHAnsi"/>
          <w:color w:val="000000" w:themeColor="text1"/>
        </w:rPr>
      </w:pPr>
      <w:r w:rsidRPr="00D37CB5">
        <w:rPr>
          <w:rFonts w:cstheme="minorHAnsi"/>
          <w:color w:val="000000" w:themeColor="text1"/>
        </w:rPr>
        <w:t xml:space="preserve">18-24 </w:t>
      </w:r>
    </w:p>
    <w:p w14:paraId="4BBF7E71" w14:textId="77777777" w:rsidR="00BF3A4C" w:rsidRPr="00D37CB5" w:rsidRDefault="00BF3A4C" w:rsidP="00FC553B">
      <w:pPr>
        <w:numPr>
          <w:ilvl w:val="0"/>
          <w:numId w:val="8"/>
        </w:numPr>
        <w:rPr>
          <w:rFonts w:cstheme="minorHAnsi"/>
          <w:color w:val="000000" w:themeColor="text1"/>
        </w:rPr>
      </w:pPr>
      <w:r w:rsidRPr="00D37CB5">
        <w:rPr>
          <w:rFonts w:cstheme="minorHAnsi"/>
          <w:color w:val="000000" w:themeColor="text1"/>
        </w:rPr>
        <w:t xml:space="preserve">25-30 </w:t>
      </w:r>
    </w:p>
    <w:p w14:paraId="0C6289A6" w14:textId="77777777" w:rsidR="00BF3A4C" w:rsidRPr="00D37CB5" w:rsidRDefault="00BF3A4C" w:rsidP="00FC553B">
      <w:pPr>
        <w:numPr>
          <w:ilvl w:val="0"/>
          <w:numId w:val="8"/>
        </w:numPr>
        <w:rPr>
          <w:rFonts w:cstheme="minorHAnsi"/>
          <w:color w:val="000000" w:themeColor="text1"/>
        </w:rPr>
      </w:pPr>
      <w:r w:rsidRPr="00D37CB5">
        <w:rPr>
          <w:rFonts w:cstheme="minorHAnsi"/>
          <w:color w:val="000000" w:themeColor="text1"/>
        </w:rPr>
        <w:t xml:space="preserve">31-36 </w:t>
      </w:r>
    </w:p>
    <w:p w14:paraId="3B475B8E" w14:textId="77777777" w:rsidR="00BF3A4C" w:rsidRPr="00D37CB5" w:rsidRDefault="00BF3A4C" w:rsidP="00FC553B">
      <w:pPr>
        <w:numPr>
          <w:ilvl w:val="0"/>
          <w:numId w:val="8"/>
        </w:numPr>
        <w:rPr>
          <w:rFonts w:cstheme="minorHAnsi"/>
          <w:color w:val="000000" w:themeColor="text1"/>
        </w:rPr>
      </w:pPr>
      <w:r w:rsidRPr="00D37CB5">
        <w:rPr>
          <w:rFonts w:cstheme="minorHAnsi"/>
          <w:color w:val="000000" w:themeColor="text1"/>
        </w:rPr>
        <w:t xml:space="preserve">37-45 </w:t>
      </w:r>
    </w:p>
    <w:p w14:paraId="3B901D8B" w14:textId="77777777" w:rsidR="00BF3A4C" w:rsidRPr="00D37CB5" w:rsidRDefault="00BF3A4C" w:rsidP="00FC553B">
      <w:pPr>
        <w:numPr>
          <w:ilvl w:val="0"/>
          <w:numId w:val="8"/>
        </w:numPr>
        <w:rPr>
          <w:rFonts w:cstheme="minorHAnsi"/>
          <w:color w:val="000000" w:themeColor="text1"/>
        </w:rPr>
      </w:pPr>
      <w:r w:rsidRPr="00D37CB5">
        <w:rPr>
          <w:rFonts w:cstheme="minorHAnsi"/>
          <w:color w:val="000000" w:themeColor="text1"/>
        </w:rPr>
        <w:t xml:space="preserve">46-55 </w:t>
      </w:r>
    </w:p>
    <w:p w14:paraId="22CA37DD" w14:textId="77777777" w:rsidR="00BF3A4C" w:rsidRPr="00D37CB5" w:rsidRDefault="00BF3A4C" w:rsidP="00FC553B">
      <w:pPr>
        <w:numPr>
          <w:ilvl w:val="0"/>
          <w:numId w:val="8"/>
        </w:numPr>
        <w:rPr>
          <w:rFonts w:cstheme="minorHAnsi"/>
          <w:b/>
          <w:bCs/>
          <w:color w:val="000000" w:themeColor="text1"/>
        </w:rPr>
      </w:pPr>
      <w:r w:rsidRPr="00D37CB5">
        <w:rPr>
          <w:rFonts w:cstheme="minorHAnsi"/>
          <w:color w:val="000000" w:themeColor="text1"/>
        </w:rPr>
        <w:t>56+</w:t>
      </w:r>
      <w:r w:rsidRPr="00D37CB5">
        <w:rPr>
          <w:rFonts w:cstheme="minorHAnsi"/>
          <w:b/>
          <w:bCs/>
          <w:color w:val="000000" w:themeColor="text1"/>
        </w:rPr>
        <w:t xml:space="preserve"> </w:t>
      </w:r>
    </w:p>
    <w:p w14:paraId="42CDCF02" w14:textId="77777777" w:rsidR="00BF3A4C" w:rsidRPr="00D37CB5" w:rsidRDefault="00BF3A4C" w:rsidP="00BF3A4C">
      <w:pPr>
        <w:rPr>
          <w:rFonts w:cstheme="minorHAnsi"/>
          <w:color w:val="000000" w:themeColor="text1"/>
        </w:rPr>
      </w:pPr>
    </w:p>
    <w:p w14:paraId="6C8B62A1" w14:textId="77777777" w:rsidR="00BF3A4C" w:rsidRPr="00D37CB5" w:rsidRDefault="00BF3A4C" w:rsidP="00BF3A4C">
      <w:pPr>
        <w:rPr>
          <w:rFonts w:cstheme="minorHAnsi"/>
          <w:color w:val="000000" w:themeColor="text1"/>
        </w:rPr>
      </w:pPr>
    </w:p>
    <w:p w14:paraId="3A53B1B3"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you have a financial application on your mobile device such as Revolut?</w:t>
      </w:r>
    </w:p>
    <w:p w14:paraId="37D4F991" w14:textId="77777777" w:rsidR="00BF3A4C" w:rsidRPr="00D37CB5" w:rsidRDefault="00BF3A4C" w:rsidP="00BF3A4C">
      <w:pPr>
        <w:pStyle w:val="ListParagraph"/>
        <w:rPr>
          <w:rFonts w:cstheme="minorHAnsi"/>
          <w:color w:val="000000" w:themeColor="text1"/>
        </w:rPr>
      </w:pPr>
    </w:p>
    <w:p w14:paraId="00770BD7" w14:textId="77777777" w:rsidR="00BF3A4C" w:rsidRPr="00D37CB5" w:rsidRDefault="00BF3A4C" w:rsidP="00FC553B">
      <w:pPr>
        <w:pStyle w:val="ListParagraph"/>
        <w:numPr>
          <w:ilvl w:val="1"/>
          <w:numId w:val="8"/>
        </w:numPr>
        <w:spacing w:after="200" w:line="276" w:lineRule="auto"/>
        <w:rPr>
          <w:rFonts w:cstheme="minorHAnsi"/>
          <w:color w:val="000000" w:themeColor="text1"/>
        </w:rPr>
      </w:pPr>
      <w:r w:rsidRPr="00D37CB5">
        <w:rPr>
          <w:rFonts w:cstheme="minorHAnsi"/>
          <w:color w:val="000000" w:themeColor="text1"/>
        </w:rPr>
        <w:t xml:space="preserve">YES                </w:t>
      </w:r>
    </w:p>
    <w:p w14:paraId="720DFA9D" w14:textId="77777777" w:rsidR="00BF3A4C" w:rsidRPr="00D37CB5" w:rsidRDefault="00BF3A4C" w:rsidP="00FC553B">
      <w:pPr>
        <w:pStyle w:val="ListParagraph"/>
        <w:numPr>
          <w:ilvl w:val="1"/>
          <w:numId w:val="8"/>
        </w:numPr>
        <w:spacing w:after="200" w:line="276" w:lineRule="auto"/>
        <w:rPr>
          <w:rFonts w:cstheme="minorHAnsi"/>
          <w:color w:val="000000" w:themeColor="text1"/>
        </w:rPr>
      </w:pPr>
      <w:r w:rsidRPr="00D37CB5">
        <w:rPr>
          <w:rFonts w:cstheme="minorHAnsi"/>
          <w:color w:val="000000" w:themeColor="text1"/>
        </w:rPr>
        <w:t>NO</w:t>
      </w:r>
    </w:p>
    <w:p w14:paraId="1D544C21" w14:textId="77777777" w:rsidR="00BF3A4C" w:rsidRPr="00D37CB5" w:rsidRDefault="00BF3A4C" w:rsidP="00BF3A4C">
      <w:pPr>
        <w:pStyle w:val="ListParagraph"/>
        <w:rPr>
          <w:rFonts w:cstheme="minorHAnsi"/>
          <w:color w:val="000000" w:themeColor="text1"/>
        </w:rPr>
      </w:pPr>
    </w:p>
    <w:p w14:paraId="45F94D01"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you use Revolut as your online banking application?</w:t>
      </w:r>
    </w:p>
    <w:p w14:paraId="080BEFFD" w14:textId="77777777" w:rsidR="00BF3A4C" w:rsidRPr="00D37CB5" w:rsidRDefault="00BF3A4C" w:rsidP="00BF3A4C">
      <w:pPr>
        <w:pStyle w:val="ListParagraph"/>
        <w:rPr>
          <w:rFonts w:cstheme="minorHAnsi"/>
          <w:color w:val="000000" w:themeColor="text1"/>
        </w:rPr>
      </w:pPr>
    </w:p>
    <w:p w14:paraId="4D028178" w14:textId="77777777" w:rsidR="00BF3A4C" w:rsidRPr="00D37CB5" w:rsidRDefault="00BF3A4C" w:rsidP="00FC553B">
      <w:pPr>
        <w:pStyle w:val="ListParagraph"/>
        <w:numPr>
          <w:ilvl w:val="0"/>
          <w:numId w:val="9"/>
        </w:numPr>
        <w:spacing w:after="200" w:line="276" w:lineRule="auto"/>
        <w:rPr>
          <w:rFonts w:cstheme="minorHAnsi"/>
          <w:color w:val="000000" w:themeColor="text1"/>
        </w:rPr>
      </w:pPr>
      <w:r w:rsidRPr="00D37CB5">
        <w:rPr>
          <w:rFonts w:cstheme="minorHAnsi"/>
          <w:color w:val="000000" w:themeColor="text1"/>
        </w:rPr>
        <w:t xml:space="preserve">YES             </w:t>
      </w:r>
    </w:p>
    <w:p w14:paraId="742DBA26" w14:textId="77777777" w:rsidR="00BF3A4C" w:rsidRPr="00D37CB5" w:rsidRDefault="00BF3A4C" w:rsidP="00FC553B">
      <w:pPr>
        <w:pStyle w:val="ListParagraph"/>
        <w:numPr>
          <w:ilvl w:val="0"/>
          <w:numId w:val="9"/>
        </w:numPr>
        <w:spacing w:after="200" w:line="276" w:lineRule="auto"/>
        <w:rPr>
          <w:rFonts w:cstheme="minorHAnsi"/>
          <w:color w:val="000000" w:themeColor="text1"/>
        </w:rPr>
      </w:pPr>
      <w:r w:rsidRPr="00D37CB5">
        <w:rPr>
          <w:rFonts w:cstheme="minorHAnsi"/>
          <w:color w:val="000000" w:themeColor="text1"/>
        </w:rPr>
        <w:t>NO</w:t>
      </w:r>
    </w:p>
    <w:p w14:paraId="194B30AE" w14:textId="77777777" w:rsidR="00BF3A4C" w:rsidRPr="00D37CB5" w:rsidRDefault="00BF3A4C" w:rsidP="00BF3A4C">
      <w:pPr>
        <w:pStyle w:val="ListParagraph"/>
        <w:rPr>
          <w:rFonts w:cstheme="minorHAnsi"/>
          <w:color w:val="000000" w:themeColor="text1"/>
        </w:rPr>
      </w:pPr>
    </w:p>
    <w:p w14:paraId="749733D6"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you utilize traditional banks like AIB/BOI?</w:t>
      </w:r>
    </w:p>
    <w:p w14:paraId="67AC9486" w14:textId="77777777" w:rsidR="00BF3A4C" w:rsidRPr="00D37CB5" w:rsidRDefault="00BF3A4C" w:rsidP="00BF3A4C">
      <w:pPr>
        <w:ind w:left="360"/>
        <w:rPr>
          <w:rFonts w:cstheme="minorHAnsi"/>
          <w:color w:val="000000" w:themeColor="text1"/>
        </w:rPr>
      </w:pPr>
    </w:p>
    <w:p w14:paraId="62CAB537" w14:textId="77777777" w:rsidR="00BF3A4C" w:rsidRPr="00D37CB5" w:rsidRDefault="00BF3A4C" w:rsidP="00FC553B">
      <w:pPr>
        <w:pStyle w:val="ListParagraph"/>
        <w:numPr>
          <w:ilvl w:val="2"/>
          <w:numId w:val="8"/>
        </w:numPr>
        <w:spacing w:after="200" w:line="276" w:lineRule="auto"/>
        <w:rPr>
          <w:rFonts w:cstheme="minorHAnsi"/>
          <w:color w:val="000000" w:themeColor="text1"/>
        </w:rPr>
      </w:pPr>
      <w:r w:rsidRPr="00D37CB5">
        <w:rPr>
          <w:rFonts w:cstheme="minorHAnsi"/>
          <w:color w:val="000000" w:themeColor="text1"/>
        </w:rPr>
        <w:t xml:space="preserve">YES               </w:t>
      </w:r>
    </w:p>
    <w:p w14:paraId="1596E556" w14:textId="77777777" w:rsidR="00BF3A4C" w:rsidRPr="00D37CB5" w:rsidRDefault="00BF3A4C" w:rsidP="00FC553B">
      <w:pPr>
        <w:pStyle w:val="ListParagraph"/>
        <w:numPr>
          <w:ilvl w:val="2"/>
          <w:numId w:val="8"/>
        </w:numPr>
        <w:spacing w:after="200" w:line="276" w:lineRule="auto"/>
        <w:rPr>
          <w:rFonts w:cstheme="minorHAnsi"/>
          <w:color w:val="000000" w:themeColor="text1"/>
        </w:rPr>
      </w:pPr>
      <w:r w:rsidRPr="00D37CB5">
        <w:rPr>
          <w:rFonts w:cstheme="minorHAnsi"/>
          <w:color w:val="000000" w:themeColor="text1"/>
        </w:rPr>
        <w:t>NO</w:t>
      </w:r>
    </w:p>
    <w:p w14:paraId="58E8CC5D" w14:textId="77777777" w:rsidR="00BF3A4C" w:rsidRPr="00D37CB5" w:rsidRDefault="00BF3A4C" w:rsidP="00BF3A4C">
      <w:pPr>
        <w:ind w:left="360"/>
        <w:rPr>
          <w:rFonts w:cstheme="minorHAnsi"/>
          <w:color w:val="000000" w:themeColor="text1"/>
        </w:rPr>
      </w:pPr>
    </w:p>
    <w:p w14:paraId="75F4E77F" w14:textId="77777777" w:rsidR="00BF3A4C" w:rsidRPr="00D37CB5" w:rsidRDefault="00BF3A4C" w:rsidP="00BF3A4C">
      <w:pPr>
        <w:pStyle w:val="ListParagraph"/>
        <w:rPr>
          <w:rFonts w:cstheme="minorHAnsi"/>
          <w:color w:val="000000" w:themeColor="text1"/>
        </w:rPr>
      </w:pPr>
    </w:p>
    <w:p w14:paraId="4F61D990" w14:textId="77777777" w:rsidR="00BF3A4C" w:rsidRPr="00D37CB5" w:rsidRDefault="00BF3A4C" w:rsidP="00BF3A4C">
      <w:pPr>
        <w:ind w:left="360"/>
        <w:rPr>
          <w:rFonts w:cstheme="minorHAnsi"/>
          <w:color w:val="000000" w:themeColor="text1"/>
        </w:rPr>
      </w:pPr>
    </w:p>
    <w:p w14:paraId="77E44ED6"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you have multiple financial mobile applications on your mobile device?</w:t>
      </w:r>
    </w:p>
    <w:p w14:paraId="0CB16CAB" w14:textId="77777777" w:rsidR="00BF3A4C" w:rsidRPr="00D37CB5" w:rsidRDefault="00BF3A4C" w:rsidP="00BF3A4C">
      <w:pPr>
        <w:ind w:left="720"/>
        <w:rPr>
          <w:rFonts w:cstheme="minorHAnsi"/>
          <w:color w:val="000000" w:themeColor="text1"/>
        </w:rPr>
      </w:pPr>
    </w:p>
    <w:p w14:paraId="0DA29897" w14:textId="77777777" w:rsidR="00BF3A4C" w:rsidRPr="00D37CB5" w:rsidRDefault="00BF3A4C" w:rsidP="00FC553B">
      <w:pPr>
        <w:pStyle w:val="ListParagraph"/>
        <w:numPr>
          <w:ilvl w:val="0"/>
          <w:numId w:val="10"/>
        </w:numPr>
        <w:spacing w:after="200" w:line="276" w:lineRule="auto"/>
        <w:rPr>
          <w:rFonts w:cstheme="minorHAnsi"/>
          <w:color w:val="000000" w:themeColor="text1"/>
        </w:rPr>
      </w:pPr>
      <w:r w:rsidRPr="00D37CB5">
        <w:rPr>
          <w:rFonts w:cstheme="minorHAnsi"/>
          <w:color w:val="000000" w:themeColor="text1"/>
        </w:rPr>
        <w:t xml:space="preserve">YES          </w:t>
      </w:r>
    </w:p>
    <w:p w14:paraId="31C4A2BC" w14:textId="77777777" w:rsidR="00BF3A4C" w:rsidRPr="00D37CB5" w:rsidRDefault="00BF3A4C" w:rsidP="00FC553B">
      <w:pPr>
        <w:pStyle w:val="ListParagraph"/>
        <w:numPr>
          <w:ilvl w:val="0"/>
          <w:numId w:val="10"/>
        </w:numPr>
        <w:spacing w:after="200" w:line="276" w:lineRule="auto"/>
        <w:rPr>
          <w:rFonts w:cstheme="minorHAnsi"/>
          <w:color w:val="000000" w:themeColor="text1"/>
        </w:rPr>
      </w:pPr>
      <w:r w:rsidRPr="00D37CB5">
        <w:rPr>
          <w:rFonts w:cstheme="minorHAnsi"/>
          <w:color w:val="000000" w:themeColor="text1"/>
        </w:rPr>
        <w:t xml:space="preserve">     NO</w:t>
      </w:r>
    </w:p>
    <w:p w14:paraId="5FA3E3E1" w14:textId="77777777" w:rsidR="00BF3A4C" w:rsidRPr="00D37CB5" w:rsidRDefault="00BF3A4C" w:rsidP="00BF3A4C">
      <w:pPr>
        <w:ind w:left="720"/>
        <w:rPr>
          <w:rFonts w:cstheme="minorHAnsi"/>
          <w:color w:val="000000" w:themeColor="text1"/>
        </w:rPr>
      </w:pPr>
    </w:p>
    <w:p w14:paraId="2D6A29EC" w14:textId="77777777" w:rsidR="00BF3A4C" w:rsidRPr="00D37CB5" w:rsidRDefault="00BF3A4C" w:rsidP="00BF3A4C">
      <w:pPr>
        <w:rPr>
          <w:rFonts w:cstheme="minorHAnsi"/>
          <w:color w:val="000000" w:themeColor="text1"/>
        </w:rPr>
      </w:pPr>
    </w:p>
    <w:p w14:paraId="5CD70DE3" w14:textId="77777777" w:rsidR="00BF3A4C" w:rsidRPr="00D37CB5" w:rsidRDefault="00BF3A4C" w:rsidP="00BF3A4C">
      <w:pPr>
        <w:rPr>
          <w:rFonts w:cstheme="minorHAnsi"/>
          <w:color w:val="000000" w:themeColor="text1"/>
        </w:rPr>
      </w:pPr>
    </w:p>
    <w:p w14:paraId="413C9E6C"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lastRenderedPageBreak/>
        <w:t>Do you generally prefer traditional banks?</w:t>
      </w:r>
    </w:p>
    <w:p w14:paraId="4D9670B9" w14:textId="77777777" w:rsidR="00BF3A4C" w:rsidRPr="00D37CB5" w:rsidRDefault="00BF3A4C" w:rsidP="00BF3A4C">
      <w:pPr>
        <w:pStyle w:val="ListParagraph"/>
        <w:rPr>
          <w:rFonts w:cstheme="minorHAnsi"/>
          <w:color w:val="000000" w:themeColor="text1"/>
        </w:rPr>
      </w:pPr>
    </w:p>
    <w:p w14:paraId="1F6F3ABB" w14:textId="77777777" w:rsidR="00BF3A4C" w:rsidRPr="00D37CB5" w:rsidRDefault="00BF3A4C" w:rsidP="00BF3A4C">
      <w:pPr>
        <w:pStyle w:val="ListParagraph"/>
        <w:rPr>
          <w:rFonts w:cstheme="minorHAnsi"/>
          <w:color w:val="000000" w:themeColor="text1"/>
        </w:rPr>
      </w:pPr>
    </w:p>
    <w:p w14:paraId="092CE364" w14:textId="77777777" w:rsidR="00BF3A4C" w:rsidRPr="00D37CB5" w:rsidRDefault="00BF3A4C" w:rsidP="00FC553B">
      <w:pPr>
        <w:pStyle w:val="ListParagraph"/>
        <w:numPr>
          <w:ilvl w:val="0"/>
          <w:numId w:val="11"/>
        </w:numPr>
        <w:spacing w:after="200" w:line="276" w:lineRule="auto"/>
        <w:rPr>
          <w:rFonts w:cstheme="minorHAnsi"/>
          <w:color w:val="000000" w:themeColor="text1"/>
        </w:rPr>
      </w:pPr>
      <w:r w:rsidRPr="00D37CB5">
        <w:rPr>
          <w:rFonts w:cstheme="minorHAnsi"/>
          <w:color w:val="000000" w:themeColor="text1"/>
        </w:rPr>
        <w:t xml:space="preserve">YES            </w:t>
      </w:r>
    </w:p>
    <w:p w14:paraId="1A1C236F" w14:textId="77777777" w:rsidR="00BF3A4C" w:rsidRPr="00D37CB5" w:rsidRDefault="00BF3A4C" w:rsidP="00FC553B">
      <w:pPr>
        <w:pStyle w:val="ListParagraph"/>
        <w:numPr>
          <w:ilvl w:val="0"/>
          <w:numId w:val="11"/>
        </w:numPr>
        <w:spacing w:after="200" w:line="276" w:lineRule="auto"/>
        <w:rPr>
          <w:rFonts w:cstheme="minorHAnsi"/>
          <w:color w:val="000000" w:themeColor="text1"/>
        </w:rPr>
      </w:pPr>
      <w:r w:rsidRPr="00D37CB5">
        <w:rPr>
          <w:rFonts w:cstheme="minorHAnsi"/>
          <w:color w:val="000000" w:themeColor="text1"/>
        </w:rPr>
        <w:t xml:space="preserve">   NO</w:t>
      </w:r>
    </w:p>
    <w:p w14:paraId="44882454" w14:textId="77777777" w:rsidR="00BF3A4C" w:rsidRPr="00D37CB5" w:rsidRDefault="00BF3A4C" w:rsidP="00BF3A4C">
      <w:pPr>
        <w:rPr>
          <w:rFonts w:cstheme="minorHAnsi"/>
          <w:color w:val="000000" w:themeColor="text1"/>
        </w:rPr>
      </w:pPr>
    </w:p>
    <w:p w14:paraId="35E67D8A" w14:textId="77777777" w:rsidR="00BF3A4C" w:rsidRPr="00D37CB5" w:rsidRDefault="00BF3A4C" w:rsidP="00BF3A4C">
      <w:pPr>
        <w:ind w:left="360"/>
        <w:rPr>
          <w:rFonts w:cstheme="minorHAnsi"/>
          <w:color w:val="000000" w:themeColor="text1"/>
        </w:rPr>
      </w:pPr>
    </w:p>
    <w:p w14:paraId="666AD47F" w14:textId="77777777" w:rsidR="00BF3A4C" w:rsidRPr="00D37CB5" w:rsidRDefault="00BF3A4C" w:rsidP="00BF3A4C">
      <w:pPr>
        <w:rPr>
          <w:rFonts w:cstheme="minorHAnsi"/>
          <w:color w:val="000000" w:themeColor="text1"/>
        </w:rPr>
      </w:pPr>
    </w:p>
    <w:p w14:paraId="2B670346"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you generally prefer e-banks?</w:t>
      </w:r>
    </w:p>
    <w:p w14:paraId="29F566ED" w14:textId="77777777" w:rsidR="00BF3A4C" w:rsidRPr="00D37CB5" w:rsidRDefault="00BF3A4C" w:rsidP="00BF3A4C">
      <w:pPr>
        <w:pStyle w:val="ListParagraph"/>
        <w:rPr>
          <w:rFonts w:cstheme="minorHAnsi"/>
          <w:color w:val="000000" w:themeColor="text1"/>
        </w:rPr>
      </w:pPr>
    </w:p>
    <w:p w14:paraId="467A6B6A" w14:textId="77777777" w:rsidR="00BF3A4C" w:rsidRPr="00D37CB5" w:rsidRDefault="00BF3A4C" w:rsidP="00FC553B">
      <w:pPr>
        <w:pStyle w:val="ListParagraph"/>
        <w:numPr>
          <w:ilvl w:val="0"/>
          <w:numId w:val="12"/>
        </w:numPr>
        <w:spacing w:after="200" w:line="276" w:lineRule="auto"/>
        <w:rPr>
          <w:rFonts w:cstheme="minorHAnsi"/>
          <w:color w:val="000000" w:themeColor="text1"/>
        </w:rPr>
      </w:pPr>
      <w:r w:rsidRPr="00D37CB5">
        <w:rPr>
          <w:rFonts w:cstheme="minorHAnsi"/>
          <w:color w:val="000000" w:themeColor="text1"/>
        </w:rPr>
        <w:t xml:space="preserve">YES               </w:t>
      </w:r>
    </w:p>
    <w:p w14:paraId="617788C3" w14:textId="77777777" w:rsidR="00BF3A4C" w:rsidRPr="00D37CB5" w:rsidRDefault="00BF3A4C" w:rsidP="00FC553B">
      <w:pPr>
        <w:pStyle w:val="ListParagraph"/>
        <w:numPr>
          <w:ilvl w:val="0"/>
          <w:numId w:val="12"/>
        </w:numPr>
        <w:spacing w:after="200" w:line="276" w:lineRule="auto"/>
        <w:rPr>
          <w:rFonts w:cstheme="minorHAnsi"/>
          <w:color w:val="000000" w:themeColor="text1"/>
        </w:rPr>
      </w:pPr>
      <w:r w:rsidRPr="00D37CB5">
        <w:rPr>
          <w:rFonts w:cstheme="minorHAnsi"/>
          <w:color w:val="000000" w:themeColor="text1"/>
        </w:rPr>
        <w:t>NO</w:t>
      </w:r>
    </w:p>
    <w:p w14:paraId="41C69714" w14:textId="77777777" w:rsidR="00BF3A4C" w:rsidRPr="00D37CB5" w:rsidRDefault="00BF3A4C" w:rsidP="00BF3A4C">
      <w:pPr>
        <w:pStyle w:val="ListParagraph"/>
        <w:rPr>
          <w:rFonts w:cstheme="minorHAnsi"/>
          <w:color w:val="000000" w:themeColor="text1"/>
        </w:rPr>
      </w:pPr>
    </w:p>
    <w:p w14:paraId="7A9EA5DD"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 prefer to use one financial mobile application</w:t>
      </w:r>
    </w:p>
    <w:p w14:paraId="334E1A0E" w14:textId="77777777" w:rsidR="00BF3A4C" w:rsidRPr="00D37CB5" w:rsidRDefault="00BF3A4C" w:rsidP="00BF3A4C">
      <w:pPr>
        <w:pStyle w:val="ListParagraph"/>
        <w:rPr>
          <w:rFonts w:cstheme="minorHAnsi"/>
          <w:color w:val="000000" w:themeColor="text1"/>
        </w:rPr>
      </w:pPr>
    </w:p>
    <w:p w14:paraId="564A4DD9" w14:textId="77777777" w:rsidR="00BF3A4C" w:rsidRPr="00D37CB5" w:rsidRDefault="00BF3A4C" w:rsidP="00FC553B">
      <w:pPr>
        <w:pStyle w:val="ListParagraph"/>
        <w:numPr>
          <w:ilvl w:val="0"/>
          <w:numId w:val="13"/>
        </w:numPr>
        <w:spacing w:after="200" w:line="276" w:lineRule="auto"/>
        <w:rPr>
          <w:rFonts w:cstheme="minorHAnsi"/>
          <w:color w:val="000000" w:themeColor="text1"/>
        </w:rPr>
      </w:pPr>
      <w:r w:rsidRPr="00D37CB5">
        <w:rPr>
          <w:rFonts w:cstheme="minorHAnsi"/>
          <w:color w:val="000000" w:themeColor="text1"/>
        </w:rPr>
        <w:t>Strongly agree                                  d.  Disagree</w:t>
      </w:r>
    </w:p>
    <w:p w14:paraId="7B995199" w14:textId="77777777" w:rsidR="00BF3A4C" w:rsidRPr="00D37CB5" w:rsidRDefault="00BF3A4C" w:rsidP="00BF3A4C">
      <w:pPr>
        <w:pStyle w:val="ListParagraph"/>
        <w:rPr>
          <w:rFonts w:cstheme="minorHAnsi"/>
          <w:color w:val="000000" w:themeColor="text1"/>
        </w:rPr>
      </w:pPr>
    </w:p>
    <w:p w14:paraId="43DC5DA2" w14:textId="77777777" w:rsidR="00BF3A4C" w:rsidRPr="00D37CB5" w:rsidRDefault="00BF3A4C" w:rsidP="00FC553B">
      <w:pPr>
        <w:pStyle w:val="ListParagraph"/>
        <w:numPr>
          <w:ilvl w:val="0"/>
          <w:numId w:val="13"/>
        </w:numPr>
        <w:spacing w:after="200" w:line="276" w:lineRule="auto"/>
        <w:rPr>
          <w:rFonts w:cstheme="minorHAnsi"/>
          <w:color w:val="000000" w:themeColor="text1"/>
        </w:rPr>
      </w:pPr>
      <w:r w:rsidRPr="00D37CB5">
        <w:rPr>
          <w:rFonts w:cstheme="minorHAnsi"/>
          <w:color w:val="000000" w:themeColor="text1"/>
        </w:rPr>
        <w:t>Agree                                                e.  Strongly disagree</w:t>
      </w:r>
    </w:p>
    <w:p w14:paraId="7800DDD9" w14:textId="77777777" w:rsidR="00BF3A4C" w:rsidRPr="00D37CB5" w:rsidRDefault="00BF3A4C" w:rsidP="00BF3A4C">
      <w:pPr>
        <w:pStyle w:val="ListParagraph"/>
        <w:rPr>
          <w:rFonts w:cstheme="minorHAnsi"/>
          <w:color w:val="000000" w:themeColor="text1"/>
        </w:rPr>
      </w:pPr>
    </w:p>
    <w:p w14:paraId="544BD168" w14:textId="77777777" w:rsidR="00BF3A4C" w:rsidRPr="00D37CB5" w:rsidRDefault="00BF3A4C" w:rsidP="00FC553B">
      <w:pPr>
        <w:pStyle w:val="ListParagraph"/>
        <w:numPr>
          <w:ilvl w:val="0"/>
          <w:numId w:val="13"/>
        </w:numPr>
        <w:spacing w:after="200" w:line="276" w:lineRule="auto"/>
        <w:rPr>
          <w:rFonts w:cstheme="minorHAnsi"/>
          <w:color w:val="000000" w:themeColor="text1"/>
        </w:rPr>
      </w:pPr>
      <w:r w:rsidRPr="00D37CB5">
        <w:rPr>
          <w:rFonts w:cstheme="minorHAnsi"/>
          <w:color w:val="000000" w:themeColor="text1"/>
        </w:rPr>
        <w:t>Neither agree nor disagree</w:t>
      </w:r>
    </w:p>
    <w:p w14:paraId="7BAD5B1E" w14:textId="77777777" w:rsidR="00BF3A4C" w:rsidRPr="00D37CB5" w:rsidRDefault="00BF3A4C" w:rsidP="00BF3A4C">
      <w:pPr>
        <w:pStyle w:val="ListParagraph"/>
        <w:rPr>
          <w:rFonts w:cstheme="minorHAnsi"/>
          <w:color w:val="000000" w:themeColor="text1"/>
        </w:rPr>
      </w:pPr>
    </w:p>
    <w:p w14:paraId="448D9405"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 prefer to use multiple financial mobile application</w:t>
      </w:r>
    </w:p>
    <w:p w14:paraId="0674630E" w14:textId="77777777" w:rsidR="00BF3A4C" w:rsidRPr="00D37CB5" w:rsidRDefault="00BF3A4C" w:rsidP="00BF3A4C">
      <w:pPr>
        <w:rPr>
          <w:rFonts w:cstheme="minorHAnsi"/>
          <w:color w:val="000000" w:themeColor="text1"/>
        </w:rPr>
      </w:pPr>
    </w:p>
    <w:p w14:paraId="3A08BE64" w14:textId="77777777" w:rsidR="00BF3A4C" w:rsidRPr="00D37CB5" w:rsidRDefault="00BF3A4C" w:rsidP="00BF3A4C">
      <w:pPr>
        <w:rPr>
          <w:rFonts w:cstheme="minorHAnsi"/>
          <w:color w:val="000000" w:themeColor="text1"/>
        </w:rPr>
      </w:pPr>
      <w:r w:rsidRPr="00D37CB5">
        <w:rPr>
          <w:rFonts w:cstheme="minorHAnsi"/>
          <w:color w:val="000000" w:themeColor="text1"/>
        </w:rPr>
        <w:t xml:space="preserve">            </w:t>
      </w:r>
    </w:p>
    <w:p w14:paraId="7C7CE5E8" w14:textId="77777777" w:rsidR="00BF3A4C" w:rsidRPr="00D37CB5" w:rsidRDefault="00BF3A4C" w:rsidP="00FC553B">
      <w:pPr>
        <w:pStyle w:val="ListParagraph"/>
        <w:numPr>
          <w:ilvl w:val="0"/>
          <w:numId w:val="14"/>
        </w:numPr>
        <w:spacing w:after="200" w:line="276" w:lineRule="auto"/>
        <w:rPr>
          <w:rFonts w:cstheme="minorHAnsi"/>
          <w:color w:val="000000" w:themeColor="text1"/>
        </w:rPr>
      </w:pPr>
      <w:r w:rsidRPr="00D37CB5">
        <w:rPr>
          <w:rFonts w:cstheme="minorHAnsi"/>
          <w:color w:val="000000" w:themeColor="text1"/>
        </w:rPr>
        <w:t>Strongly agree                                 d. Disagree</w:t>
      </w:r>
    </w:p>
    <w:p w14:paraId="5E8CDE7B" w14:textId="77777777" w:rsidR="00BF3A4C" w:rsidRPr="00D37CB5" w:rsidRDefault="00BF3A4C" w:rsidP="00BF3A4C">
      <w:pPr>
        <w:pStyle w:val="ListParagraph"/>
        <w:rPr>
          <w:rFonts w:cstheme="minorHAnsi"/>
          <w:color w:val="000000" w:themeColor="text1"/>
        </w:rPr>
      </w:pPr>
    </w:p>
    <w:p w14:paraId="5D3FEF6C" w14:textId="77777777" w:rsidR="00BF3A4C" w:rsidRPr="00D37CB5" w:rsidRDefault="00BF3A4C" w:rsidP="00FC553B">
      <w:pPr>
        <w:pStyle w:val="ListParagraph"/>
        <w:numPr>
          <w:ilvl w:val="0"/>
          <w:numId w:val="14"/>
        </w:numPr>
        <w:spacing w:after="200" w:line="276" w:lineRule="auto"/>
        <w:rPr>
          <w:rFonts w:cstheme="minorHAnsi"/>
          <w:color w:val="000000" w:themeColor="text1"/>
        </w:rPr>
      </w:pPr>
      <w:r w:rsidRPr="00D37CB5">
        <w:rPr>
          <w:rFonts w:cstheme="minorHAnsi"/>
          <w:color w:val="000000" w:themeColor="text1"/>
        </w:rPr>
        <w:t>Agree                                                e. Strongly disagree</w:t>
      </w:r>
    </w:p>
    <w:p w14:paraId="78D0DACC" w14:textId="77777777" w:rsidR="00BF3A4C" w:rsidRPr="00D37CB5" w:rsidRDefault="00BF3A4C" w:rsidP="00BF3A4C">
      <w:pPr>
        <w:pStyle w:val="ListParagraph"/>
        <w:rPr>
          <w:rFonts w:cstheme="minorHAnsi"/>
          <w:color w:val="000000" w:themeColor="text1"/>
        </w:rPr>
      </w:pPr>
    </w:p>
    <w:p w14:paraId="7F66B8C5" w14:textId="77777777" w:rsidR="00BF3A4C" w:rsidRPr="00D37CB5" w:rsidRDefault="00BF3A4C" w:rsidP="00FC553B">
      <w:pPr>
        <w:pStyle w:val="ListParagraph"/>
        <w:numPr>
          <w:ilvl w:val="0"/>
          <w:numId w:val="14"/>
        </w:numPr>
        <w:spacing w:after="200" w:line="276" w:lineRule="auto"/>
        <w:rPr>
          <w:rFonts w:cstheme="minorHAnsi"/>
          <w:color w:val="000000" w:themeColor="text1"/>
        </w:rPr>
      </w:pPr>
      <w:r w:rsidRPr="00D37CB5">
        <w:rPr>
          <w:rFonts w:cstheme="minorHAnsi"/>
          <w:color w:val="000000" w:themeColor="text1"/>
        </w:rPr>
        <w:t>Neither agree nor disagree</w:t>
      </w:r>
    </w:p>
    <w:p w14:paraId="22CB56BA" w14:textId="77777777" w:rsidR="00BF3A4C" w:rsidRPr="00D37CB5" w:rsidRDefault="00BF3A4C" w:rsidP="00BF3A4C">
      <w:pPr>
        <w:rPr>
          <w:rFonts w:cstheme="minorHAnsi"/>
          <w:color w:val="000000" w:themeColor="text1"/>
        </w:rPr>
      </w:pPr>
      <w:r w:rsidRPr="00D37CB5">
        <w:rPr>
          <w:rFonts w:cstheme="minorHAnsi"/>
          <w:color w:val="000000" w:themeColor="text1"/>
        </w:rPr>
        <w:t xml:space="preserve">  </w:t>
      </w:r>
    </w:p>
    <w:p w14:paraId="6DCAEC78"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 am willing to experience a new financial application</w:t>
      </w:r>
    </w:p>
    <w:p w14:paraId="1CDE9BB3" w14:textId="77777777" w:rsidR="00BF3A4C" w:rsidRPr="00D37CB5" w:rsidRDefault="00BF3A4C" w:rsidP="00BF3A4C">
      <w:pPr>
        <w:rPr>
          <w:rFonts w:cstheme="minorHAnsi"/>
          <w:color w:val="000000" w:themeColor="text1"/>
        </w:rPr>
      </w:pPr>
      <w:r w:rsidRPr="00D37CB5">
        <w:rPr>
          <w:rFonts w:cstheme="minorHAnsi"/>
          <w:color w:val="000000" w:themeColor="text1"/>
        </w:rPr>
        <w:t xml:space="preserve">              </w:t>
      </w:r>
    </w:p>
    <w:p w14:paraId="2307EF48" w14:textId="77777777" w:rsidR="00BF3A4C" w:rsidRPr="00D37CB5" w:rsidRDefault="00BF3A4C" w:rsidP="00FC553B">
      <w:pPr>
        <w:pStyle w:val="ListParagraph"/>
        <w:numPr>
          <w:ilvl w:val="0"/>
          <w:numId w:val="15"/>
        </w:numPr>
        <w:spacing w:after="200" w:line="276" w:lineRule="auto"/>
        <w:rPr>
          <w:rFonts w:cstheme="minorHAnsi"/>
          <w:color w:val="000000" w:themeColor="text1"/>
        </w:rPr>
      </w:pPr>
      <w:r w:rsidRPr="00D37CB5">
        <w:rPr>
          <w:rFonts w:cstheme="minorHAnsi"/>
          <w:color w:val="000000" w:themeColor="text1"/>
        </w:rPr>
        <w:t>Strongly agree                                   d. Disagree</w:t>
      </w:r>
    </w:p>
    <w:p w14:paraId="02735B0D" w14:textId="77777777" w:rsidR="00BF3A4C" w:rsidRPr="00D37CB5" w:rsidRDefault="00BF3A4C" w:rsidP="00BF3A4C">
      <w:pPr>
        <w:pStyle w:val="ListParagraph"/>
        <w:rPr>
          <w:rFonts w:cstheme="minorHAnsi"/>
          <w:color w:val="000000" w:themeColor="text1"/>
        </w:rPr>
      </w:pPr>
    </w:p>
    <w:p w14:paraId="1E78B68D" w14:textId="77777777" w:rsidR="00BF3A4C" w:rsidRPr="00D37CB5" w:rsidRDefault="00BF3A4C" w:rsidP="00FC553B">
      <w:pPr>
        <w:pStyle w:val="ListParagraph"/>
        <w:numPr>
          <w:ilvl w:val="0"/>
          <w:numId w:val="15"/>
        </w:numPr>
        <w:spacing w:after="200" w:line="276" w:lineRule="auto"/>
        <w:rPr>
          <w:rFonts w:cstheme="minorHAnsi"/>
          <w:color w:val="000000" w:themeColor="text1"/>
        </w:rPr>
      </w:pPr>
      <w:r w:rsidRPr="00D37CB5">
        <w:rPr>
          <w:rFonts w:cstheme="minorHAnsi"/>
          <w:color w:val="000000" w:themeColor="text1"/>
        </w:rPr>
        <w:t>Agree                                                 e. Strongly disagree</w:t>
      </w:r>
    </w:p>
    <w:p w14:paraId="17FFF4E0" w14:textId="77777777" w:rsidR="00BF3A4C" w:rsidRPr="00D37CB5" w:rsidRDefault="00BF3A4C" w:rsidP="00BF3A4C">
      <w:pPr>
        <w:pStyle w:val="ListParagraph"/>
        <w:rPr>
          <w:rFonts w:cstheme="minorHAnsi"/>
          <w:color w:val="000000" w:themeColor="text1"/>
        </w:rPr>
      </w:pPr>
    </w:p>
    <w:p w14:paraId="516201F3" w14:textId="77777777" w:rsidR="00BF3A4C" w:rsidRPr="00D37CB5" w:rsidRDefault="00BF3A4C" w:rsidP="00FC553B">
      <w:pPr>
        <w:pStyle w:val="ListParagraph"/>
        <w:numPr>
          <w:ilvl w:val="0"/>
          <w:numId w:val="15"/>
        </w:numPr>
        <w:spacing w:after="200" w:line="276" w:lineRule="auto"/>
        <w:rPr>
          <w:rFonts w:cstheme="minorHAnsi"/>
          <w:color w:val="000000" w:themeColor="text1"/>
        </w:rPr>
      </w:pPr>
      <w:r w:rsidRPr="00D37CB5">
        <w:rPr>
          <w:rFonts w:cstheme="minorHAnsi"/>
          <w:color w:val="000000" w:themeColor="text1"/>
        </w:rPr>
        <w:t>Neither agree nor disagree</w:t>
      </w:r>
    </w:p>
    <w:p w14:paraId="37F1B98B" w14:textId="77777777" w:rsidR="00BF3A4C" w:rsidRPr="00D37CB5" w:rsidRDefault="00BF3A4C" w:rsidP="00BF3A4C">
      <w:pPr>
        <w:rPr>
          <w:rFonts w:cstheme="minorHAnsi"/>
          <w:color w:val="000000" w:themeColor="text1"/>
        </w:rPr>
      </w:pPr>
    </w:p>
    <w:p w14:paraId="4F67E369"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 have gone the extra mile to find the application that works best for my financial needs</w:t>
      </w:r>
    </w:p>
    <w:p w14:paraId="5F8C0BC8" w14:textId="77777777" w:rsidR="00BF3A4C" w:rsidRPr="00D37CB5" w:rsidRDefault="00BF3A4C" w:rsidP="00BF3A4C">
      <w:pPr>
        <w:rPr>
          <w:rFonts w:cstheme="minorHAnsi"/>
          <w:color w:val="000000" w:themeColor="text1"/>
        </w:rPr>
      </w:pPr>
      <w:r w:rsidRPr="00D37CB5">
        <w:rPr>
          <w:rFonts w:cstheme="minorHAnsi"/>
          <w:color w:val="000000" w:themeColor="text1"/>
        </w:rPr>
        <w:t xml:space="preserve">           </w:t>
      </w:r>
    </w:p>
    <w:p w14:paraId="1AACF34A" w14:textId="77777777" w:rsidR="00BF3A4C" w:rsidRPr="00D37CB5" w:rsidRDefault="00BF3A4C" w:rsidP="00FC553B">
      <w:pPr>
        <w:pStyle w:val="ListParagraph"/>
        <w:numPr>
          <w:ilvl w:val="0"/>
          <w:numId w:val="16"/>
        </w:numPr>
        <w:spacing w:after="200" w:line="276" w:lineRule="auto"/>
        <w:rPr>
          <w:rFonts w:cstheme="minorHAnsi"/>
          <w:color w:val="000000" w:themeColor="text1"/>
        </w:rPr>
      </w:pPr>
      <w:r w:rsidRPr="00D37CB5">
        <w:rPr>
          <w:rFonts w:cstheme="minorHAnsi"/>
          <w:color w:val="000000" w:themeColor="text1"/>
        </w:rPr>
        <w:t>Strongly agree                                   d. Disagree</w:t>
      </w:r>
    </w:p>
    <w:p w14:paraId="77FE2C7B" w14:textId="77777777" w:rsidR="00BF3A4C" w:rsidRPr="00D37CB5" w:rsidRDefault="00BF3A4C" w:rsidP="00BF3A4C">
      <w:pPr>
        <w:pStyle w:val="ListParagraph"/>
        <w:rPr>
          <w:rFonts w:cstheme="minorHAnsi"/>
          <w:color w:val="000000" w:themeColor="text1"/>
        </w:rPr>
      </w:pPr>
    </w:p>
    <w:p w14:paraId="6CFD5946" w14:textId="77777777" w:rsidR="00BF3A4C" w:rsidRPr="00D37CB5" w:rsidRDefault="00BF3A4C" w:rsidP="00FC553B">
      <w:pPr>
        <w:pStyle w:val="ListParagraph"/>
        <w:numPr>
          <w:ilvl w:val="0"/>
          <w:numId w:val="16"/>
        </w:numPr>
        <w:spacing w:after="200" w:line="276" w:lineRule="auto"/>
        <w:rPr>
          <w:rFonts w:cstheme="minorHAnsi"/>
          <w:color w:val="000000" w:themeColor="text1"/>
        </w:rPr>
      </w:pPr>
      <w:r w:rsidRPr="00D37CB5">
        <w:rPr>
          <w:rFonts w:cstheme="minorHAnsi"/>
          <w:color w:val="000000" w:themeColor="text1"/>
        </w:rPr>
        <w:lastRenderedPageBreak/>
        <w:t>Agree                                                 e. Strongly disagree</w:t>
      </w:r>
    </w:p>
    <w:p w14:paraId="4E56D687" w14:textId="77777777" w:rsidR="00BF3A4C" w:rsidRPr="00D37CB5" w:rsidRDefault="00BF3A4C" w:rsidP="00BF3A4C">
      <w:pPr>
        <w:pStyle w:val="ListParagraph"/>
        <w:rPr>
          <w:rFonts w:cstheme="minorHAnsi"/>
          <w:color w:val="000000" w:themeColor="text1"/>
        </w:rPr>
      </w:pPr>
    </w:p>
    <w:p w14:paraId="7470DBDF" w14:textId="77777777" w:rsidR="00BF3A4C" w:rsidRPr="00D37CB5" w:rsidRDefault="00BF3A4C" w:rsidP="00FC553B">
      <w:pPr>
        <w:pStyle w:val="ListParagraph"/>
        <w:numPr>
          <w:ilvl w:val="0"/>
          <w:numId w:val="16"/>
        </w:numPr>
        <w:spacing w:after="200" w:line="276" w:lineRule="auto"/>
        <w:rPr>
          <w:rFonts w:cstheme="minorHAnsi"/>
          <w:color w:val="000000" w:themeColor="text1"/>
        </w:rPr>
      </w:pPr>
      <w:r w:rsidRPr="00D37CB5">
        <w:rPr>
          <w:rFonts w:cstheme="minorHAnsi"/>
          <w:color w:val="000000" w:themeColor="text1"/>
        </w:rPr>
        <w:t>Neither agree nor disagree</w:t>
      </w:r>
    </w:p>
    <w:p w14:paraId="28AFEA42" w14:textId="77777777" w:rsidR="00BF3A4C" w:rsidRPr="00D37CB5" w:rsidRDefault="00BF3A4C" w:rsidP="00BF3A4C">
      <w:pPr>
        <w:pStyle w:val="ListParagraph"/>
        <w:rPr>
          <w:rFonts w:cstheme="minorHAnsi"/>
          <w:color w:val="000000" w:themeColor="text1"/>
        </w:rPr>
      </w:pPr>
    </w:p>
    <w:p w14:paraId="7FBA9D58"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I favour neo-banks over traditional banking methods?</w:t>
      </w:r>
    </w:p>
    <w:p w14:paraId="35334217" w14:textId="77777777" w:rsidR="00BF3A4C" w:rsidRPr="00D37CB5" w:rsidRDefault="00BF3A4C" w:rsidP="00BF3A4C">
      <w:pPr>
        <w:pStyle w:val="ListParagraph"/>
        <w:rPr>
          <w:rFonts w:cstheme="minorHAnsi"/>
          <w:color w:val="000000" w:themeColor="text1"/>
        </w:rPr>
      </w:pPr>
    </w:p>
    <w:p w14:paraId="0A7B2F6B"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Strongly agree                                   Disagree</w:t>
      </w:r>
    </w:p>
    <w:p w14:paraId="32D6E527" w14:textId="77777777" w:rsidR="00BF3A4C" w:rsidRPr="00D37CB5" w:rsidRDefault="00BF3A4C" w:rsidP="00BF3A4C">
      <w:pPr>
        <w:pStyle w:val="ListParagraph"/>
        <w:rPr>
          <w:rFonts w:cstheme="minorHAnsi"/>
          <w:color w:val="000000" w:themeColor="text1"/>
        </w:rPr>
      </w:pPr>
    </w:p>
    <w:p w14:paraId="7921D55E"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Agree                                                  Strongly disagree</w:t>
      </w:r>
    </w:p>
    <w:p w14:paraId="22036CF0" w14:textId="77777777" w:rsidR="00BF3A4C" w:rsidRPr="00D37CB5" w:rsidRDefault="00BF3A4C" w:rsidP="00BF3A4C">
      <w:pPr>
        <w:pStyle w:val="ListParagraph"/>
        <w:rPr>
          <w:rFonts w:cstheme="minorHAnsi"/>
          <w:color w:val="000000" w:themeColor="text1"/>
        </w:rPr>
      </w:pPr>
    </w:p>
    <w:p w14:paraId="7876FB57"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Neither agree nor disagree</w:t>
      </w:r>
    </w:p>
    <w:p w14:paraId="079535BD" w14:textId="77777777" w:rsidR="00BF3A4C" w:rsidRPr="00D37CB5" w:rsidRDefault="00BF3A4C" w:rsidP="00BF3A4C">
      <w:pPr>
        <w:pStyle w:val="ListParagraph"/>
        <w:rPr>
          <w:rFonts w:cstheme="minorHAnsi"/>
          <w:color w:val="000000" w:themeColor="text1"/>
        </w:rPr>
      </w:pPr>
    </w:p>
    <w:p w14:paraId="023B5454"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Is the use of technology and its features a crucial factor for me when selecting a bank to use?</w:t>
      </w:r>
    </w:p>
    <w:p w14:paraId="391EC4A0" w14:textId="77777777" w:rsidR="00BF3A4C" w:rsidRPr="00D37CB5" w:rsidRDefault="00BF3A4C" w:rsidP="00BF3A4C">
      <w:pPr>
        <w:pStyle w:val="ListParagraph"/>
        <w:rPr>
          <w:rFonts w:cstheme="minorHAnsi"/>
          <w:color w:val="000000" w:themeColor="text1"/>
        </w:rPr>
      </w:pPr>
    </w:p>
    <w:p w14:paraId="6C6A0B1C"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Strongly agree                                   Disagree</w:t>
      </w:r>
    </w:p>
    <w:p w14:paraId="3B3931F9" w14:textId="77777777" w:rsidR="00BF3A4C" w:rsidRPr="00D37CB5" w:rsidRDefault="00BF3A4C" w:rsidP="00BF3A4C">
      <w:pPr>
        <w:pStyle w:val="ListParagraph"/>
        <w:rPr>
          <w:rFonts w:cstheme="minorHAnsi"/>
          <w:color w:val="000000" w:themeColor="text1"/>
        </w:rPr>
      </w:pPr>
    </w:p>
    <w:p w14:paraId="1C3F0097"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Agree                                                  Strongly disagree</w:t>
      </w:r>
    </w:p>
    <w:p w14:paraId="3806603F" w14:textId="77777777" w:rsidR="00BF3A4C" w:rsidRPr="00D37CB5" w:rsidRDefault="00BF3A4C" w:rsidP="00BF3A4C">
      <w:pPr>
        <w:pStyle w:val="ListParagraph"/>
        <w:rPr>
          <w:rFonts w:cstheme="minorHAnsi"/>
          <w:color w:val="000000" w:themeColor="text1"/>
        </w:rPr>
      </w:pPr>
    </w:p>
    <w:p w14:paraId="67A71DFC"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Neither agree nor disagree</w:t>
      </w:r>
    </w:p>
    <w:p w14:paraId="1136493B" w14:textId="77777777" w:rsidR="00BF3A4C" w:rsidRPr="00D37CB5" w:rsidRDefault="00BF3A4C" w:rsidP="00BF3A4C">
      <w:pPr>
        <w:pStyle w:val="ListParagraph"/>
        <w:rPr>
          <w:rFonts w:cstheme="minorHAnsi"/>
          <w:color w:val="000000" w:themeColor="text1"/>
        </w:rPr>
      </w:pPr>
    </w:p>
    <w:p w14:paraId="6AA4197F"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Would I be willing to switch to a different bank based on my requirements?</w:t>
      </w:r>
    </w:p>
    <w:p w14:paraId="34731EC4" w14:textId="77777777" w:rsidR="00BF3A4C" w:rsidRPr="00D37CB5" w:rsidRDefault="00BF3A4C" w:rsidP="00BF3A4C">
      <w:pPr>
        <w:pStyle w:val="ListParagraph"/>
        <w:rPr>
          <w:rFonts w:cstheme="minorHAnsi"/>
          <w:color w:val="000000" w:themeColor="text1"/>
        </w:rPr>
      </w:pPr>
    </w:p>
    <w:p w14:paraId="3F7001D2"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Strongly agree                                   Disagree</w:t>
      </w:r>
    </w:p>
    <w:p w14:paraId="4702AD1B" w14:textId="77777777" w:rsidR="00BF3A4C" w:rsidRPr="00D37CB5" w:rsidRDefault="00BF3A4C" w:rsidP="00BF3A4C">
      <w:pPr>
        <w:pStyle w:val="ListParagraph"/>
        <w:rPr>
          <w:rFonts w:cstheme="minorHAnsi"/>
          <w:color w:val="000000" w:themeColor="text1"/>
        </w:rPr>
      </w:pPr>
    </w:p>
    <w:p w14:paraId="4CB7BA27"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Agree                                                  Strongly disagree</w:t>
      </w:r>
    </w:p>
    <w:p w14:paraId="3F6D3FBD" w14:textId="77777777" w:rsidR="00BF3A4C" w:rsidRPr="00D37CB5" w:rsidRDefault="00BF3A4C" w:rsidP="00BF3A4C">
      <w:pPr>
        <w:pStyle w:val="ListParagraph"/>
        <w:rPr>
          <w:rFonts w:cstheme="minorHAnsi"/>
          <w:color w:val="000000" w:themeColor="text1"/>
        </w:rPr>
      </w:pPr>
    </w:p>
    <w:p w14:paraId="5D32F9C5"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Neither agree nor disagree</w:t>
      </w:r>
    </w:p>
    <w:p w14:paraId="07A4D8AE"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 am loyal to my long-standing bank and have no plans to switch to another.</w:t>
      </w:r>
    </w:p>
    <w:p w14:paraId="5A194415" w14:textId="77777777" w:rsidR="00BF3A4C" w:rsidRPr="00D37CB5" w:rsidRDefault="00BF3A4C" w:rsidP="00BF3A4C">
      <w:pPr>
        <w:pStyle w:val="ListParagraph"/>
        <w:rPr>
          <w:rFonts w:cstheme="minorHAnsi"/>
          <w:color w:val="000000" w:themeColor="text1"/>
        </w:rPr>
      </w:pPr>
    </w:p>
    <w:p w14:paraId="1655AE4D"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Strongly agree                                   Disagree</w:t>
      </w:r>
    </w:p>
    <w:p w14:paraId="700C7D30" w14:textId="77777777" w:rsidR="00BF3A4C" w:rsidRPr="00D37CB5" w:rsidRDefault="00BF3A4C" w:rsidP="00BF3A4C">
      <w:pPr>
        <w:pStyle w:val="ListParagraph"/>
        <w:rPr>
          <w:rFonts w:cstheme="minorHAnsi"/>
          <w:color w:val="000000" w:themeColor="text1"/>
        </w:rPr>
      </w:pPr>
    </w:p>
    <w:p w14:paraId="2A2B83A3"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Agree                                                  Strongly disagree</w:t>
      </w:r>
    </w:p>
    <w:p w14:paraId="6265DEF4" w14:textId="77777777" w:rsidR="00BF3A4C" w:rsidRPr="00D37CB5" w:rsidRDefault="00BF3A4C" w:rsidP="00BF3A4C">
      <w:pPr>
        <w:pStyle w:val="ListParagraph"/>
        <w:rPr>
          <w:rFonts w:cstheme="minorHAnsi"/>
          <w:color w:val="000000" w:themeColor="text1"/>
        </w:rPr>
      </w:pPr>
    </w:p>
    <w:p w14:paraId="79270F34"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Neither agree nor disagree</w:t>
      </w:r>
    </w:p>
    <w:p w14:paraId="6A7F328D" w14:textId="77777777" w:rsidR="00BF3A4C" w:rsidRPr="00D37CB5" w:rsidRDefault="00BF3A4C" w:rsidP="00BF3A4C">
      <w:pPr>
        <w:pStyle w:val="ListParagraph"/>
        <w:rPr>
          <w:rFonts w:cstheme="minorHAnsi"/>
          <w:color w:val="000000" w:themeColor="text1"/>
        </w:rPr>
      </w:pPr>
    </w:p>
    <w:p w14:paraId="2CC34462"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It is critical for me to incorporate online banking into my everyday routine.</w:t>
      </w:r>
    </w:p>
    <w:p w14:paraId="5A23326D" w14:textId="77777777" w:rsidR="00BF3A4C" w:rsidRPr="00D37CB5" w:rsidRDefault="00BF3A4C" w:rsidP="00BF3A4C">
      <w:pPr>
        <w:pStyle w:val="ListParagraph"/>
        <w:rPr>
          <w:rFonts w:cstheme="minorHAnsi"/>
          <w:color w:val="000000" w:themeColor="text1"/>
        </w:rPr>
      </w:pPr>
    </w:p>
    <w:p w14:paraId="13525CBD"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Strongly agree                                   Disagree</w:t>
      </w:r>
    </w:p>
    <w:p w14:paraId="59BC69AB" w14:textId="77777777" w:rsidR="00BF3A4C" w:rsidRPr="00D37CB5" w:rsidRDefault="00BF3A4C" w:rsidP="00BF3A4C">
      <w:pPr>
        <w:pStyle w:val="ListParagraph"/>
        <w:rPr>
          <w:rFonts w:cstheme="minorHAnsi"/>
          <w:color w:val="000000" w:themeColor="text1"/>
        </w:rPr>
      </w:pPr>
    </w:p>
    <w:p w14:paraId="2C2EA901"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Agree                                                  Strongly disagree</w:t>
      </w:r>
    </w:p>
    <w:p w14:paraId="151643B6" w14:textId="77777777" w:rsidR="00BF3A4C" w:rsidRPr="00D37CB5" w:rsidRDefault="00BF3A4C" w:rsidP="00BF3A4C">
      <w:pPr>
        <w:pStyle w:val="ListParagraph"/>
        <w:rPr>
          <w:rFonts w:cstheme="minorHAnsi"/>
          <w:color w:val="000000" w:themeColor="text1"/>
        </w:rPr>
      </w:pPr>
    </w:p>
    <w:p w14:paraId="12306760"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Neither agree nor disagree</w:t>
      </w:r>
    </w:p>
    <w:p w14:paraId="65FA8193" w14:textId="77777777" w:rsidR="00BF3A4C" w:rsidRPr="00D37CB5" w:rsidRDefault="00BF3A4C" w:rsidP="00BF3A4C">
      <w:pPr>
        <w:pStyle w:val="ListParagraph"/>
        <w:rPr>
          <w:rFonts w:cstheme="minorHAnsi"/>
          <w:color w:val="000000" w:themeColor="text1"/>
        </w:rPr>
      </w:pPr>
    </w:p>
    <w:p w14:paraId="5649CAFA"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you trust the security of your finances with Financial Mobile Application organisations?</w:t>
      </w:r>
    </w:p>
    <w:p w14:paraId="67FCCC35" w14:textId="77777777" w:rsidR="00BF3A4C" w:rsidRPr="00D37CB5" w:rsidRDefault="00BF3A4C" w:rsidP="00BF3A4C">
      <w:pPr>
        <w:pStyle w:val="ListParagraph"/>
        <w:rPr>
          <w:rFonts w:cstheme="minorHAnsi"/>
          <w:color w:val="000000" w:themeColor="text1"/>
        </w:rPr>
      </w:pPr>
    </w:p>
    <w:p w14:paraId="683302F7"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lastRenderedPageBreak/>
        <w:t>Strongly agree                                   Disagree</w:t>
      </w:r>
    </w:p>
    <w:p w14:paraId="0805A549" w14:textId="77777777" w:rsidR="00BF3A4C" w:rsidRPr="00D37CB5" w:rsidRDefault="00BF3A4C" w:rsidP="00BF3A4C">
      <w:pPr>
        <w:pStyle w:val="ListParagraph"/>
        <w:rPr>
          <w:rFonts w:cstheme="minorHAnsi"/>
          <w:color w:val="000000" w:themeColor="text1"/>
        </w:rPr>
      </w:pPr>
    </w:p>
    <w:p w14:paraId="5BA2960B"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Agree                                                  Strongly disagree</w:t>
      </w:r>
    </w:p>
    <w:p w14:paraId="07630A80" w14:textId="77777777" w:rsidR="00BF3A4C" w:rsidRPr="00D37CB5" w:rsidRDefault="00BF3A4C" w:rsidP="00BF3A4C">
      <w:pPr>
        <w:pStyle w:val="ListParagraph"/>
        <w:rPr>
          <w:rFonts w:cstheme="minorHAnsi"/>
          <w:color w:val="000000" w:themeColor="text1"/>
        </w:rPr>
      </w:pPr>
    </w:p>
    <w:p w14:paraId="7D96968E"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Neither agree nor disagree</w:t>
      </w:r>
    </w:p>
    <w:p w14:paraId="151ABF6C" w14:textId="77777777" w:rsidR="00BF3A4C" w:rsidRPr="00D37CB5" w:rsidRDefault="00BF3A4C" w:rsidP="00BF3A4C">
      <w:pPr>
        <w:pStyle w:val="ListParagraph"/>
        <w:rPr>
          <w:rFonts w:cstheme="minorHAnsi"/>
          <w:color w:val="000000" w:themeColor="text1"/>
        </w:rPr>
      </w:pPr>
    </w:p>
    <w:p w14:paraId="3E2E5333"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In your perspective, are banking applications (such as Revolut) regulated?</w:t>
      </w:r>
    </w:p>
    <w:p w14:paraId="123A9183" w14:textId="77777777" w:rsidR="00BF3A4C" w:rsidRPr="00D37CB5" w:rsidRDefault="00BF3A4C" w:rsidP="00BF3A4C">
      <w:pPr>
        <w:pStyle w:val="ListParagraph"/>
        <w:rPr>
          <w:rFonts w:cstheme="minorHAnsi"/>
          <w:color w:val="000000" w:themeColor="text1"/>
        </w:rPr>
      </w:pPr>
    </w:p>
    <w:p w14:paraId="6BED1B17"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Strongly agree                                   Disagree</w:t>
      </w:r>
    </w:p>
    <w:p w14:paraId="02352CA8" w14:textId="77777777" w:rsidR="00BF3A4C" w:rsidRPr="00D37CB5" w:rsidRDefault="00BF3A4C" w:rsidP="00BF3A4C">
      <w:pPr>
        <w:pStyle w:val="ListParagraph"/>
        <w:rPr>
          <w:rFonts w:cstheme="minorHAnsi"/>
          <w:color w:val="000000" w:themeColor="text1"/>
        </w:rPr>
      </w:pPr>
    </w:p>
    <w:p w14:paraId="4CFEE0B4"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Agree                                                  Strongly disagree</w:t>
      </w:r>
    </w:p>
    <w:p w14:paraId="68FF31A8" w14:textId="77777777" w:rsidR="00BF3A4C" w:rsidRPr="00D37CB5" w:rsidRDefault="00BF3A4C" w:rsidP="00BF3A4C">
      <w:pPr>
        <w:pStyle w:val="ListParagraph"/>
        <w:rPr>
          <w:rFonts w:cstheme="minorHAnsi"/>
          <w:color w:val="000000" w:themeColor="text1"/>
        </w:rPr>
      </w:pPr>
    </w:p>
    <w:p w14:paraId="2120E9D4"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Neither agree nor disagree</w:t>
      </w:r>
    </w:p>
    <w:p w14:paraId="06B71DCB" w14:textId="77777777" w:rsidR="00BF3A4C" w:rsidRPr="00D37CB5" w:rsidRDefault="00BF3A4C" w:rsidP="00BF3A4C">
      <w:pPr>
        <w:pStyle w:val="ListParagraph"/>
        <w:rPr>
          <w:rFonts w:cstheme="minorHAnsi"/>
          <w:color w:val="000000" w:themeColor="text1"/>
        </w:rPr>
      </w:pPr>
    </w:p>
    <w:p w14:paraId="39FEBBEE"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you enjoy the overall performance and capabilities of Banking applications such as Revolut?</w:t>
      </w:r>
    </w:p>
    <w:p w14:paraId="7C7C625D" w14:textId="77777777" w:rsidR="00BF3A4C" w:rsidRPr="00D37CB5" w:rsidRDefault="00BF3A4C" w:rsidP="00BF3A4C">
      <w:pPr>
        <w:spacing w:before="100" w:beforeAutospacing="1" w:after="100" w:afterAutospacing="1"/>
        <w:ind w:left="720"/>
        <w:rPr>
          <w:rFonts w:eastAsia="Times New Roman" w:cstheme="minorHAnsi"/>
          <w:color w:val="000000" w:themeColor="text1"/>
        </w:rPr>
      </w:pPr>
      <w:r w:rsidRPr="00D37CB5">
        <w:rPr>
          <w:rFonts w:eastAsia="Times New Roman" w:cstheme="minorHAnsi"/>
          <w:color w:val="000000" w:themeColor="text1"/>
        </w:rPr>
        <w:t>Yes</w:t>
      </w:r>
    </w:p>
    <w:p w14:paraId="4AD67FDF" w14:textId="77777777" w:rsidR="00BF3A4C" w:rsidRPr="00D37CB5" w:rsidRDefault="00BF3A4C" w:rsidP="00BF3A4C">
      <w:pPr>
        <w:spacing w:before="100" w:beforeAutospacing="1" w:after="100" w:afterAutospacing="1"/>
        <w:ind w:left="720"/>
        <w:rPr>
          <w:rFonts w:eastAsia="Times New Roman" w:cstheme="minorHAnsi"/>
          <w:color w:val="000000" w:themeColor="text1"/>
        </w:rPr>
      </w:pPr>
      <w:r w:rsidRPr="00D37CB5">
        <w:rPr>
          <w:rFonts w:eastAsia="Times New Roman" w:cstheme="minorHAnsi"/>
          <w:color w:val="000000" w:themeColor="text1"/>
        </w:rPr>
        <w:t>No </w:t>
      </w:r>
    </w:p>
    <w:p w14:paraId="21F4720B" w14:textId="77777777" w:rsidR="00BF3A4C" w:rsidRPr="00D37CB5" w:rsidRDefault="00BF3A4C" w:rsidP="00BF3A4C">
      <w:pPr>
        <w:spacing w:before="100" w:beforeAutospacing="1" w:after="100" w:afterAutospacing="1"/>
        <w:ind w:left="720"/>
        <w:rPr>
          <w:rFonts w:eastAsia="Times New Roman" w:cstheme="minorHAnsi"/>
          <w:color w:val="000000" w:themeColor="text1"/>
        </w:rPr>
      </w:pPr>
      <w:r w:rsidRPr="00D37CB5">
        <w:rPr>
          <w:rFonts w:eastAsia="Times New Roman" w:cstheme="minorHAnsi"/>
          <w:color w:val="000000" w:themeColor="text1"/>
        </w:rPr>
        <w:t>Occasionally</w:t>
      </w:r>
    </w:p>
    <w:p w14:paraId="39C7D648" w14:textId="77777777" w:rsidR="00BF3A4C" w:rsidRPr="00D37CB5" w:rsidRDefault="00BF3A4C" w:rsidP="00BF3A4C">
      <w:pPr>
        <w:spacing w:before="100" w:beforeAutospacing="1" w:after="100" w:afterAutospacing="1"/>
        <w:ind w:left="720"/>
        <w:rPr>
          <w:rFonts w:eastAsia="Times New Roman" w:cstheme="minorHAnsi"/>
          <w:color w:val="000000" w:themeColor="text1"/>
        </w:rPr>
      </w:pPr>
      <w:r w:rsidRPr="00D37CB5">
        <w:rPr>
          <w:rFonts w:eastAsia="Times New Roman" w:cstheme="minorHAnsi"/>
          <w:color w:val="000000" w:themeColor="text1"/>
        </w:rPr>
        <w:t xml:space="preserve">Never </w:t>
      </w:r>
    </w:p>
    <w:p w14:paraId="42744A2B" w14:textId="77777777" w:rsidR="00BF3A4C" w:rsidRPr="00D37CB5" w:rsidRDefault="00BF3A4C" w:rsidP="00BF3A4C">
      <w:pPr>
        <w:pStyle w:val="ListParagraph"/>
        <w:rPr>
          <w:rFonts w:cstheme="minorHAnsi"/>
          <w:color w:val="000000" w:themeColor="text1"/>
        </w:rPr>
      </w:pPr>
    </w:p>
    <w:p w14:paraId="024E2E70"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Is the lack of in-person interaction in the context of e-banking/Neo-Banks applications like Revolut problematic to you?</w:t>
      </w:r>
    </w:p>
    <w:p w14:paraId="0C5837DC" w14:textId="77777777" w:rsidR="00BF3A4C" w:rsidRPr="00D37CB5" w:rsidRDefault="00BF3A4C" w:rsidP="00BF3A4C">
      <w:pPr>
        <w:pStyle w:val="ListParagraph"/>
        <w:spacing w:before="100" w:beforeAutospacing="1" w:after="100" w:afterAutospacing="1"/>
        <w:rPr>
          <w:rFonts w:eastAsia="Times New Roman" w:cstheme="minorHAnsi"/>
          <w:color w:val="000000" w:themeColor="text1"/>
        </w:rPr>
      </w:pPr>
    </w:p>
    <w:p w14:paraId="2F63BD1B" w14:textId="77777777" w:rsidR="00BF3A4C" w:rsidRPr="00D37CB5" w:rsidRDefault="00BF3A4C" w:rsidP="00BF3A4C">
      <w:pPr>
        <w:pStyle w:val="ListParagraph"/>
        <w:spacing w:before="100" w:beforeAutospacing="1" w:after="100" w:afterAutospacing="1"/>
        <w:rPr>
          <w:rFonts w:eastAsia="Times New Roman" w:cstheme="minorHAnsi"/>
          <w:color w:val="000000" w:themeColor="text1"/>
        </w:rPr>
      </w:pPr>
      <w:r w:rsidRPr="00D37CB5">
        <w:rPr>
          <w:rFonts w:eastAsia="Times New Roman" w:cstheme="minorHAnsi"/>
          <w:color w:val="000000" w:themeColor="text1"/>
        </w:rPr>
        <w:t>Yes</w:t>
      </w:r>
    </w:p>
    <w:p w14:paraId="205A7889" w14:textId="77777777" w:rsidR="00BF3A4C" w:rsidRPr="00D37CB5" w:rsidRDefault="00BF3A4C" w:rsidP="00BF3A4C">
      <w:pPr>
        <w:pStyle w:val="ListParagraph"/>
        <w:spacing w:before="100" w:beforeAutospacing="1" w:after="100" w:afterAutospacing="1"/>
        <w:rPr>
          <w:rFonts w:eastAsia="Times New Roman" w:cstheme="minorHAnsi"/>
          <w:color w:val="000000" w:themeColor="text1"/>
        </w:rPr>
      </w:pPr>
    </w:p>
    <w:p w14:paraId="49CEF227" w14:textId="77777777" w:rsidR="00BF3A4C" w:rsidRPr="00D37CB5" w:rsidRDefault="00BF3A4C" w:rsidP="00BF3A4C">
      <w:pPr>
        <w:pStyle w:val="ListParagraph"/>
        <w:spacing w:before="100" w:beforeAutospacing="1" w:after="100" w:afterAutospacing="1"/>
        <w:rPr>
          <w:rFonts w:eastAsia="Times New Roman" w:cstheme="minorHAnsi"/>
          <w:color w:val="000000" w:themeColor="text1"/>
        </w:rPr>
      </w:pPr>
      <w:r w:rsidRPr="00D37CB5">
        <w:rPr>
          <w:rFonts w:eastAsia="Times New Roman" w:cstheme="minorHAnsi"/>
          <w:color w:val="000000" w:themeColor="text1"/>
        </w:rPr>
        <w:t>No </w:t>
      </w:r>
    </w:p>
    <w:p w14:paraId="232CA437" w14:textId="77777777" w:rsidR="00BF3A4C" w:rsidRPr="00D37CB5" w:rsidRDefault="00BF3A4C" w:rsidP="00BF3A4C">
      <w:pPr>
        <w:pStyle w:val="ListParagraph"/>
        <w:spacing w:before="100" w:beforeAutospacing="1" w:after="100" w:afterAutospacing="1"/>
        <w:rPr>
          <w:rFonts w:eastAsia="Times New Roman" w:cstheme="minorHAnsi"/>
          <w:color w:val="000000" w:themeColor="text1"/>
        </w:rPr>
      </w:pPr>
    </w:p>
    <w:p w14:paraId="02A48C47" w14:textId="77777777" w:rsidR="00BF3A4C" w:rsidRPr="00D37CB5" w:rsidRDefault="00BF3A4C" w:rsidP="00BF3A4C">
      <w:pPr>
        <w:pStyle w:val="ListParagraph"/>
        <w:spacing w:before="100" w:beforeAutospacing="1" w:after="100" w:afterAutospacing="1"/>
        <w:rPr>
          <w:rFonts w:eastAsia="Times New Roman" w:cstheme="minorHAnsi"/>
          <w:color w:val="000000" w:themeColor="text1"/>
        </w:rPr>
      </w:pPr>
      <w:r w:rsidRPr="00D37CB5">
        <w:rPr>
          <w:rFonts w:eastAsia="Times New Roman" w:cstheme="minorHAnsi"/>
          <w:color w:val="000000" w:themeColor="text1"/>
        </w:rPr>
        <w:t>Occasionally</w:t>
      </w:r>
    </w:p>
    <w:p w14:paraId="7DA63F67" w14:textId="77777777" w:rsidR="00BF3A4C" w:rsidRPr="00D37CB5" w:rsidRDefault="00BF3A4C" w:rsidP="00BF3A4C">
      <w:pPr>
        <w:pStyle w:val="ListParagraph"/>
        <w:spacing w:before="100" w:beforeAutospacing="1" w:after="100" w:afterAutospacing="1"/>
        <w:rPr>
          <w:rFonts w:eastAsia="Times New Roman" w:cstheme="minorHAnsi"/>
          <w:color w:val="000000" w:themeColor="text1"/>
        </w:rPr>
      </w:pPr>
      <w:r w:rsidRPr="00D37CB5">
        <w:rPr>
          <w:rFonts w:eastAsia="Times New Roman" w:cstheme="minorHAnsi"/>
          <w:color w:val="000000" w:themeColor="text1"/>
        </w:rPr>
        <w:t xml:space="preserve">Never </w:t>
      </w:r>
    </w:p>
    <w:p w14:paraId="6DDB5ACA" w14:textId="77777777" w:rsidR="00BF3A4C" w:rsidRPr="00D37CB5" w:rsidRDefault="00BF3A4C" w:rsidP="00BF3A4C">
      <w:pPr>
        <w:pStyle w:val="ListParagraph"/>
        <w:rPr>
          <w:rFonts w:cstheme="minorHAnsi"/>
          <w:color w:val="000000" w:themeColor="text1"/>
        </w:rPr>
      </w:pPr>
    </w:p>
    <w:p w14:paraId="1336D86B"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Is there a distinction between Neo-Banks (Revolut) and Traditional Banks in your opinion?</w:t>
      </w:r>
    </w:p>
    <w:p w14:paraId="3A193D0A" w14:textId="77777777" w:rsidR="00BF3A4C" w:rsidRPr="00D37CB5" w:rsidRDefault="00BF3A4C" w:rsidP="00BF3A4C">
      <w:pPr>
        <w:rPr>
          <w:rFonts w:cstheme="minorHAnsi"/>
          <w:color w:val="000000" w:themeColor="text1"/>
        </w:rPr>
      </w:pPr>
    </w:p>
    <w:p w14:paraId="75477D00" w14:textId="77777777" w:rsidR="00BF3A4C" w:rsidRPr="00D37CB5" w:rsidRDefault="00BF3A4C" w:rsidP="00BF3A4C">
      <w:pPr>
        <w:pStyle w:val="ListParagraph"/>
        <w:rPr>
          <w:rFonts w:cstheme="minorHAnsi"/>
          <w:color w:val="000000" w:themeColor="text1"/>
        </w:rPr>
      </w:pPr>
    </w:p>
    <w:p w14:paraId="52935712"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Yes </w:t>
      </w:r>
    </w:p>
    <w:p w14:paraId="798020EE" w14:textId="77777777" w:rsidR="00BF3A4C" w:rsidRPr="00D37CB5" w:rsidRDefault="00BF3A4C" w:rsidP="00BF3A4C">
      <w:pPr>
        <w:pStyle w:val="ListParagraph"/>
        <w:rPr>
          <w:rFonts w:cstheme="minorHAnsi"/>
          <w:color w:val="000000" w:themeColor="text1"/>
        </w:rPr>
      </w:pPr>
    </w:p>
    <w:p w14:paraId="437C5108"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 xml:space="preserve">No </w:t>
      </w:r>
    </w:p>
    <w:p w14:paraId="133D8271"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 xml:space="preserve"> </w:t>
      </w:r>
    </w:p>
    <w:p w14:paraId="39C1D70F"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To some extent</w:t>
      </w:r>
    </w:p>
    <w:p w14:paraId="5C642227" w14:textId="77777777" w:rsidR="00BF3A4C" w:rsidRPr="00D37CB5" w:rsidRDefault="00BF3A4C" w:rsidP="00BF3A4C">
      <w:pPr>
        <w:pStyle w:val="ListParagraph"/>
        <w:rPr>
          <w:rFonts w:cstheme="minorHAnsi"/>
          <w:color w:val="000000" w:themeColor="text1"/>
        </w:rPr>
      </w:pPr>
    </w:p>
    <w:p w14:paraId="087F2BDB"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They bear resemblance</w:t>
      </w:r>
    </w:p>
    <w:p w14:paraId="11C22370"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lastRenderedPageBreak/>
        <w:t xml:space="preserve"> </w:t>
      </w:r>
    </w:p>
    <w:p w14:paraId="5FD63FF9"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They are entirely dissimilar</w:t>
      </w:r>
    </w:p>
    <w:p w14:paraId="39612DD1" w14:textId="77777777" w:rsidR="00BF3A4C" w:rsidRPr="00D37CB5" w:rsidRDefault="00BF3A4C" w:rsidP="00BF3A4C">
      <w:pPr>
        <w:pStyle w:val="ListParagraph"/>
        <w:rPr>
          <w:rFonts w:cstheme="minorHAnsi"/>
          <w:color w:val="000000" w:themeColor="text1"/>
        </w:rPr>
      </w:pPr>
    </w:p>
    <w:p w14:paraId="60277627"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you use the extra services offered by Neo-Banks, such as currency conversion, cashback on transactions, and savings vaults?</w:t>
      </w:r>
    </w:p>
    <w:p w14:paraId="64EC9E17" w14:textId="77777777" w:rsidR="00BF3A4C" w:rsidRPr="00D37CB5" w:rsidRDefault="00BF3A4C" w:rsidP="00BF3A4C">
      <w:pPr>
        <w:spacing w:before="100" w:beforeAutospacing="1" w:after="100" w:afterAutospacing="1"/>
        <w:ind w:left="720"/>
        <w:rPr>
          <w:rFonts w:eastAsia="Times New Roman" w:cstheme="minorHAnsi"/>
          <w:color w:val="000000" w:themeColor="text1"/>
        </w:rPr>
      </w:pPr>
      <w:r w:rsidRPr="00D37CB5">
        <w:rPr>
          <w:rFonts w:eastAsia="Times New Roman" w:cstheme="minorHAnsi"/>
          <w:color w:val="000000" w:themeColor="text1"/>
        </w:rPr>
        <w:t>Yes</w:t>
      </w:r>
    </w:p>
    <w:p w14:paraId="6479D615" w14:textId="77777777" w:rsidR="00BF3A4C" w:rsidRPr="00D37CB5" w:rsidRDefault="00BF3A4C" w:rsidP="00BF3A4C">
      <w:pPr>
        <w:spacing w:before="100" w:beforeAutospacing="1" w:after="100" w:afterAutospacing="1"/>
        <w:ind w:left="720"/>
        <w:rPr>
          <w:rFonts w:eastAsia="Times New Roman" w:cstheme="minorHAnsi"/>
          <w:color w:val="000000" w:themeColor="text1"/>
        </w:rPr>
      </w:pPr>
      <w:r w:rsidRPr="00D37CB5">
        <w:rPr>
          <w:rFonts w:eastAsia="Times New Roman" w:cstheme="minorHAnsi"/>
          <w:color w:val="000000" w:themeColor="text1"/>
        </w:rPr>
        <w:t>No </w:t>
      </w:r>
    </w:p>
    <w:p w14:paraId="3116DBE4" w14:textId="77777777" w:rsidR="00BF3A4C" w:rsidRPr="00D37CB5" w:rsidRDefault="00BF3A4C" w:rsidP="00BF3A4C">
      <w:pPr>
        <w:spacing w:before="100" w:beforeAutospacing="1" w:after="100" w:afterAutospacing="1"/>
        <w:ind w:left="720"/>
        <w:rPr>
          <w:rFonts w:eastAsia="Times New Roman" w:cstheme="minorHAnsi"/>
          <w:color w:val="000000" w:themeColor="text1"/>
        </w:rPr>
      </w:pPr>
      <w:r w:rsidRPr="00D37CB5">
        <w:rPr>
          <w:rFonts w:eastAsia="Times New Roman" w:cstheme="minorHAnsi"/>
          <w:color w:val="000000" w:themeColor="text1"/>
        </w:rPr>
        <w:t>Occasionally</w:t>
      </w:r>
    </w:p>
    <w:p w14:paraId="54FE81C2" w14:textId="77777777" w:rsidR="00BF3A4C" w:rsidRPr="00D37CB5" w:rsidRDefault="00BF3A4C" w:rsidP="00BF3A4C">
      <w:pPr>
        <w:spacing w:before="100" w:beforeAutospacing="1" w:after="100" w:afterAutospacing="1"/>
        <w:ind w:left="720"/>
        <w:rPr>
          <w:rFonts w:eastAsia="Times New Roman" w:cstheme="minorHAnsi"/>
          <w:color w:val="000000" w:themeColor="text1"/>
        </w:rPr>
      </w:pPr>
      <w:r w:rsidRPr="00D37CB5">
        <w:rPr>
          <w:rFonts w:eastAsia="Times New Roman" w:cstheme="minorHAnsi"/>
          <w:color w:val="000000" w:themeColor="text1"/>
        </w:rPr>
        <w:t xml:space="preserve">Never </w:t>
      </w:r>
    </w:p>
    <w:p w14:paraId="42C4D7B4" w14:textId="77777777" w:rsidR="00BF3A4C" w:rsidRPr="00D37CB5" w:rsidRDefault="00BF3A4C" w:rsidP="00BF3A4C">
      <w:pPr>
        <w:pStyle w:val="ListParagraph"/>
        <w:rPr>
          <w:rFonts w:cstheme="minorHAnsi"/>
          <w:color w:val="000000" w:themeColor="text1"/>
        </w:rPr>
      </w:pPr>
    </w:p>
    <w:p w14:paraId="1493E145"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Do you prefer to conduct your banking operations from the comfort of your own home or phone, or do you prefer to visit a physical bank branch?</w:t>
      </w:r>
    </w:p>
    <w:p w14:paraId="0835D57C" w14:textId="77777777" w:rsidR="00BF3A4C" w:rsidRPr="00D37CB5" w:rsidRDefault="00BF3A4C" w:rsidP="00BF3A4C">
      <w:pPr>
        <w:pStyle w:val="ListParagraph"/>
        <w:rPr>
          <w:rFonts w:cstheme="minorHAnsi"/>
          <w:color w:val="000000" w:themeColor="text1"/>
        </w:rPr>
      </w:pPr>
    </w:p>
    <w:p w14:paraId="144B991E"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 xml:space="preserve">I </w:t>
      </w:r>
      <w:proofErr w:type="spellStart"/>
      <w:r w:rsidRPr="00D37CB5">
        <w:rPr>
          <w:rFonts w:cstheme="minorHAnsi"/>
          <w:color w:val="000000" w:themeColor="text1"/>
        </w:rPr>
        <w:t>favor</w:t>
      </w:r>
      <w:proofErr w:type="spellEnd"/>
      <w:r w:rsidRPr="00D37CB5">
        <w:rPr>
          <w:rFonts w:cstheme="minorHAnsi"/>
          <w:color w:val="000000" w:themeColor="text1"/>
        </w:rPr>
        <w:t xml:space="preserve"> utilizing online banking</w:t>
      </w:r>
    </w:p>
    <w:p w14:paraId="333DC7AD" w14:textId="77777777" w:rsidR="00BF3A4C" w:rsidRPr="00D37CB5" w:rsidRDefault="00BF3A4C" w:rsidP="00BF3A4C">
      <w:pPr>
        <w:pStyle w:val="ListParagraph"/>
        <w:rPr>
          <w:rFonts w:cstheme="minorHAnsi"/>
          <w:color w:val="000000" w:themeColor="text1"/>
        </w:rPr>
      </w:pPr>
    </w:p>
    <w:p w14:paraId="6421FF07"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 xml:space="preserve"> I am uncertain</w:t>
      </w:r>
    </w:p>
    <w:p w14:paraId="07419ED1" w14:textId="77777777" w:rsidR="00BF3A4C" w:rsidRPr="00D37CB5" w:rsidRDefault="00BF3A4C" w:rsidP="00BF3A4C">
      <w:pPr>
        <w:pStyle w:val="ListParagraph"/>
        <w:rPr>
          <w:rFonts w:cstheme="minorHAnsi"/>
          <w:color w:val="000000" w:themeColor="text1"/>
        </w:rPr>
      </w:pPr>
    </w:p>
    <w:p w14:paraId="7B766148"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 xml:space="preserve"> I </w:t>
      </w:r>
      <w:proofErr w:type="spellStart"/>
      <w:r w:rsidRPr="00D37CB5">
        <w:rPr>
          <w:rFonts w:cstheme="minorHAnsi"/>
          <w:color w:val="000000" w:themeColor="text1"/>
        </w:rPr>
        <w:t>favor</w:t>
      </w:r>
      <w:proofErr w:type="spellEnd"/>
      <w:r w:rsidRPr="00D37CB5">
        <w:rPr>
          <w:rFonts w:cstheme="minorHAnsi"/>
          <w:color w:val="000000" w:themeColor="text1"/>
        </w:rPr>
        <w:t xml:space="preserve"> visiting physical bank branches</w:t>
      </w:r>
    </w:p>
    <w:p w14:paraId="077F118D" w14:textId="77777777" w:rsidR="00BF3A4C" w:rsidRPr="00D37CB5" w:rsidRDefault="00BF3A4C" w:rsidP="00BF3A4C">
      <w:pPr>
        <w:pStyle w:val="ListParagraph"/>
        <w:rPr>
          <w:rFonts w:cstheme="minorHAnsi"/>
          <w:color w:val="000000" w:themeColor="text1"/>
        </w:rPr>
      </w:pPr>
    </w:p>
    <w:p w14:paraId="30D11495"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I am indifferent to either option</w:t>
      </w:r>
    </w:p>
    <w:p w14:paraId="600F611C" w14:textId="77777777" w:rsidR="00BF3A4C" w:rsidRPr="00D37CB5" w:rsidRDefault="00BF3A4C" w:rsidP="00BF3A4C">
      <w:pPr>
        <w:pStyle w:val="ListParagraph"/>
        <w:rPr>
          <w:rFonts w:cstheme="minorHAnsi"/>
          <w:color w:val="000000" w:themeColor="text1"/>
        </w:rPr>
      </w:pPr>
    </w:p>
    <w:p w14:paraId="490D45DD" w14:textId="77777777" w:rsidR="00BF3A4C" w:rsidRPr="00D37CB5" w:rsidRDefault="00BF3A4C" w:rsidP="00BF3A4C">
      <w:pPr>
        <w:rPr>
          <w:rFonts w:cstheme="minorHAnsi"/>
          <w:color w:val="000000" w:themeColor="text1"/>
        </w:rPr>
      </w:pPr>
    </w:p>
    <w:p w14:paraId="1D3E0F32" w14:textId="77777777" w:rsidR="00BF3A4C" w:rsidRPr="00D37CB5" w:rsidRDefault="00BF3A4C" w:rsidP="00FC553B">
      <w:pPr>
        <w:pStyle w:val="ListParagraph"/>
        <w:numPr>
          <w:ilvl w:val="0"/>
          <w:numId w:val="7"/>
        </w:numPr>
        <w:rPr>
          <w:rFonts w:cstheme="minorHAnsi"/>
          <w:color w:val="000000" w:themeColor="text1"/>
        </w:rPr>
      </w:pPr>
      <w:r w:rsidRPr="00D37CB5">
        <w:rPr>
          <w:rFonts w:cstheme="minorHAnsi"/>
          <w:color w:val="000000" w:themeColor="text1"/>
        </w:rPr>
        <w:t>How often do you use your financial mobile application?</w:t>
      </w:r>
    </w:p>
    <w:p w14:paraId="70D9B7D2" w14:textId="77777777" w:rsidR="00BF3A4C" w:rsidRPr="00D37CB5" w:rsidRDefault="00BF3A4C" w:rsidP="00BF3A4C">
      <w:pPr>
        <w:pStyle w:val="ListParagraph"/>
        <w:rPr>
          <w:rFonts w:cstheme="minorHAnsi"/>
          <w:color w:val="000000" w:themeColor="text1"/>
        </w:rPr>
      </w:pPr>
    </w:p>
    <w:p w14:paraId="6B6DD824"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Every day                                               Once a month</w:t>
      </w:r>
    </w:p>
    <w:p w14:paraId="7009C9CC" w14:textId="77777777" w:rsidR="00BF3A4C" w:rsidRPr="00D37CB5" w:rsidRDefault="00BF3A4C" w:rsidP="00BF3A4C">
      <w:pPr>
        <w:pStyle w:val="ListParagraph"/>
        <w:rPr>
          <w:rFonts w:cstheme="minorHAnsi"/>
          <w:color w:val="000000" w:themeColor="text1"/>
        </w:rPr>
      </w:pPr>
    </w:p>
    <w:p w14:paraId="428F8687" w14:textId="77777777" w:rsidR="00BF3A4C" w:rsidRPr="00D37CB5" w:rsidRDefault="00BF3A4C" w:rsidP="00BF3A4C">
      <w:pPr>
        <w:pStyle w:val="ListParagraph"/>
        <w:rPr>
          <w:rFonts w:cstheme="minorHAnsi"/>
          <w:color w:val="000000" w:themeColor="text1"/>
        </w:rPr>
      </w:pPr>
      <w:r w:rsidRPr="00D37CB5">
        <w:rPr>
          <w:rFonts w:cstheme="minorHAnsi"/>
          <w:color w:val="000000" w:themeColor="text1"/>
        </w:rPr>
        <w:t>A few times a week                               Less than once a month</w:t>
      </w:r>
    </w:p>
    <w:p w14:paraId="1728C6C8" w14:textId="77777777" w:rsidR="00BF3A4C" w:rsidRPr="00D37CB5" w:rsidRDefault="00BF3A4C" w:rsidP="00BF3A4C">
      <w:pPr>
        <w:rPr>
          <w:rFonts w:cstheme="minorHAnsi"/>
          <w:color w:val="000000" w:themeColor="text1"/>
        </w:rPr>
      </w:pPr>
      <w:r w:rsidRPr="00D37CB5">
        <w:rPr>
          <w:rFonts w:cstheme="minorHAnsi"/>
          <w:color w:val="000000" w:themeColor="text1"/>
        </w:rPr>
        <w:t xml:space="preserve">             </w:t>
      </w:r>
    </w:p>
    <w:p w14:paraId="125EA30D" w14:textId="77777777" w:rsidR="00BF3A4C" w:rsidRPr="00D37CB5" w:rsidRDefault="00BF3A4C" w:rsidP="00BF3A4C">
      <w:pPr>
        <w:rPr>
          <w:rFonts w:cstheme="minorHAnsi"/>
          <w:color w:val="000000" w:themeColor="text1"/>
        </w:rPr>
      </w:pPr>
      <w:r w:rsidRPr="00D37CB5">
        <w:rPr>
          <w:rFonts w:cstheme="minorHAnsi"/>
          <w:color w:val="000000" w:themeColor="text1"/>
        </w:rPr>
        <w:t xml:space="preserve">            About once a week                                A few times a month</w:t>
      </w:r>
    </w:p>
    <w:p w14:paraId="53A1ECA2" w14:textId="77777777" w:rsidR="00BF3A4C" w:rsidRPr="00D37CB5" w:rsidRDefault="00BF3A4C" w:rsidP="00BF3A4C">
      <w:pPr>
        <w:rPr>
          <w:rFonts w:cstheme="minorHAnsi"/>
          <w:color w:val="000000" w:themeColor="text1"/>
        </w:rPr>
      </w:pPr>
      <w:r w:rsidRPr="00D37CB5">
        <w:rPr>
          <w:rFonts w:cstheme="minorHAnsi"/>
          <w:color w:val="000000" w:themeColor="text1"/>
        </w:rPr>
        <w:t xml:space="preserve">             </w:t>
      </w:r>
    </w:p>
    <w:p w14:paraId="05FFE490" w14:textId="77777777" w:rsidR="00BF3A4C" w:rsidRPr="00D37CB5" w:rsidRDefault="00BF3A4C" w:rsidP="00BF3A4C">
      <w:pPr>
        <w:rPr>
          <w:rFonts w:cstheme="minorHAnsi"/>
          <w:color w:val="000000" w:themeColor="text1"/>
        </w:rPr>
      </w:pPr>
      <w:r w:rsidRPr="00D37CB5">
        <w:rPr>
          <w:rFonts w:cstheme="minorHAnsi"/>
          <w:color w:val="000000" w:themeColor="text1"/>
        </w:rPr>
        <w:t xml:space="preserve">           Others, please specify</w:t>
      </w:r>
    </w:p>
    <w:p w14:paraId="44F01665" w14:textId="77777777" w:rsidR="00BF3A4C" w:rsidRPr="00D37CB5" w:rsidRDefault="00BF3A4C" w:rsidP="00BF3A4C">
      <w:pPr>
        <w:rPr>
          <w:rFonts w:cstheme="minorHAnsi"/>
          <w:color w:val="000000" w:themeColor="text1"/>
        </w:rPr>
      </w:pPr>
    </w:p>
    <w:p w14:paraId="4997EF5E" w14:textId="77777777" w:rsidR="00BF3A4C" w:rsidRPr="00D37CB5" w:rsidRDefault="00BF3A4C" w:rsidP="00BF3A4C">
      <w:pPr>
        <w:rPr>
          <w:rFonts w:cstheme="minorHAnsi"/>
          <w:color w:val="000000" w:themeColor="text1"/>
        </w:rPr>
      </w:pPr>
    </w:p>
    <w:p w14:paraId="64C6B859" w14:textId="77777777" w:rsidR="00BF3A4C" w:rsidRPr="00D37CB5" w:rsidRDefault="00BF3A4C" w:rsidP="00BF3A4C">
      <w:pPr>
        <w:ind w:left="720"/>
        <w:rPr>
          <w:rFonts w:cstheme="minorHAnsi"/>
          <w:color w:val="000000" w:themeColor="text1"/>
        </w:rPr>
      </w:pPr>
      <w:r w:rsidRPr="00D37CB5">
        <w:rPr>
          <w:rFonts w:cstheme="minorHAnsi"/>
          <w:color w:val="000000" w:themeColor="text1"/>
        </w:rPr>
        <w:t>Can you list some challenges you face while using financial applications?</w:t>
      </w:r>
    </w:p>
    <w:tbl>
      <w:tblPr>
        <w:tblStyle w:val="TableGrid"/>
        <w:tblW w:w="0" w:type="auto"/>
        <w:tblLook w:val="04A0" w:firstRow="1" w:lastRow="0" w:firstColumn="1" w:lastColumn="0" w:noHBand="0" w:noVBand="1"/>
      </w:tblPr>
      <w:tblGrid>
        <w:gridCol w:w="9016"/>
      </w:tblGrid>
      <w:tr w:rsidR="00BF3A4C" w:rsidRPr="00D37CB5" w14:paraId="748CB20B" w14:textId="77777777" w:rsidTr="00BF3A4C">
        <w:tc>
          <w:tcPr>
            <w:tcW w:w="9016" w:type="dxa"/>
          </w:tcPr>
          <w:p w14:paraId="369B07F2" w14:textId="77777777" w:rsidR="00BF3A4C" w:rsidRPr="00D37CB5" w:rsidRDefault="00BF3A4C" w:rsidP="00BF3A4C">
            <w:pPr>
              <w:rPr>
                <w:rFonts w:cstheme="minorHAnsi"/>
                <w:color w:val="000000" w:themeColor="text1"/>
              </w:rPr>
            </w:pPr>
            <w:r w:rsidRPr="00D37CB5">
              <w:rPr>
                <w:rFonts w:cstheme="minorHAnsi"/>
                <w:color w:val="000000" w:themeColor="text1"/>
              </w:rPr>
              <w:t>You can list out some challenges you have regarding financial applications</w:t>
            </w:r>
          </w:p>
        </w:tc>
      </w:tr>
    </w:tbl>
    <w:p w14:paraId="549735BF" w14:textId="77777777" w:rsidR="00BF3A4C" w:rsidRPr="00D37CB5" w:rsidRDefault="00BF3A4C" w:rsidP="00BF3A4C">
      <w:pPr>
        <w:widowControl w:val="0"/>
        <w:spacing w:line="358" w:lineRule="auto"/>
        <w:ind w:right="659"/>
        <w:rPr>
          <w:rFonts w:cstheme="minorHAnsi"/>
          <w:i/>
          <w:iCs/>
          <w:color w:val="000000" w:themeColor="text1"/>
        </w:rPr>
      </w:pPr>
    </w:p>
    <w:p w14:paraId="47F5D400" w14:textId="77777777" w:rsidR="00BF3A4C" w:rsidRPr="00D37CB5" w:rsidRDefault="00BF3A4C" w:rsidP="00BF3A4C">
      <w:pPr>
        <w:spacing w:line="360" w:lineRule="auto"/>
        <w:jc w:val="both"/>
        <w:rPr>
          <w:rFonts w:cstheme="minorHAnsi"/>
          <w:color w:val="000000" w:themeColor="text1"/>
        </w:rPr>
      </w:pPr>
    </w:p>
    <w:p w14:paraId="3CD2E841" w14:textId="77777777" w:rsidR="00BF3A4C" w:rsidRPr="00D37CB5" w:rsidRDefault="00BF3A4C" w:rsidP="00BF3A4C">
      <w:pPr>
        <w:rPr>
          <w:rFonts w:cstheme="minorHAnsi"/>
          <w:color w:val="000000" w:themeColor="text1"/>
        </w:rPr>
      </w:pPr>
    </w:p>
    <w:p w14:paraId="0224E0CE" w14:textId="77777777" w:rsidR="00BF3A4C" w:rsidRPr="00D37CB5" w:rsidRDefault="00BF3A4C" w:rsidP="00833C57">
      <w:pPr>
        <w:spacing w:before="240" w:line="360" w:lineRule="auto"/>
        <w:jc w:val="both"/>
        <w:rPr>
          <w:rFonts w:cstheme="minorHAnsi"/>
          <w:color w:val="000000" w:themeColor="text1"/>
        </w:rPr>
      </w:pPr>
    </w:p>
    <w:p w14:paraId="5BD0F47C" w14:textId="77777777" w:rsidR="00833C57" w:rsidRPr="00D37CB5" w:rsidRDefault="00833C57" w:rsidP="00833C57">
      <w:pPr>
        <w:spacing w:before="240" w:line="360" w:lineRule="auto"/>
        <w:jc w:val="both"/>
        <w:rPr>
          <w:rFonts w:cstheme="minorHAnsi"/>
          <w:color w:val="000000" w:themeColor="text1"/>
        </w:rPr>
      </w:pPr>
    </w:p>
    <w:p w14:paraId="7A4014FC" w14:textId="77777777" w:rsidR="00AE4862" w:rsidRPr="00D37CB5" w:rsidRDefault="00AE4862" w:rsidP="00833C57">
      <w:pPr>
        <w:spacing w:before="240" w:line="360" w:lineRule="auto"/>
        <w:jc w:val="both"/>
        <w:rPr>
          <w:rFonts w:cstheme="minorHAnsi"/>
          <w:color w:val="000000" w:themeColor="text1"/>
        </w:rPr>
      </w:pPr>
    </w:p>
    <w:p w14:paraId="0771F386" w14:textId="77777777" w:rsidR="00AE4862" w:rsidRPr="00D37CB5" w:rsidRDefault="00A05FFA" w:rsidP="00A05FFA">
      <w:pPr>
        <w:pStyle w:val="Heading1"/>
        <w:rPr>
          <w:rFonts w:cstheme="minorHAnsi"/>
          <w:color w:val="000000" w:themeColor="text1"/>
        </w:rPr>
      </w:pPr>
      <w:bookmarkStart w:id="120" w:name="_Toc136500100"/>
      <w:r w:rsidRPr="00D37CB5">
        <w:rPr>
          <w:rFonts w:cstheme="minorHAnsi"/>
          <w:color w:val="000000" w:themeColor="text1"/>
        </w:rPr>
        <w:t>Appendix D: Google forms</w:t>
      </w:r>
      <w:bookmarkEnd w:id="120"/>
    </w:p>
    <w:p w14:paraId="3998056A" w14:textId="77777777" w:rsidR="00AE4862" w:rsidRPr="00D37CB5" w:rsidRDefault="00A05FFA" w:rsidP="00AE4862">
      <w:pPr>
        <w:spacing w:line="360" w:lineRule="auto"/>
        <w:jc w:val="both"/>
        <w:rPr>
          <w:rFonts w:cstheme="minorHAnsi"/>
          <w:color w:val="000000" w:themeColor="text1"/>
        </w:rPr>
      </w:pPr>
      <w:r w:rsidRPr="00D37CB5">
        <w:rPr>
          <w:rFonts w:cstheme="minorHAnsi"/>
          <w:noProof/>
          <w:color w:val="000000" w:themeColor="text1"/>
          <w:lang w:val="en-IN" w:eastAsia="en-IN"/>
        </w:rPr>
        <w:drawing>
          <wp:inline distT="0" distB="0" distL="0" distR="0" wp14:anchorId="75BEE667" wp14:editId="3799E352">
            <wp:extent cx="6190115" cy="2091055"/>
            <wp:effectExtent l="0" t="0" r="127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195160" cy="2092759"/>
                    </a:xfrm>
                    <a:prstGeom prst="rect">
                      <a:avLst/>
                    </a:prstGeom>
                    <a:noFill/>
                  </pic:spPr>
                </pic:pic>
              </a:graphicData>
            </a:graphic>
          </wp:inline>
        </w:drawing>
      </w:r>
    </w:p>
    <w:p w14:paraId="18149405" w14:textId="77777777" w:rsidR="00AE4862" w:rsidRPr="00D37CB5" w:rsidRDefault="00AE4862" w:rsidP="00AE4862">
      <w:pPr>
        <w:spacing w:line="360" w:lineRule="auto"/>
        <w:jc w:val="both"/>
        <w:rPr>
          <w:rFonts w:cstheme="minorHAnsi"/>
          <w:color w:val="000000" w:themeColor="text1"/>
        </w:rPr>
      </w:pPr>
    </w:p>
    <w:p w14:paraId="687F357E" w14:textId="77777777" w:rsidR="00AE4862" w:rsidRPr="00D37CB5" w:rsidRDefault="00AE4862" w:rsidP="00AE4862">
      <w:pPr>
        <w:spacing w:line="360" w:lineRule="auto"/>
        <w:jc w:val="both"/>
        <w:rPr>
          <w:rFonts w:cstheme="minorHAnsi"/>
          <w:color w:val="000000" w:themeColor="text1"/>
        </w:rPr>
      </w:pPr>
    </w:p>
    <w:p w14:paraId="73340D05" w14:textId="77777777" w:rsidR="00AE4862" w:rsidRPr="00D37CB5" w:rsidRDefault="00A05FFA" w:rsidP="00AE4862">
      <w:pPr>
        <w:spacing w:line="360" w:lineRule="auto"/>
        <w:jc w:val="both"/>
        <w:rPr>
          <w:rFonts w:cstheme="minorHAnsi"/>
          <w:color w:val="000000" w:themeColor="text1"/>
        </w:rPr>
      </w:pPr>
      <w:r w:rsidRPr="00D37CB5">
        <w:rPr>
          <w:rFonts w:cstheme="minorHAnsi"/>
          <w:noProof/>
          <w:color w:val="000000" w:themeColor="text1"/>
          <w:lang w:val="en-IN" w:eastAsia="en-IN"/>
        </w:rPr>
        <w:drawing>
          <wp:inline distT="0" distB="0" distL="0" distR="0" wp14:anchorId="25B29BD4" wp14:editId="5010E217">
            <wp:extent cx="6070884" cy="2138045"/>
            <wp:effectExtent l="0" t="0" r="635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080967" cy="2141596"/>
                    </a:xfrm>
                    <a:prstGeom prst="rect">
                      <a:avLst/>
                    </a:prstGeom>
                    <a:noFill/>
                  </pic:spPr>
                </pic:pic>
              </a:graphicData>
            </a:graphic>
          </wp:inline>
        </w:drawing>
      </w:r>
    </w:p>
    <w:p w14:paraId="2EE46863" w14:textId="77777777" w:rsidR="00AE4862" w:rsidRPr="00D37CB5" w:rsidRDefault="00AE4862" w:rsidP="00AE4862">
      <w:pPr>
        <w:spacing w:line="360" w:lineRule="auto"/>
        <w:jc w:val="both"/>
        <w:rPr>
          <w:rFonts w:cstheme="minorHAnsi"/>
          <w:color w:val="000000" w:themeColor="text1"/>
        </w:rPr>
      </w:pPr>
    </w:p>
    <w:p w14:paraId="0B856347" w14:textId="77777777" w:rsidR="00AE4862" w:rsidRPr="00D37CB5" w:rsidRDefault="00AE4862" w:rsidP="00AE4862">
      <w:pPr>
        <w:spacing w:line="360" w:lineRule="auto"/>
        <w:jc w:val="both"/>
        <w:rPr>
          <w:rFonts w:cstheme="minorHAnsi"/>
          <w:color w:val="000000" w:themeColor="text1"/>
        </w:rPr>
      </w:pPr>
    </w:p>
    <w:p w14:paraId="173E4EF2" w14:textId="77777777" w:rsidR="00AE4862" w:rsidRPr="00D37CB5" w:rsidRDefault="00FE42C7" w:rsidP="00AE4862">
      <w:pPr>
        <w:spacing w:line="360" w:lineRule="auto"/>
        <w:jc w:val="both"/>
        <w:rPr>
          <w:rFonts w:cstheme="minorHAnsi"/>
          <w:color w:val="000000" w:themeColor="text1"/>
        </w:rPr>
      </w:pPr>
      <w:r w:rsidRPr="00D37CB5">
        <w:rPr>
          <w:rFonts w:cstheme="minorHAnsi"/>
          <w:noProof/>
          <w:color w:val="000000" w:themeColor="text1"/>
          <w:lang w:val="en-IN" w:eastAsia="en-IN"/>
        </w:rPr>
        <w:lastRenderedPageBreak/>
        <w:drawing>
          <wp:inline distT="0" distB="0" distL="0" distR="0" wp14:anchorId="32BE7089" wp14:editId="4EF00BFD">
            <wp:extent cx="5824855" cy="2188632"/>
            <wp:effectExtent l="0" t="0" r="4445"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827328" cy="2189561"/>
                    </a:xfrm>
                    <a:prstGeom prst="rect">
                      <a:avLst/>
                    </a:prstGeom>
                    <a:noFill/>
                  </pic:spPr>
                </pic:pic>
              </a:graphicData>
            </a:graphic>
          </wp:inline>
        </w:drawing>
      </w:r>
    </w:p>
    <w:p w14:paraId="4C675D93" w14:textId="77777777" w:rsidR="00AE4862" w:rsidRPr="00D37CB5" w:rsidRDefault="00AE4862" w:rsidP="00AE4862">
      <w:pPr>
        <w:spacing w:line="360" w:lineRule="auto"/>
        <w:jc w:val="both"/>
        <w:rPr>
          <w:rFonts w:cstheme="minorHAnsi"/>
          <w:color w:val="000000" w:themeColor="text1"/>
        </w:rPr>
      </w:pPr>
    </w:p>
    <w:p w14:paraId="347DAB11" w14:textId="77777777" w:rsidR="00AE4862" w:rsidRPr="00D37CB5" w:rsidRDefault="00AE4862" w:rsidP="00AE4862">
      <w:pPr>
        <w:spacing w:line="360" w:lineRule="auto"/>
        <w:jc w:val="both"/>
        <w:rPr>
          <w:rFonts w:cstheme="minorHAnsi"/>
          <w:color w:val="000000" w:themeColor="text1"/>
        </w:rPr>
      </w:pPr>
    </w:p>
    <w:p w14:paraId="54187CC6" w14:textId="77777777" w:rsidR="00AE4862" w:rsidRPr="00D37CB5" w:rsidRDefault="00AE4862" w:rsidP="00AE4862">
      <w:pPr>
        <w:spacing w:line="360" w:lineRule="auto"/>
        <w:jc w:val="both"/>
        <w:rPr>
          <w:rFonts w:cstheme="minorHAnsi"/>
          <w:color w:val="000000" w:themeColor="text1"/>
        </w:rPr>
      </w:pPr>
    </w:p>
    <w:p w14:paraId="4A778A5A" w14:textId="77777777" w:rsidR="00AE4862" w:rsidRDefault="00AE4862" w:rsidP="00B163F3">
      <w:pPr>
        <w:spacing w:before="240" w:after="240" w:line="360" w:lineRule="auto"/>
        <w:jc w:val="both"/>
        <w:rPr>
          <w:rFonts w:cstheme="minorHAnsi"/>
          <w:color w:val="000000" w:themeColor="text1"/>
        </w:rPr>
      </w:pPr>
    </w:p>
    <w:p w14:paraId="18F50AB3" w14:textId="77777777" w:rsidR="007829FA" w:rsidRDefault="007829FA" w:rsidP="00B163F3">
      <w:pPr>
        <w:spacing w:before="240" w:after="240" w:line="360" w:lineRule="auto"/>
        <w:jc w:val="both"/>
        <w:rPr>
          <w:rFonts w:cstheme="minorHAnsi"/>
          <w:color w:val="000000" w:themeColor="text1"/>
        </w:rPr>
      </w:pPr>
    </w:p>
    <w:p w14:paraId="0BA83B9D" w14:textId="77777777" w:rsidR="007829FA" w:rsidRDefault="007829FA" w:rsidP="00B163F3">
      <w:pPr>
        <w:spacing w:before="240" w:after="240" w:line="360" w:lineRule="auto"/>
        <w:jc w:val="both"/>
        <w:rPr>
          <w:rFonts w:cstheme="minorHAnsi"/>
          <w:color w:val="000000" w:themeColor="text1"/>
        </w:rPr>
      </w:pPr>
    </w:p>
    <w:p w14:paraId="5003AD8E" w14:textId="77777777" w:rsidR="007829FA" w:rsidRDefault="007829FA" w:rsidP="00B163F3">
      <w:pPr>
        <w:spacing w:before="240" w:after="240" w:line="360" w:lineRule="auto"/>
        <w:jc w:val="both"/>
        <w:rPr>
          <w:rFonts w:cstheme="minorHAnsi"/>
          <w:color w:val="000000" w:themeColor="text1"/>
        </w:rPr>
      </w:pPr>
    </w:p>
    <w:p w14:paraId="38261147" w14:textId="77777777" w:rsidR="007829FA" w:rsidRDefault="007829FA" w:rsidP="00B163F3">
      <w:pPr>
        <w:spacing w:before="240" w:after="240" w:line="360" w:lineRule="auto"/>
        <w:jc w:val="both"/>
        <w:rPr>
          <w:rFonts w:cstheme="minorHAnsi"/>
          <w:color w:val="000000" w:themeColor="text1"/>
        </w:rPr>
      </w:pPr>
    </w:p>
    <w:p w14:paraId="2771B1D4" w14:textId="77777777" w:rsidR="007829FA" w:rsidRDefault="007829FA" w:rsidP="00B163F3">
      <w:pPr>
        <w:spacing w:before="240" w:after="240" w:line="360" w:lineRule="auto"/>
        <w:jc w:val="both"/>
        <w:rPr>
          <w:rFonts w:cstheme="minorHAnsi"/>
          <w:color w:val="000000" w:themeColor="text1"/>
        </w:rPr>
      </w:pPr>
    </w:p>
    <w:p w14:paraId="4FBFCE1C" w14:textId="77777777" w:rsidR="007829FA" w:rsidRDefault="007829FA" w:rsidP="00B163F3">
      <w:pPr>
        <w:spacing w:before="240" w:after="240" w:line="360" w:lineRule="auto"/>
        <w:jc w:val="both"/>
        <w:rPr>
          <w:rFonts w:cstheme="minorHAnsi"/>
          <w:color w:val="000000" w:themeColor="text1"/>
        </w:rPr>
      </w:pPr>
    </w:p>
    <w:p w14:paraId="0C52D594" w14:textId="77777777" w:rsidR="007829FA" w:rsidRDefault="007829FA" w:rsidP="00B163F3">
      <w:pPr>
        <w:spacing w:before="240" w:after="240" w:line="360" w:lineRule="auto"/>
        <w:jc w:val="both"/>
        <w:rPr>
          <w:rFonts w:cstheme="minorHAnsi"/>
          <w:color w:val="000000" w:themeColor="text1"/>
        </w:rPr>
      </w:pPr>
    </w:p>
    <w:p w14:paraId="60D8343A" w14:textId="77777777" w:rsidR="007829FA" w:rsidRDefault="007829FA" w:rsidP="00B163F3">
      <w:pPr>
        <w:spacing w:before="240" w:after="240" w:line="360" w:lineRule="auto"/>
        <w:jc w:val="both"/>
        <w:rPr>
          <w:rFonts w:cstheme="minorHAnsi"/>
          <w:color w:val="000000" w:themeColor="text1"/>
        </w:rPr>
      </w:pPr>
    </w:p>
    <w:p w14:paraId="61588E61" w14:textId="77777777" w:rsidR="007829FA" w:rsidRDefault="007829FA" w:rsidP="00B163F3">
      <w:pPr>
        <w:spacing w:before="240" w:after="240" w:line="360" w:lineRule="auto"/>
        <w:jc w:val="both"/>
        <w:rPr>
          <w:rFonts w:cstheme="minorHAnsi"/>
          <w:color w:val="000000" w:themeColor="text1"/>
        </w:rPr>
      </w:pPr>
    </w:p>
    <w:p w14:paraId="1D5AFC00" w14:textId="77777777" w:rsidR="007829FA" w:rsidRDefault="007829FA" w:rsidP="00B163F3">
      <w:pPr>
        <w:spacing w:before="240" w:after="240" w:line="360" w:lineRule="auto"/>
        <w:jc w:val="both"/>
        <w:rPr>
          <w:rFonts w:cstheme="minorHAnsi"/>
          <w:color w:val="000000" w:themeColor="text1"/>
        </w:rPr>
      </w:pPr>
    </w:p>
    <w:p w14:paraId="468260E5" w14:textId="77777777" w:rsidR="007829FA" w:rsidRDefault="007829FA" w:rsidP="00B163F3">
      <w:pPr>
        <w:spacing w:before="240" w:after="240" w:line="360" w:lineRule="auto"/>
        <w:jc w:val="both"/>
        <w:rPr>
          <w:rFonts w:cstheme="minorHAnsi"/>
          <w:color w:val="000000" w:themeColor="text1"/>
        </w:rPr>
      </w:pPr>
    </w:p>
    <w:p w14:paraId="12CC0351" w14:textId="77777777" w:rsidR="007829FA" w:rsidRDefault="007829FA" w:rsidP="00B163F3">
      <w:pPr>
        <w:spacing w:before="240" w:after="240" w:line="360" w:lineRule="auto"/>
        <w:jc w:val="both"/>
        <w:rPr>
          <w:rFonts w:cstheme="minorHAnsi"/>
          <w:color w:val="000000" w:themeColor="text1"/>
        </w:rPr>
      </w:pPr>
    </w:p>
    <w:p w14:paraId="0BA2E13A" w14:textId="77777777" w:rsidR="007829FA" w:rsidRDefault="007829FA" w:rsidP="00B163F3">
      <w:pPr>
        <w:spacing w:before="240" w:after="240" w:line="360" w:lineRule="auto"/>
        <w:jc w:val="both"/>
        <w:rPr>
          <w:rFonts w:cstheme="minorHAnsi"/>
          <w:color w:val="000000" w:themeColor="text1"/>
        </w:rPr>
        <w:sectPr w:rsidR="007829FA" w:rsidSect="000E6869">
          <w:footerReference w:type="default" r:id="rId46"/>
          <w:pgSz w:w="11906" w:h="16838"/>
          <w:pgMar w:top="1440" w:right="1440" w:bottom="1440" w:left="1440" w:header="708" w:footer="708" w:gutter="0"/>
          <w:pgNumType w:fmt="upperLetter" w:start="1"/>
          <w:cols w:space="708"/>
          <w:docGrid w:linePitch="360"/>
        </w:sectPr>
      </w:pPr>
    </w:p>
    <w:p w14:paraId="37A7F0E6" w14:textId="7C4EA3F7" w:rsidR="007829FA" w:rsidRDefault="007829FA" w:rsidP="007829FA">
      <w:pPr>
        <w:pStyle w:val="Heading1"/>
      </w:pPr>
      <w:bookmarkStart w:id="121" w:name="_Toc136500101"/>
      <w:r>
        <w:lastRenderedPageBreak/>
        <w:t>Appendix E: SPSS OUTPUT</w:t>
      </w:r>
      <w:bookmarkEnd w:id="121"/>
    </w:p>
    <w:p w14:paraId="6FF535FC" w14:textId="77777777" w:rsidR="007829FA" w:rsidRDefault="007829FA" w:rsidP="007829FA"/>
    <w:p w14:paraId="2D24FD1C" w14:textId="77777777" w:rsidR="007829FA" w:rsidRDefault="007829FA" w:rsidP="007829FA">
      <w:r>
        <w:t>Your temporary usage period for IBM SPSS Statistics will expire in 4613 days.</w:t>
      </w:r>
    </w:p>
    <w:p w14:paraId="7F0ED8AF" w14:textId="77777777" w:rsidR="007829FA" w:rsidRDefault="007829FA" w:rsidP="007829FA"/>
    <w:p w14:paraId="779BB6A5" w14:textId="77777777" w:rsidR="007829FA" w:rsidRDefault="007829FA" w:rsidP="007829FA"/>
    <w:p w14:paraId="2BBAC88F" w14:textId="77777777" w:rsidR="007829FA" w:rsidRDefault="007829FA" w:rsidP="007829FA">
      <w:r>
        <w:t>SAVE OUTFILE='C:\Users\Hp\Desktop\Analysis\Data_Revolut\Dataset_Revolut.sav'</w:t>
      </w:r>
    </w:p>
    <w:p w14:paraId="37ACF017" w14:textId="77777777" w:rsidR="007829FA" w:rsidRDefault="007829FA" w:rsidP="007829FA">
      <w:r>
        <w:t xml:space="preserve">  /COMPRESSED.</w:t>
      </w:r>
    </w:p>
    <w:p w14:paraId="0083698B" w14:textId="77777777" w:rsidR="007829FA" w:rsidRDefault="007829FA" w:rsidP="007829FA">
      <w:r>
        <w:t>FREQUENCIES VARIABLES=Q1 Q2 Q3 Q4 Q5 Q6 Q7</w:t>
      </w:r>
    </w:p>
    <w:p w14:paraId="4C749C0A" w14:textId="77777777" w:rsidR="007829FA" w:rsidRDefault="007829FA" w:rsidP="007829FA">
      <w:r>
        <w:t xml:space="preserve">  /ORDER=ANALYSIS.</w:t>
      </w:r>
    </w:p>
    <w:p w14:paraId="3092FB5C" w14:textId="77777777" w:rsidR="007829FA" w:rsidRDefault="007829FA" w:rsidP="007829FA"/>
    <w:p w14:paraId="11C1C18E" w14:textId="77777777" w:rsidR="007829FA" w:rsidRDefault="007829FA" w:rsidP="007829FA">
      <w:pPr>
        <w:spacing w:line="400" w:lineRule="atLeast"/>
        <w:rPr>
          <w:rFonts w:ascii="Times New Roman" w:hAnsi="Times New Roman" w:cs="Times New Roman"/>
        </w:rPr>
      </w:pPr>
    </w:p>
    <w:p w14:paraId="512B22DA" w14:textId="77777777" w:rsidR="007829FA" w:rsidRDefault="007829FA" w:rsidP="007829FA">
      <w:pPr>
        <w:spacing w:line="400" w:lineRule="atLeast"/>
        <w:rPr>
          <w:rFonts w:ascii="Times New Roman" w:hAnsi="Times New Roman" w:cs="Times New Roman"/>
        </w:rPr>
      </w:pPr>
    </w:p>
    <w:p w14:paraId="7EE4DCDC" w14:textId="77777777" w:rsidR="007829FA" w:rsidRDefault="007829FA" w:rsidP="007829FA">
      <w:pPr>
        <w:rPr>
          <w:rFonts w:ascii="Arial" w:hAnsi="Arial" w:cs="Arial"/>
          <w:b/>
          <w:bCs/>
          <w:sz w:val="26"/>
          <w:szCs w:val="26"/>
        </w:rPr>
      </w:pPr>
    </w:p>
    <w:p w14:paraId="2CF9D1B1" w14:textId="77777777" w:rsidR="007829FA" w:rsidRDefault="007829FA" w:rsidP="007829FA">
      <w:pPr>
        <w:rPr>
          <w:rFonts w:ascii="Arial" w:hAnsi="Arial" w:cs="Arial"/>
          <w:b/>
          <w:bCs/>
          <w:sz w:val="26"/>
          <w:szCs w:val="26"/>
        </w:rPr>
      </w:pPr>
      <w:r>
        <w:rPr>
          <w:rFonts w:ascii="Arial" w:hAnsi="Arial" w:cs="Arial"/>
          <w:b/>
          <w:bCs/>
          <w:sz w:val="26"/>
          <w:szCs w:val="26"/>
        </w:rPr>
        <w:t>Frequencies</w:t>
      </w:r>
    </w:p>
    <w:p w14:paraId="06EE5131" w14:textId="77777777" w:rsidR="007829FA" w:rsidRDefault="007829FA" w:rsidP="007829FA">
      <w:pPr>
        <w:rPr>
          <w:rFonts w:ascii="Arial" w:hAnsi="Arial" w:cs="Arial"/>
          <w:sz w:val="26"/>
          <w:szCs w:val="26"/>
        </w:rPr>
      </w:pPr>
    </w:p>
    <w:p w14:paraId="7FAD68C3" w14:textId="77777777" w:rsidR="007829FA" w:rsidRDefault="007829FA" w:rsidP="007829FA">
      <w:pPr>
        <w:spacing w:line="400" w:lineRule="atLeast"/>
        <w:rPr>
          <w:rFonts w:ascii="Times New Roman" w:hAnsi="Times New Roman" w:cs="Times New Roman"/>
        </w:rPr>
      </w:pPr>
    </w:p>
    <w:p w14:paraId="3A99083C" w14:textId="77777777" w:rsidR="007829FA" w:rsidRDefault="007829FA" w:rsidP="007829FA">
      <w:pPr>
        <w:spacing w:line="400" w:lineRule="atLeast"/>
        <w:rPr>
          <w:rFonts w:ascii="Times New Roman" w:hAnsi="Times New Roman" w:cs="Times New Roman"/>
        </w:rPr>
      </w:pPr>
    </w:p>
    <w:tbl>
      <w:tblPr>
        <w:tblW w:w="7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09"/>
        <w:gridCol w:w="2478"/>
        <w:gridCol w:w="2509"/>
      </w:tblGrid>
      <w:tr w:rsidR="007829FA" w14:paraId="265B12E3" w14:textId="77777777" w:rsidTr="0027142F">
        <w:trPr>
          <w:cantSplit/>
        </w:trPr>
        <w:tc>
          <w:tcPr>
            <w:tcW w:w="7295" w:type="dxa"/>
            <w:gridSpan w:val="3"/>
            <w:tcBorders>
              <w:top w:val="nil"/>
              <w:left w:val="nil"/>
              <w:bottom w:val="nil"/>
              <w:right w:val="nil"/>
            </w:tcBorders>
            <w:shd w:val="clear" w:color="auto" w:fill="FFFFFF"/>
            <w:vAlign w:val="center"/>
          </w:tcPr>
          <w:p w14:paraId="1BDDC855"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Notes</w:t>
            </w:r>
          </w:p>
        </w:tc>
      </w:tr>
      <w:tr w:rsidR="007829FA" w14:paraId="2739EE94" w14:textId="77777777" w:rsidTr="0027142F">
        <w:trPr>
          <w:cantSplit/>
        </w:trPr>
        <w:tc>
          <w:tcPr>
            <w:tcW w:w="4786" w:type="dxa"/>
            <w:gridSpan w:val="2"/>
            <w:tcBorders>
              <w:top w:val="nil"/>
              <w:left w:val="nil"/>
              <w:bottom w:val="single" w:sz="8" w:space="0" w:color="AEAEAE"/>
              <w:right w:val="nil"/>
            </w:tcBorders>
            <w:shd w:val="clear" w:color="auto" w:fill="E0E0E0"/>
          </w:tcPr>
          <w:p w14:paraId="0EF0562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509" w:type="dxa"/>
            <w:tcBorders>
              <w:top w:val="nil"/>
              <w:left w:val="nil"/>
              <w:bottom w:val="single" w:sz="8" w:space="0" w:color="AEAEAE"/>
              <w:right w:val="nil"/>
            </w:tcBorders>
            <w:shd w:val="clear" w:color="auto" w:fill="FFFFFF"/>
          </w:tcPr>
          <w:p w14:paraId="3526A94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15-MAY-2023 15:35:40</w:t>
            </w:r>
          </w:p>
        </w:tc>
      </w:tr>
      <w:tr w:rsidR="007829FA" w14:paraId="00DE8DF0" w14:textId="77777777" w:rsidTr="0027142F">
        <w:trPr>
          <w:cantSplit/>
        </w:trPr>
        <w:tc>
          <w:tcPr>
            <w:tcW w:w="4786" w:type="dxa"/>
            <w:gridSpan w:val="2"/>
            <w:tcBorders>
              <w:top w:val="single" w:sz="8" w:space="0" w:color="AEAEAE"/>
              <w:left w:val="nil"/>
              <w:bottom w:val="single" w:sz="8" w:space="0" w:color="AEAEAE"/>
              <w:right w:val="nil"/>
            </w:tcBorders>
            <w:shd w:val="clear" w:color="auto" w:fill="E0E0E0"/>
          </w:tcPr>
          <w:p w14:paraId="7482640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509" w:type="dxa"/>
            <w:tcBorders>
              <w:top w:val="single" w:sz="8" w:space="0" w:color="AEAEAE"/>
              <w:left w:val="nil"/>
              <w:bottom w:val="single" w:sz="8" w:space="0" w:color="AEAEAE"/>
              <w:right w:val="nil"/>
            </w:tcBorders>
            <w:shd w:val="clear" w:color="auto" w:fill="FFFFFF"/>
          </w:tcPr>
          <w:p w14:paraId="49454115" w14:textId="77777777" w:rsidR="007829FA" w:rsidRDefault="007829FA" w:rsidP="0027142F">
            <w:pPr>
              <w:rPr>
                <w:rFonts w:ascii="Times New Roman" w:hAnsi="Times New Roman" w:cs="Times New Roman"/>
              </w:rPr>
            </w:pPr>
          </w:p>
        </w:tc>
      </w:tr>
      <w:tr w:rsidR="007829FA" w14:paraId="6DE0AB09" w14:textId="77777777" w:rsidTr="0027142F">
        <w:trPr>
          <w:cantSplit/>
        </w:trPr>
        <w:tc>
          <w:tcPr>
            <w:tcW w:w="2308" w:type="dxa"/>
            <w:vMerge w:val="restart"/>
            <w:tcBorders>
              <w:top w:val="single" w:sz="8" w:space="0" w:color="AEAEAE"/>
              <w:left w:val="nil"/>
              <w:bottom w:val="single" w:sz="8" w:space="0" w:color="AEAEAE"/>
              <w:right w:val="nil"/>
            </w:tcBorders>
            <w:shd w:val="clear" w:color="auto" w:fill="E0E0E0"/>
          </w:tcPr>
          <w:p w14:paraId="74F7D25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78" w:type="dxa"/>
            <w:tcBorders>
              <w:top w:val="single" w:sz="8" w:space="0" w:color="AEAEAE"/>
              <w:left w:val="nil"/>
              <w:bottom w:val="single" w:sz="8" w:space="0" w:color="AEAEAE"/>
              <w:right w:val="nil"/>
            </w:tcBorders>
            <w:shd w:val="clear" w:color="auto" w:fill="E0E0E0"/>
          </w:tcPr>
          <w:p w14:paraId="624DC04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Data</w:t>
            </w:r>
          </w:p>
        </w:tc>
        <w:tc>
          <w:tcPr>
            <w:tcW w:w="2509" w:type="dxa"/>
            <w:tcBorders>
              <w:top w:val="single" w:sz="8" w:space="0" w:color="AEAEAE"/>
              <w:left w:val="nil"/>
              <w:bottom w:val="single" w:sz="8" w:space="0" w:color="AEAEAE"/>
              <w:right w:val="nil"/>
            </w:tcBorders>
            <w:shd w:val="clear" w:color="auto" w:fill="FFFFFF"/>
          </w:tcPr>
          <w:p w14:paraId="5BD74E38"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C:\Users\Hp\Desktop\Analysis\Data_Revolut\Dataset_Revolut.sav</w:t>
            </w:r>
          </w:p>
        </w:tc>
      </w:tr>
      <w:tr w:rsidR="007829FA" w14:paraId="09933382"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5F0E594D"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4484C18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509" w:type="dxa"/>
            <w:tcBorders>
              <w:top w:val="single" w:sz="8" w:space="0" w:color="AEAEAE"/>
              <w:left w:val="nil"/>
              <w:bottom w:val="single" w:sz="8" w:space="0" w:color="AEAEAE"/>
              <w:right w:val="nil"/>
            </w:tcBorders>
            <w:shd w:val="clear" w:color="auto" w:fill="FFFFFF"/>
          </w:tcPr>
          <w:p w14:paraId="3400463C"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DataSet0</w:t>
            </w:r>
          </w:p>
        </w:tc>
      </w:tr>
      <w:tr w:rsidR="007829FA" w14:paraId="3C6C066C"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6F2BAF2E"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79EC775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509" w:type="dxa"/>
            <w:tcBorders>
              <w:top w:val="single" w:sz="8" w:space="0" w:color="AEAEAE"/>
              <w:left w:val="nil"/>
              <w:bottom w:val="single" w:sz="8" w:space="0" w:color="AEAEAE"/>
              <w:right w:val="nil"/>
            </w:tcBorders>
            <w:shd w:val="clear" w:color="auto" w:fill="FFFFFF"/>
          </w:tcPr>
          <w:p w14:paraId="7FAA1EC9"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73984769"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173F2B63"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6D7039B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509" w:type="dxa"/>
            <w:tcBorders>
              <w:top w:val="single" w:sz="8" w:space="0" w:color="AEAEAE"/>
              <w:left w:val="nil"/>
              <w:bottom w:val="single" w:sz="8" w:space="0" w:color="AEAEAE"/>
              <w:right w:val="nil"/>
            </w:tcBorders>
            <w:shd w:val="clear" w:color="auto" w:fill="FFFFFF"/>
          </w:tcPr>
          <w:p w14:paraId="05644ADA"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21B20655"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33F88C85"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61338A1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509" w:type="dxa"/>
            <w:tcBorders>
              <w:top w:val="single" w:sz="8" w:space="0" w:color="AEAEAE"/>
              <w:left w:val="nil"/>
              <w:bottom w:val="single" w:sz="8" w:space="0" w:color="AEAEAE"/>
              <w:right w:val="nil"/>
            </w:tcBorders>
            <w:shd w:val="clear" w:color="auto" w:fill="FFFFFF"/>
          </w:tcPr>
          <w:p w14:paraId="11451136"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77D15A66"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45A9A9D2"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18E4A6F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509" w:type="dxa"/>
            <w:tcBorders>
              <w:top w:val="single" w:sz="8" w:space="0" w:color="AEAEAE"/>
              <w:left w:val="nil"/>
              <w:bottom w:val="single" w:sz="8" w:space="0" w:color="AEAEAE"/>
              <w:right w:val="nil"/>
            </w:tcBorders>
            <w:shd w:val="clear" w:color="auto" w:fill="FFFFFF"/>
          </w:tcPr>
          <w:p w14:paraId="16E55A9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05969942" w14:textId="77777777" w:rsidTr="0027142F">
        <w:trPr>
          <w:cantSplit/>
        </w:trPr>
        <w:tc>
          <w:tcPr>
            <w:tcW w:w="2308" w:type="dxa"/>
            <w:vMerge w:val="restart"/>
            <w:tcBorders>
              <w:top w:val="single" w:sz="8" w:space="0" w:color="AEAEAE"/>
              <w:left w:val="nil"/>
              <w:bottom w:val="single" w:sz="8" w:space="0" w:color="AEAEAE"/>
              <w:right w:val="nil"/>
            </w:tcBorders>
            <w:shd w:val="clear" w:color="auto" w:fill="E0E0E0"/>
          </w:tcPr>
          <w:p w14:paraId="3585EB73"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78" w:type="dxa"/>
            <w:tcBorders>
              <w:top w:val="single" w:sz="8" w:space="0" w:color="AEAEAE"/>
              <w:left w:val="nil"/>
              <w:bottom w:val="single" w:sz="8" w:space="0" w:color="AEAEAE"/>
              <w:right w:val="nil"/>
            </w:tcBorders>
            <w:shd w:val="clear" w:color="auto" w:fill="E0E0E0"/>
          </w:tcPr>
          <w:p w14:paraId="6DA65FE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509" w:type="dxa"/>
            <w:tcBorders>
              <w:top w:val="single" w:sz="8" w:space="0" w:color="AEAEAE"/>
              <w:left w:val="nil"/>
              <w:bottom w:val="single" w:sz="8" w:space="0" w:color="AEAEAE"/>
              <w:right w:val="nil"/>
            </w:tcBorders>
            <w:shd w:val="clear" w:color="auto" w:fill="FFFFFF"/>
          </w:tcPr>
          <w:p w14:paraId="22BB46C4"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7829FA" w14:paraId="78D02FA7"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7D823A76"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0809B7A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509" w:type="dxa"/>
            <w:tcBorders>
              <w:top w:val="single" w:sz="8" w:space="0" w:color="AEAEAE"/>
              <w:left w:val="nil"/>
              <w:bottom w:val="single" w:sz="8" w:space="0" w:color="AEAEAE"/>
              <w:right w:val="nil"/>
            </w:tcBorders>
            <w:shd w:val="clear" w:color="auto" w:fill="FFFFFF"/>
          </w:tcPr>
          <w:p w14:paraId="77D67194"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all cases with valid data.</w:t>
            </w:r>
          </w:p>
        </w:tc>
      </w:tr>
      <w:tr w:rsidR="007829FA" w14:paraId="2A759C57" w14:textId="77777777" w:rsidTr="0027142F">
        <w:trPr>
          <w:cantSplit/>
        </w:trPr>
        <w:tc>
          <w:tcPr>
            <w:tcW w:w="4786" w:type="dxa"/>
            <w:gridSpan w:val="2"/>
            <w:tcBorders>
              <w:top w:val="single" w:sz="8" w:space="0" w:color="AEAEAE"/>
              <w:left w:val="nil"/>
              <w:bottom w:val="single" w:sz="8" w:space="0" w:color="AEAEAE"/>
              <w:right w:val="nil"/>
            </w:tcBorders>
            <w:shd w:val="clear" w:color="auto" w:fill="E0E0E0"/>
          </w:tcPr>
          <w:p w14:paraId="65C1014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509" w:type="dxa"/>
            <w:tcBorders>
              <w:top w:val="single" w:sz="8" w:space="0" w:color="AEAEAE"/>
              <w:left w:val="nil"/>
              <w:bottom w:val="single" w:sz="8" w:space="0" w:color="AEAEAE"/>
              <w:right w:val="nil"/>
            </w:tcBorders>
            <w:shd w:val="clear" w:color="auto" w:fill="FFFFFF"/>
          </w:tcPr>
          <w:p w14:paraId="385B7C2E"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FREQUENCIES VARIABLES=Q1 Q2 Q3 Q4 Q5 Q6 Q7</w:t>
            </w:r>
          </w:p>
          <w:p w14:paraId="28B7B3B3"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 xml:space="preserve">  /ORDER=ANALYSIS.</w:t>
            </w:r>
          </w:p>
        </w:tc>
      </w:tr>
      <w:tr w:rsidR="007829FA" w14:paraId="3F452EF2" w14:textId="77777777" w:rsidTr="0027142F">
        <w:trPr>
          <w:cantSplit/>
        </w:trPr>
        <w:tc>
          <w:tcPr>
            <w:tcW w:w="2308" w:type="dxa"/>
            <w:vMerge w:val="restart"/>
            <w:tcBorders>
              <w:top w:val="single" w:sz="8" w:space="0" w:color="AEAEAE"/>
              <w:left w:val="nil"/>
              <w:bottom w:val="single" w:sz="8" w:space="0" w:color="152935"/>
              <w:right w:val="nil"/>
            </w:tcBorders>
            <w:shd w:val="clear" w:color="auto" w:fill="E0E0E0"/>
          </w:tcPr>
          <w:p w14:paraId="7CFB85E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78" w:type="dxa"/>
            <w:tcBorders>
              <w:top w:val="single" w:sz="8" w:space="0" w:color="AEAEAE"/>
              <w:left w:val="nil"/>
              <w:bottom w:val="single" w:sz="8" w:space="0" w:color="AEAEAE"/>
              <w:right w:val="nil"/>
            </w:tcBorders>
            <w:shd w:val="clear" w:color="auto" w:fill="E0E0E0"/>
          </w:tcPr>
          <w:p w14:paraId="584DCA8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509" w:type="dxa"/>
            <w:tcBorders>
              <w:top w:val="single" w:sz="8" w:space="0" w:color="AEAEAE"/>
              <w:left w:val="nil"/>
              <w:bottom w:val="single" w:sz="8" w:space="0" w:color="AEAEAE"/>
              <w:right w:val="nil"/>
            </w:tcBorders>
            <w:shd w:val="clear" w:color="auto" w:fill="FFFFFF"/>
          </w:tcPr>
          <w:p w14:paraId="3B5ECF5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00:00:00.02</w:t>
            </w:r>
          </w:p>
        </w:tc>
      </w:tr>
      <w:tr w:rsidR="007829FA" w14:paraId="4276996E" w14:textId="77777777" w:rsidTr="0027142F">
        <w:trPr>
          <w:cantSplit/>
        </w:trPr>
        <w:tc>
          <w:tcPr>
            <w:tcW w:w="2308" w:type="dxa"/>
            <w:vMerge/>
            <w:tcBorders>
              <w:top w:val="single" w:sz="8" w:space="0" w:color="AEAEAE"/>
              <w:left w:val="nil"/>
              <w:bottom w:val="single" w:sz="8" w:space="0" w:color="152935"/>
              <w:right w:val="nil"/>
            </w:tcBorders>
            <w:shd w:val="clear" w:color="auto" w:fill="E0E0E0"/>
          </w:tcPr>
          <w:p w14:paraId="5C26DACC"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152935"/>
              <w:right w:val="nil"/>
            </w:tcBorders>
            <w:shd w:val="clear" w:color="auto" w:fill="E0E0E0"/>
          </w:tcPr>
          <w:p w14:paraId="59A498A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509" w:type="dxa"/>
            <w:tcBorders>
              <w:top w:val="single" w:sz="8" w:space="0" w:color="AEAEAE"/>
              <w:left w:val="nil"/>
              <w:bottom w:val="single" w:sz="8" w:space="0" w:color="152935"/>
              <w:right w:val="nil"/>
            </w:tcBorders>
            <w:shd w:val="clear" w:color="auto" w:fill="FFFFFF"/>
          </w:tcPr>
          <w:p w14:paraId="1A802E2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00:00:00.15</w:t>
            </w:r>
          </w:p>
        </w:tc>
      </w:tr>
    </w:tbl>
    <w:p w14:paraId="5AE8EAF3" w14:textId="77777777" w:rsidR="007829FA" w:rsidRDefault="007829FA" w:rsidP="007829FA">
      <w:pPr>
        <w:spacing w:line="400" w:lineRule="atLeast"/>
        <w:rPr>
          <w:rFonts w:ascii="Times New Roman" w:hAnsi="Times New Roman" w:cs="Times New Roman"/>
        </w:rPr>
      </w:pPr>
    </w:p>
    <w:p w14:paraId="348A4BE3" w14:textId="77777777" w:rsidR="007829FA" w:rsidRDefault="007829FA" w:rsidP="007829FA"/>
    <w:p w14:paraId="388E149D" w14:textId="77777777" w:rsidR="007829FA" w:rsidRDefault="007829FA" w:rsidP="007829FA">
      <w:r>
        <w:t>[DataSet0] C:\Users\Hp\Desktop\Analysis\Data_Revolut\Dataset_Revolut.sav</w:t>
      </w:r>
    </w:p>
    <w:p w14:paraId="3DB99A03" w14:textId="77777777" w:rsidR="007829FA" w:rsidRDefault="007829FA" w:rsidP="007829FA"/>
    <w:p w14:paraId="145629CD" w14:textId="77777777" w:rsidR="007829FA" w:rsidRDefault="007829FA" w:rsidP="007829FA">
      <w:pPr>
        <w:spacing w:line="400" w:lineRule="atLeast"/>
        <w:rPr>
          <w:rFonts w:ascii="Times New Roman" w:hAnsi="Times New Roman" w:cs="Times New Roman"/>
        </w:rPr>
      </w:pPr>
    </w:p>
    <w:p w14:paraId="488E669A" w14:textId="77777777" w:rsidR="007829FA" w:rsidRDefault="007829FA" w:rsidP="007829FA">
      <w:pPr>
        <w:spacing w:line="400" w:lineRule="atLeast"/>
        <w:rPr>
          <w:rFonts w:ascii="Times New Roman" w:hAnsi="Times New Roman" w:cs="Times New Roman"/>
        </w:rPr>
      </w:pPr>
    </w:p>
    <w:tbl>
      <w:tblPr>
        <w:tblW w:w="9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959"/>
        <w:gridCol w:w="1484"/>
        <w:gridCol w:w="1483"/>
        <w:gridCol w:w="1483"/>
        <w:gridCol w:w="1483"/>
        <w:gridCol w:w="1483"/>
      </w:tblGrid>
      <w:tr w:rsidR="007829FA" w14:paraId="01200D13" w14:textId="77777777" w:rsidTr="0027142F">
        <w:trPr>
          <w:cantSplit/>
        </w:trPr>
        <w:tc>
          <w:tcPr>
            <w:tcW w:w="9114" w:type="dxa"/>
            <w:gridSpan w:val="7"/>
            <w:tcBorders>
              <w:top w:val="nil"/>
              <w:left w:val="nil"/>
              <w:bottom w:val="nil"/>
              <w:right w:val="nil"/>
            </w:tcBorders>
            <w:shd w:val="clear" w:color="auto" w:fill="FFFFFF"/>
            <w:vAlign w:val="center"/>
          </w:tcPr>
          <w:p w14:paraId="1A030694"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Statistics</w:t>
            </w:r>
          </w:p>
        </w:tc>
      </w:tr>
      <w:tr w:rsidR="007829FA" w14:paraId="5AC73B56" w14:textId="77777777" w:rsidTr="0027142F">
        <w:trPr>
          <w:cantSplit/>
        </w:trPr>
        <w:tc>
          <w:tcPr>
            <w:tcW w:w="1699" w:type="dxa"/>
            <w:gridSpan w:val="2"/>
            <w:tcBorders>
              <w:top w:val="nil"/>
              <w:left w:val="nil"/>
              <w:bottom w:val="single" w:sz="8" w:space="0" w:color="152935"/>
              <w:right w:val="nil"/>
            </w:tcBorders>
            <w:shd w:val="clear" w:color="auto" w:fill="FFFFFF"/>
            <w:vAlign w:val="bottom"/>
          </w:tcPr>
          <w:p w14:paraId="45A232F2" w14:textId="77777777" w:rsidR="007829FA" w:rsidRDefault="007829FA" w:rsidP="0027142F">
            <w:pPr>
              <w:rPr>
                <w:rFonts w:ascii="Times New Roman" w:hAnsi="Times New Roman" w:cs="Times New Roman"/>
              </w:rPr>
            </w:pPr>
          </w:p>
        </w:tc>
        <w:tc>
          <w:tcPr>
            <w:tcW w:w="1483" w:type="dxa"/>
            <w:tcBorders>
              <w:top w:val="nil"/>
              <w:left w:val="nil"/>
              <w:bottom w:val="single" w:sz="8" w:space="0" w:color="152935"/>
              <w:right w:val="single" w:sz="8" w:space="0" w:color="E0E0E0"/>
            </w:tcBorders>
            <w:shd w:val="clear" w:color="auto" w:fill="FFFFFF"/>
            <w:vAlign w:val="bottom"/>
          </w:tcPr>
          <w:p w14:paraId="7A894BB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Are you 18 and above?</w:t>
            </w:r>
          </w:p>
        </w:tc>
        <w:tc>
          <w:tcPr>
            <w:tcW w:w="1483" w:type="dxa"/>
            <w:tcBorders>
              <w:top w:val="nil"/>
              <w:left w:val="single" w:sz="8" w:space="0" w:color="E0E0E0"/>
              <w:bottom w:val="single" w:sz="8" w:space="0" w:color="152935"/>
              <w:right w:val="single" w:sz="8" w:space="0" w:color="E0E0E0"/>
            </w:tcBorders>
            <w:shd w:val="clear" w:color="auto" w:fill="FFFFFF"/>
            <w:vAlign w:val="bottom"/>
          </w:tcPr>
          <w:p w14:paraId="002AED66"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have a financial application on your mobile device such as Revolut?</w:t>
            </w:r>
          </w:p>
        </w:tc>
        <w:tc>
          <w:tcPr>
            <w:tcW w:w="1483" w:type="dxa"/>
            <w:tcBorders>
              <w:top w:val="nil"/>
              <w:left w:val="single" w:sz="8" w:space="0" w:color="E0E0E0"/>
              <w:bottom w:val="single" w:sz="8" w:space="0" w:color="152935"/>
              <w:right w:val="single" w:sz="8" w:space="0" w:color="E0E0E0"/>
            </w:tcBorders>
            <w:shd w:val="clear" w:color="auto" w:fill="FFFFFF"/>
            <w:vAlign w:val="bottom"/>
          </w:tcPr>
          <w:p w14:paraId="09E218D5"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use Revolut as your online banking application?</w:t>
            </w:r>
          </w:p>
        </w:tc>
        <w:tc>
          <w:tcPr>
            <w:tcW w:w="1483" w:type="dxa"/>
            <w:tcBorders>
              <w:top w:val="nil"/>
              <w:left w:val="single" w:sz="8" w:space="0" w:color="E0E0E0"/>
              <w:bottom w:val="single" w:sz="8" w:space="0" w:color="152935"/>
              <w:right w:val="single" w:sz="8" w:space="0" w:color="E0E0E0"/>
            </w:tcBorders>
            <w:shd w:val="clear" w:color="auto" w:fill="FFFFFF"/>
            <w:vAlign w:val="bottom"/>
          </w:tcPr>
          <w:p w14:paraId="41DF4E64"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utilize traditional banks like AIB/BOI?</w:t>
            </w:r>
          </w:p>
        </w:tc>
        <w:tc>
          <w:tcPr>
            <w:tcW w:w="1483" w:type="dxa"/>
            <w:tcBorders>
              <w:top w:val="nil"/>
              <w:left w:val="single" w:sz="8" w:space="0" w:color="E0E0E0"/>
              <w:bottom w:val="single" w:sz="8" w:space="0" w:color="152935"/>
              <w:right w:val="nil"/>
            </w:tcBorders>
            <w:shd w:val="clear" w:color="auto" w:fill="FFFFFF"/>
            <w:vAlign w:val="bottom"/>
          </w:tcPr>
          <w:p w14:paraId="2ECF1E3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have multiple financial mobile applications on your mobile device?</w:t>
            </w:r>
          </w:p>
        </w:tc>
      </w:tr>
      <w:tr w:rsidR="007829FA" w14:paraId="39488D83" w14:textId="77777777" w:rsidTr="0027142F">
        <w:trPr>
          <w:cantSplit/>
        </w:trPr>
        <w:tc>
          <w:tcPr>
            <w:tcW w:w="741" w:type="dxa"/>
            <w:vMerge w:val="restart"/>
            <w:tcBorders>
              <w:top w:val="single" w:sz="8" w:space="0" w:color="152935"/>
              <w:left w:val="nil"/>
              <w:bottom w:val="single" w:sz="8" w:space="0" w:color="152935"/>
              <w:right w:val="nil"/>
            </w:tcBorders>
            <w:shd w:val="clear" w:color="auto" w:fill="E0E0E0"/>
          </w:tcPr>
          <w:p w14:paraId="283C28C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958" w:type="dxa"/>
            <w:tcBorders>
              <w:top w:val="single" w:sz="8" w:space="0" w:color="152935"/>
              <w:left w:val="nil"/>
              <w:bottom w:val="single" w:sz="8" w:space="0" w:color="AEAEAE"/>
              <w:right w:val="nil"/>
            </w:tcBorders>
            <w:shd w:val="clear" w:color="auto" w:fill="E0E0E0"/>
          </w:tcPr>
          <w:p w14:paraId="26F578F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483" w:type="dxa"/>
            <w:tcBorders>
              <w:top w:val="single" w:sz="8" w:space="0" w:color="152935"/>
              <w:left w:val="nil"/>
              <w:bottom w:val="single" w:sz="8" w:space="0" w:color="AEAEAE"/>
              <w:right w:val="single" w:sz="8" w:space="0" w:color="E0E0E0"/>
            </w:tcBorders>
            <w:shd w:val="clear" w:color="auto" w:fill="FFFFFF"/>
          </w:tcPr>
          <w:p w14:paraId="322F772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14:paraId="61FBB71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14:paraId="10ABBA9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14:paraId="2722B09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nil"/>
            </w:tcBorders>
            <w:shd w:val="clear" w:color="auto" w:fill="FFFFFF"/>
          </w:tcPr>
          <w:p w14:paraId="78DC5F7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6700D646" w14:textId="77777777" w:rsidTr="0027142F">
        <w:trPr>
          <w:cantSplit/>
        </w:trPr>
        <w:tc>
          <w:tcPr>
            <w:tcW w:w="741" w:type="dxa"/>
            <w:vMerge/>
            <w:tcBorders>
              <w:top w:val="single" w:sz="8" w:space="0" w:color="152935"/>
              <w:left w:val="nil"/>
              <w:bottom w:val="single" w:sz="8" w:space="0" w:color="152935"/>
              <w:right w:val="nil"/>
            </w:tcBorders>
            <w:shd w:val="clear" w:color="auto" w:fill="E0E0E0"/>
          </w:tcPr>
          <w:p w14:paraId="2F69B687" w14:textId="77777777" w:rsidR="007829FA" w:rsidRDefault="007829FA" w:rsidP="0027142F">
            <w:pPr>
              <w:rPr>
                <w:rFonts w:ascii="Arial" w:hAnsi="Arial" w:cs="Arial"/>
                <w:color w:val="010205"/>
                <w:sz w:val="18"/>
                <w:szCs w:val="18"/>
              </w:rPr>
            </w:pPr>
          </w:p>
        </w:tc>
        <w:tc>
          <w:tcPr>
            <w:tcW w:w="958" w:type="dxa"/>
            <w:tcBorders>
              <w:top w:val="single" w:sz="8" w:space="0" w:color="AEAEAE"/>
              <w:left w:val="nil"/>
              <w:bottom w:val="single" w:sz="8" w:space="0" w:color="152935"/>
              <w:right w:val="nil"/>
            </w:tcBorders>
            <w:shd w:val="clear" w:color="auto" w:fill="E0E0E0"/>
          </w:tcPr>
          <w:p w14:paraId="058C2E0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1483" w:type="dxa"/>
            <w:tcBorders>
              <w:top w:val="single" w:sz="8" w:space="0" w:color="AEAEAE"/>
              <w:left w:val="nil"/>
              <w:bottom w:val="single" w:sz="8" w:space="0" w:color="152935"/>
              <w:right w:val="single" w:sz="8" w:space="0" w:color="E0E0E0"/>
            </w:tcBorders>
            <w:shd w:val="clear" w:color="auto" w:fill="FFFFFF"/>
          </w:tcPr>
          <w:p w14:paraId="6DCE022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14:paraId="1336776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14:paraId="2B906CD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14:paraId="5EAC183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nil"/>
            </w:tcBorders>
            <w:shd w:val="clear" w:color="auto" w:fill="FFFFFF"/>
          </w:tcPr>
          <w:p w14:paraId="0B2A0B5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26292FF2" w14:textId="77777777" w:rsidR="007829FA" w:rsidRDefault="007829FA" w:rsidP="007829FA">
      <w:pPr>
        <w:rPr>
          <w:rFonts w:ascii="Arial" w:hAnsi="Arial" w:cs="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88"/>
        <w:gridCol w:w="1921"/>
        <w:gridCol w:w="2977"/>
        <w:gridCol w:w="2976"/>
      </w:tblGrid>
      <w:tr w:rsidR="007829FA" w14:paraId="32307220" w14:textId="77777777" w:rsidTr="0027142F">
        <w:trPr>
          <w:cantSplit/>
        </w:trPr>
        <w:tc>
          <w:tcPr>
            <w:tcW w:w="9360" w:type="dxa"/>
            <w:gridSpan w:val="4"/>
            <w:tcBorders>
              <w:top w:val="nil"/>
              <w:left w:val="nil"/>
              <w:bottom w:val="nil"/>
              <w:right w:val="nil"/>
            </w:tcBorders>
            <w:shd w:val="clear" w:color="auto" w:fill="FFFFFF"/>
            <w:vAlign w:val="center"/>
          </w:tcPr>
          <w:p w14:paraId="15211BB4"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Statistics</w:t>
            </w:r>
          </w:p>
        </w:tc>
      </w:tr>
      <w:tr w:rsidR="007829FA" w14:paraId="78D262F8" w14:textId="77777777" w:rsidTr="0027142F">
        <w:trPr>
          <w:cantSplit/>
        </w:trPr>
        <w:tc>
          <w:tcPr>
            <w:tcW w:w="3409" w:type="dxa"/>
            <w:gridSpan w:val="2"/>
            <w:tcBorders>
              <w:top w:val="nil"/>
              <w:left w:val="nil"/>
              <w:bottom w:val="single" w:sz="8" w:space="0" w:color="152935"/>
              <w:right w:val="nil"/>
            </w:tcBorders>
            <w:shd w:val="clear" w:color="auto" w:fill="FFFFFF"/>
            <w:vAlign w:val="bottom"/>
          </w:tcPr>
          <w:p w14:paraId="07971623" w14:textId="77777777" w:rsidR="007829FA" w:rsidRDefault="007829FA" w:rsidP="0027142F">
            <w:pPr>
              <w:rPr>
                <w:rFonts w:ascii="Times New Roman" w:hAnsi="Times New Roman" w:cs="Times New Roman"/>
              </w:rPr>
            </w:pPr>
          </w:p>
        </w:tc>
        <w:tc>
          <w:tcPr>
            <w:tcW w:w="2976" w:type="dxa"/>
            <w:tcBorders>
              <w:top w:val="nil"/>
              <w:left w:val="nil"/>
              <w:bottom w:val="single" w:sz="8" w:space="0" w:color="152935"/>
              <w:right w:val="single" w:sz="8" w:space="0" w:color="E0E0E0"/>
            </w:tcBorders>
            <w:shd w:val="clear" w:color="auto" w:fill="FFFFFF"/>
            <w:vAlign w:val="bottom"/>
          </w:tcPr>
          <w:p w14:paraId="4A38EE64"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generally prefer traditional banks?</w:t>
            </w:r>
          </w:p>
        </w:tc>
        <w:tc>
          <w:tcPr>
            <w:tcW w:w="2975" w:type="dxa"/>
            <w:tcBorders>
              <w:top w:val="nil"/>
              <w:left w:val="single" w:sz="8" w:space="0" w:color="E0E0E0"/>
              <w:bottom w:val="single" w:sz="8" w:space="0" w:color="152935"/>
              <w:right w:val="nil"/>
            </w:tcBorders>
            <w:shd w:val="clear" w:color="auto" w:fill="FFFFFF"/>
            <w:vAlign w:val="bottom"/>
          </w:tcPr>
          <w:p w14:paraId="051E5C95"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generally prefer e-banks?</w:t>
            </w:r>
          </w:p>
        </w:tc>
      </w:tr>
      <w:tr w:rsidR="007829FA" w14:paraId="6AC2CA45" w14:textId="77777777" w:rsidTr="0027142F">
        <w:trPr>
          <w:cantSplit/>
        </w:trPr>
        <w:tc>
          <w:tcPr>
            <w:tcW w:w="1488" w:type="dxa"/>
            <w:vMerge w:val="restart"/>
            <w:tcBorders>
              <w:top w:val="single" w:sz="8" w:space="0" w:color="152935"/>
              <w:left w:val="nil"/>
              <w:bottom w:val="single" w:sz="8" w:space="0" w:color="152935"/>
              <w:right w:val="nil"/>
            </w:tcBorders>
            <w:shd w:val="clear" w:color="auto" w:fill="E0E0E0"/>
          </w:tcPr>
          <w:p w14:paraId="3A2BAFB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1921" w:type="dxa"/>
            <w:tcBorders>
              <w:top w:val="single" w:sz="8" w:space="0" w:color="152935"/>
              <w:left w:val="nil"/>
              <w:bottom w:val="single" w:sz="8" w:space="0" w:color="AEAEAE"/>
              <w:right w:val="nil"/>
            </w:tcBorders>
            <w:shd w:val="clear" w:color="auto" w:fill="E0E0E0"/>
          </w:tcPr>
          <w:p w14:paraId="38FFECD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976" w:type="dxa"/>
            <w:tcBorders>
              <w:top w:val="single" w:sz="8" w:space="0" w:color="152935"/>
              <w:left w:val="nil"/>
              <w:bottom w:val="single" w:sz="8" w:space="0" w:color="AEAEAE"/>
              <w:right w:val="single" w:sz="8" w:space="0" w:color="E0E0E0"/>
            </w:tcBorders>
            <w:shd w:val="clear" w:color="auto" w:fill="FFFFFF"/>
          </w:tcPr>
          <w:p w14:paraId="4D2E089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2975" w:type="dxa"/>
            <w:tcBorders>
              <w:top w:val="single" w:sz="8" w:space="0" w:color="152935"/>
              <w:left w:val="single" w:sz="8" w:space="0" w:color="E0E0E0"/>
              <w:bottom w:val="single" w:sz="8" w:space="0" w:color="AEAEAE"/>
              <w:right w:val="nil"/>
            </w:tcBorders>
            <w:shd w:val="clear" w:color="auto" w:fill="FFFFFF"/>
          </w:tcPr>
          <w:p w14:paraId="7A0D495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2131A70D" w14:textId="77777777" w:rsidTr="0027142F">
        <w:trPr>
          <w:cantSplit/>
        </w:trPr>
        <w:tc>
          <w:tcPr>
            <w:tcW w:w="1488" w:type="dxa"/>
            <w:vMerge/>
            <w:tcBorders>
              <w:top w:val="single" w:sz="8" w:space="0" w:color="152935"/>
              <w:left w:val="nil"/>
              <w:bottom w:val="single" w:sz="8" w:space="0" w:color="152935"/>
              <w:right w:val="nil"/>
            </w:tcBorders>
            <w:shd w:val="clear" w:color="auto" w:fill="E0E0E0"/>
          </w:tcPr>
          <w:p w14:paraId="4DD6A018" w14:textId="77777777" w:rsidR="007829FA" w:rsidRDefault="007829FA" w:rsidP="0027142F">
            <w:pPr>
              <w:rPr>
                <w:rFonts w:ascii="Arial" w:hAnsi="Arial" w:cs="Arial"/>
                <w:color w:val="010205"/>
                <w:sz w:val="18"/>
                <w:szCs w:val="18"/>
              </w:rPr>
            </w:pPr>
          </w:p>
        </w:tc>
        <w:tc>
          <w:tcPr>
            <w:tcW w:w="1921" w:type="dxa"/>
            <w:tcBorders>
              <w:top w:val="single" w:sz="8" w:space="0" w:color="AEAEAE"/>
              <w:left w:val="nil"/>
              <w:bottom w:val="single" w:sz="8" w:space="0" w:color="152935"/>
              <w:right w:val="nil"/>
            </w:tcBorders>
            <w:shd w:val="clear" w:color="auto" w:fill="E0E0E0"/>
          </w:tcPr>
          <w:p w14:paraId="3DC8893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2976" w:type="dxa"/>
            <w:tcBorders>
              <w:top w:val="single" w:sz="8" w:space="0" w:color="AEAEAE"/>
              <w:left w:val="nil"/>
              <w:bottom w:val="single" w:sz="8" w:space="0" w:color="152935"/>
              <w:right w:val="single" w:sz="8" w:space="0" w:color="E0E0E0"/>
            </w:tcBorders>
            <w:shd w:val="clear" w:color="auto" w:fill="FFFFFF"/>
          </w:tcPr>
          <w:p w14:paraId="5143F9C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2975" w:type="dxa"/>
            <w:tcBorders>
              <w:top w:val="single" w:sz="8" w:space="0" w:color="AEAEAE"/>
              <w:left w:val="single" w:sz="8" w:space="0" w:color="E0E0E0"/>
              <w:bottom w:val="single" w:sz="8" w:space="0" w:color="152935"/>
              <w:right w:val="nil"/>
            </w:tcBorders>
            <w:shd w:val="clear" w:color="auto" w:fill="FFFFFF"/>
          </w:tcPr>
          <w:p w14:paraId="37D27DD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08E25553" w14:textId="77777777" w:rsidR="007829FA" w:rsidRDefault="007829FA" w:rsidP="007829FA">
      <w:pPr>
        <w:spacing w:line="400" w:lineRule="atLeast"/>
        <w:rPr>
          <w:rFonts w:ascii="Times New Roman" w:hAnsi="Times New Roman" w:cs="Times New Roman"/>
        </w:rPr>
      </w:pPr>
    </w:p>
    <w:p w14:paraId="6DEFFC15" w14:textId="77777777" w:rsidR="007829FA" w:rsidRDefault="007829FA" w:rsidP="007829FA">
      <w:pPr>
        <w:spacing w:line="400" w:lineRule="atLeast"/>
        <w:rPr>
          <w:rFonts w:ascii="Times New Roman" w:hAnsi="Times New Roman" w:cs="Times New Roman"/>
        </w:rPr>
      </w:pPr>
    </w:p>
    <w:p w14:paraId="2AA6B4E8" w14:textId="77777777" w:rsidR="007829FA" w:rsidRDefault="007829FA" w:rsidP="007829FA">
      <w:pPr>
        <w:rPr>
          <w:rFonts w:ascii="Arial" w:hAnsi="Arial" w:cs="Arial"/>
          <w:b/>
          <w:bCs/>
          <w:sz w:val="26"/>
          <w:szCs w:val="26"/>
        </w:rPr>
      </w:pPr>
    </w:p>
    <w:p w14:paraId="5876E4BF" w14:textId="77777777" w:rsidR="007829FA" w:rsidRDefault="007829FA" w:rsidP="007829FA">
      <w:pPr>
        <w:rPr>
          <w:rFonts w:ascii="Arial" w:hAnsi="Arial" w:cs="Arial"/>
          <w:b/>
          <w:bCs/>
          <w:sz w:val="26"/>
          <w:szCs w:val="26"/>
        </w:rPr>
      </w:pPr>
      <w:r>
        <w:rPr>
          <w:rFonts w:ascii="Arial" w:hAnsi="Arial" w:cs="Arial"/>
          <w:b/>
          <w:bCs/>
          <w:sz w:val="26"/>
          <w:szCs w:val="26"/>
        </w:rPr>
        <w:t>Frequency Table</w:t>
      </w:r>
    </w:p>
    <w:p w14:paraId="643263A1" w14:textId="77777777" w:rsidR="007829FA" w:rsidRDefault="007829FA" w:rsidP="007829FA">
      <w:pPr>
        <w:rPr>
          <w:rFonts w:ascii="Arial" w:hAnsi="Arial" w:cs="Arial"/>
          <w:sz w:val="26"/>
          <w:szCs w:val="26"/>
        </w:rPr>
      </w:pPr>
    </w:p>
    <w:p w14:paraId="7C24F512" w14:textId="77777777" w:rsidR="007829FA" w:rsidRDefault="007829FA" w:rsidP="007829FA">
      <w:pPr>
        <w:spacing w:line="400" w:lineRule="atLeast"/>
        <w:rPr>
          <w:rFonts w:ascii="Times New Roman" w:hAnsi="Times New Roman" w:cs="Times New Roman"/>
        </w:rPr>
      </w:pPr>
    </w:p>
    <w:p w14:paraId="30DAAEB9" w14:textId="77777777" w:rsidR="007829FA" w:rsidRDefault="007829FA" w:rsidP="007829FA">
      <w:pPr>
        <w:spacing w:line="400" w:lineRule="atLeast"/>
        <w:rPr>
          <w:rFonts w:ascii="Times New Roman" w:hAnsi="Times New Roman" w:cs="Times New Roman"/>
        </w:rPr>
      </w:pPr>
    </w:p>
    <w:tbl>
      <w:tblPr>
        <w:tblW w:w="66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5"/>
        <w:gridCol w:w="792"/>
        <w:gridCol w:w="1178"/>
        <w:gridCol w:w="1039"/>
        <w:gridCol w:w="1411"/>
        <w:gridCol w:w="1489"/>
      </w:tblGrid>
      <w:tr w:rsidR="007829FA" w14:paraId="1C933C62" w14:textId="77777777" w:rsidTr="0027142F">
        <w:trPr>
          <w:cantSplit/>
        </w:trPr>
        <w:tc>
          <w:tcPr>
            <w:tcW w:w="6652" w:type="dxa"/>
            <w:gridSpan w:val="6"/>
            <w:tcBorders>
              <w:top w:val="nil"/>
              <w:left w:val="nil"/>
              <w:bottom w:val="nil"/>
              <w:right w:val="nil"/>
            </w:tcBorders>
            <w:shd w:val="clear" w:color="auto" w:fill="FFFFFF"/>
            <w:vAlign w:val="center"/>
          </w:tcPr>
          <w:p w14:paraId="506DBA5C"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Are you 18 and above?</w:t>
            </w:r>
          </w:p>
        </w:tc>
      </w:tr>
      <w:tr w:rsidR="007829FA" w14:paraId="3C42645A" w14:textId="77777777" w:rsidTr="0027142F">
        <w:trPr>
          <w:cantSplit/>
        </w:trPr>
        <w:tc>
          <w:tcPr>
            <w:tcW w:w="1535" w:type="dxa"/>
            <w:gridSpan w:val="2"/>
            <w:tcBorders>
              <w:top w:val="nil"/>
              <w:left w:val="nil"/>
              <w:bottom w:val="single" w:sz="8" w:space="0" w:color="152935"/>
              <w:right w:val="nil"/>
            </w:tcBorders>
            <w:shd w:val="clear" w:color="auto" w:fill="FFFFFF"/>
            <w:vAlign w:val="bottom"/>
          </w:tcPr>
          <w:p w14:paraId="578030BA" w14:textId="77777777" w:rsidR="007829FA" w:rsidRDefault="007829FA" w:rsidP="0027142F">
            <w:pPr>
              <w:rPr>
                <w:rFonts w:ascii="Times New Roman" w:hAnsi="Times New Roman" w:cs="Times New Roman"/>
              </w:rPr>
            </w:pPr>
          </w:p>
        </w:tc>
        <w:tc>
          <w:tcPr>
            <w:tcW w:w="1178" w:type="dxa"/>
            <w:tcBorders>
              <w:top w:val="nil"/>
              <w:left w:val="nil"/>
              <w:bottom w:val="single" w:sz="8" w:space="0" w:color="152935"/>
              <w:right w:val="single" w:sz="8" w:space="0" w:color="E0E0E0"/>
            </w:tcBorders>
            <w:shd w:val="clear" w:color="auto" w:fill="FFFFFF"/>
            <w:vAlign w:val="bottom"/>
          </w:tcPr>
          <w:p w14:paraId="6BDA211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9" w:type="dxa"/>
            <w:tcBorders>
              <w:top w:val="nil"/>
              <w:left w:val="single" w:sz="8" w:space="0" w:color="E0E0E0"/>
              <w:bottom w:val="single" w:sz="8" w:space="0" w:color="152935"/>
              <w:right w:val="single" w:sz="8" w:space="0" w:color="E0E0E0"/>
            </w:tcBorders>
            <w:shd w:val="clear" w:color="auto" w:fill="FFFFFF"/>
            <w:vAlign w:val="bottom"/>
          </w:tcPr>
          <w:p w14:paraId="2A34612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11" w:type="dxa"/>
            <w:tcBorders>
              <w:top w:val="nil"/>
              <w:left w:val="single" w:sz="8" w:space="0" w:color="E0E0E0"/>
              <w:bottom w:val="single" w:sz="8" w:space="0" w:color="152935"/>
              <w:right w:val="single" w:sz="8" w:space="0" w:color="E0E0E0"/>
            </w:tcBorders>
            <w:shd w:val="clear" w:color="auto" w:fill="FFFFFF"/>
            <w:vAlign w:val="bottom"/>
          </w:tcPr>
          <w:p w14:paraId="3680AB8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9" w:type="dxa"/>
            <w:tcBorders>
              <w:top w:val="nil"/>
              <w:left w:val="single" w:sz="8" w:space="0" w:color="E0E0E0"/>
              <w:bottom w:val="single" w:sz="8" w:space="0" w:color="152935"/>
              <w:right w:val="nil"/>
            </w:tcBorders>
            <w:shd w:val="clear" w:color="auto" w:fill="FFFFFF"/>
            <w:vAlign w:val="bottom"/>
          </w:tcPr>
          <w:p w14:paraId="01412C05"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6A68D178" w14:textId="77777777" w:rsidTr="0027142F">
        <w:trPr>
          <w:cantSplit/>
        </w:trPr>
        <w:tc>
          <w:tcPr>
            <w:tcW w:w="744" w:type="dxa"/>
            <w:vMerge w:val="restart"/>
            <w:tcBorders>
              <w:top w:val="single" w:sz="8" w:space="0" w:color="152935"/>
              <w:left w:val="nil"/>
              <w:bottom w:val="single" w:sz="8" w:space="0" w:color="152935"/>
              <w:right w:val="nil"/>
            </w:tcBorders>
            <w:shd w:val="clear" w:color="auto" w:fill="E0E0E0"/>
          </w:tcPr>
          <w:p w14:paraId="5A10B4C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791" w:type="dxa"/>
            <w:tcBorders>
              <w:top w:val="single" w:sz="8" w:space="0" w:color="152935"/>
              <w:left w:val="nil"/>
              <w:bottom w:val="single" w:sz="8" w:space="0" w:color="AEAEAE"/>
              <w:right w:val="nil"/>
            </w:tcBorders>
            <w:shd w:val="clear" w:color="auto" w:fill="E0E0E0"/>
          </w:tcPr>
          <w:p w14:paraId="4DF4F53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18-24</w:t>
            </w:r>
          </w:p>
        </w:tc>
        <w:tc>
          <w:tcPr>
            <w:tcW w:w="1178" w:type="dxa"/>
            <w:tcBorders>
              <w:top w:val="single" w:sz="8" w:space="0" w:color="152935"/>
              <w:left w:val="nil"/>
              <w:bottom w:val="single" w:sz="8" w:space="0" w:color="AEAEAE"/>
              <w:right w:val="single" w:sz="8" w:space="0" w:color="E0E0E0"/>
            </w:tcBorders>
            <w:shd w:val="clear" w:color="auto" w:fill="FFFFFF"/>
          </w:tcPr>
          <w:p w14:paraId="496F0EA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w:t>
            </w:r>
          </w:p>
        </w:tc>
        <w:tc>
          <w:tcPr>
            <w:tcW w:w="1039" w:type="dxa"/>
            <w:tcBorders>
              <w:top w:val="single" w:sz="8" w:space="0" w:color="152935"/>
              <w:left w:val="single" w:sz="8" w:space="0" w:color="E0E0E0"/>
              <w:bottom w:val="single" w:sz="8" w:space="0" w:color="AEAEAE"/>
              <w:right w:val="single" w:sz="8" w:space="0" w:color="E0E0E0"/>
            </w:tcBorders>
            <w:shd w:val="clear" w:color="auto" w:fill="FFFFFF"/>
          </w:tcPr>
          <w:p w14:paraId="4492CD5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14.9</w:t>
            </w:r>
          </w:p>
        </w:tc>
        <w:tc>
          <w:tcPr>
            <w:tcW w:w="1411" w:type="dxa"/>
            <w:tcBorders>
              <w:top w:val="single" w:sz="8" w:space="0" w:color="152935"/>
              <w:left w:val="single" w:sz="8" w:space="0" w:color="E0E0E0"/>
              <w:bottom w:val="single" w:sz="8" w:space="0" w:color="AEAEAE"/>
              <w:right w:val="single" w:sz="8" w:space="0" w:color="E0E0E0"/>
            </w:tcBorders>
            <w:shd w:val="clear" w:color="auto" w:fill="FFFFFF"/>
          </w:tcPr>
          <w:p w14:paraId="4EDBD81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14.9</w:t>
            </w:r>
          </w:p>
        </w:tc>
        <w:tc>
          <w:tcPr>
            <w:tcW w:w="1489" w:type="dxa"/>
            <w:tcBorders>
              <w:top w:val="single" w:sz="8" w:space="0" w:color="152935"/>
              <w:left w:val="single" w:sz="8" w:space="0" w:color="E0E0E0"/>
              <w:bottom w:val="single" w:sz="8" w:space="0" w:color="AEAEAE"/>
              <w:right w:val="nil"/>
            </w:tcBorders>
            <w:shd w:val="clear" w:color="auto" w:fill="FFFFFF"/>
          </w:tcPr>
          <w:p w14:paraId="62FEF77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14.9</w:t>
            </w:r>
          </w:p>
        </w:tc>
      </w:tr>
      <w:tr w:rsidR="007829FA" w14:paraId="58BC98D7"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5238D3BE" w14:textId="77777777" w:rsidR="007829FA" w:rsidRDefault="007829FA" w:rsidP="0027142F">
            <w:pPr>
              <w:rPr>
                <w:rFonts w:ascii="Arial" w:hAnsi="Arial" w:cs="Arial"/>
                <w:color w:val="010205"/>
                <w:sz w:val="18"/>
                <w:szCs w:val="18"/>
              </w:rPr>
            </w:pPr>
          </w:p>
        </w:tc>
        <w:tc>
          <w:tcPr>
            <w:tcW w:w="791" w:type="dxa"/>
            <w:tcBorders>
              <w:top w:val="single" w:sz="8" w:space="0" w:color="AEAEAE"/>
              <w:left w:val="nil"/>
              <w:bottom w:val="single" w:sz="8" w:space="0" w:color="AEAEAE"/>
              <w:right w:val="nil"/>
            </w:tcBorders>
            <w:shd w:val="clear" w:color="auto" w:fill="E0E0E0"/>
          </w:tcPr>
          <w:p w14:paraId="691FF01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25-30</w:t>
            </w:r>
          </w:p>
        </w:tc>
        <w:tc>
          <w:tcPr>
            <w:tcW w:w="1178" w:type="dxa"/>
            <w:tcBorders>
              <w:top w:val="single" w:sz="8" w:space="0" w:color="AEAEAE"/>
              <w:left w:val="nil"/>
              <w:bottom w:val="single" w:sz="8" w:space="0" w:color="AEAEAE"/>
              <w:right w:val="single" w:sz="8" w:space="0" w:color="E0E0E0"/>
            </w:tcBorders>
            <w:shd w:val="clear" w:color="auto" w:fill="FFFFFF"/>
          </w:tcPr>
          <w:p w14:paraId="094BB5C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51</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38891E9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58.6</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7F680A8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58.6</w:t>
            </w:r>
          </w:p>
        </w:tc>
        <w:tc>
          <w:tcPr>
            <w:tcW w:w="1489" w:type="dxa"/>
            <w:tcBorders>
              <w:top w:val="single" w:sz="8" w:space="0" w:color="AEAEAE"/>
              <w:left w:val="single" w:sz="8" w:space="0" w:color="E0E0E0"/>
              <w:bottom w:val="single" w:sz="8" w:space="0" w:color="AEAEAE"/>
              <w:right w:val="nil"/>
            </w:tcBorders>
            <w:shd w:val="clear" w:color="auto" w:fill="FFFFFF"/>
          </w:tcPr>
          <w:p w14:paraId="5569D92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73.6</w:t>
            </w:r>
          </w:p>
        </w:tc>
      </w:tr>
      <w:tr w:rsidR="007829FA" w14:paraId="713C42AC"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56404A9E" w14:textId="77777777" w:rsidR="007829FA" w:rsidRDefault="007829FA" w:rsidP="0027142F">
            <w:pPr>
              <w:rPr>
                <w:rFonts w:ascii="Arial" w:hAnsi="Arial" w:cs="Arial"/>
                <w:color w:val="010205"/>
                <w:sz w:val="18"/>
                <w:szCs w:val="18"/>
              </w:rPr>
            </w:pPr>
          </w:p>
        </w:tc>
        <w:tc>
          <w:tcPr>
            <w:tcW w:w="791" w:type="dxa"/>
            <w:tcBorders>
              <w:top w:val="single" w:sz="8" w:space="0" w:color="AEAEAE"/>
              <w:left w:val="nil"/>
              <w:bottom w:val="single" w:sz="8" w:space="0" w:color="AEAEAE"/>
              <w:right w:val="nil"/>
            </w:tcBorders>
            <w:shd w:val="clear" w:color="auto" w:fill="E0E0E0"/>
          </w:tcPr>
          <w:p w14:paraId="7B7B796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31-36</w:t>
            </w:r>
          </w:p>
        </w:tc>
        <w:tc>
          <w:tcPr>
            <w:tcW w:w="1178" w:type="dxa"/>
            <w:tcBorders>
              <w:top w:val="single" w:sz="8" w:space="0" w:color="AEAEAE"/>
              <w:left w:val="nil"/>
              <w:bottom w:val="single" w:sz="8" w:space="0" w:color="AEAEAE"/>
              <w:right w:val="single" w:sz="8" w:space="0" w:color="E0E0E0"/>
            </w:tcBorders>
            <w:shd w:val="clear" w:color="auto" w:fill="FFFFFF"/>
          </w:tcPr>
          <w:p w14:paraId="4AEDFEE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27588F4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0B7E5D5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89" w:type="dxa"/>
            <w:tcBorders>
              <w:top w:val="single" w:sz="8" w:space="0" w:color="AEAEAE"/>
              <w:left w:val="single" w:sz="8" w:space="0" w:color="E0E0E0"/>
              <w:bottom w:val="single" w:sz="8" w:space="0" w:color="AEAEAE"/>
              <w:right w:val="nil"/>
            </w:tcBorders>
            <w:shd w:val="clear" w:color="auto" w:fill="FFFFFF"/>
          </w:tcPr>
          <w:p w14:paraId="09CF4FF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86.2</w:t>
            </w:r>
          </w:p>
        </w:tc>
      </w:tr>
      <w:tr w:rsidR="007829FA" w14:paraId="6D62F881"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2FD6AF4E" w14:textId="77777777" w:rsidR="007829FA" w:rsidRDefault="007829FA" w:rsidP="0027142F">
            <w:pPr>
              <w:rPr>
                <w:rFonts w:ascii="Arial" w:hAnsi="Arial" w:cs="Arial"/>
                <w:color w:val="010205"/>
                <w:sz w:val="18"/>
                <w:szCs w:val="18"/>
              </w:rPr>
            </w:pPr>
          </w:p>
        </w:tc>
        <w:tc>
          <w:tcPr>
            <w:tcW w:w="791" w:type="dxa"/>
            <w:tcBorders>
              <w:top w:val="single" w:sz="8" w:space="0" w:color="AEAEAE"/>
              <w:left w:val="nil"/>
              <w:bottom w:val="single" w:sz="8" w:space="0" w:color="AEAEAE"/>
              <w:right w:val="nil"/>
            </w:tcBorders>
            <w:shd w:val="clear" w:color="auto" w:fill="E0E0E0"/>
          </w:tcPr>
          <w:p w14:paraId="5A100FB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37-45</w:t>
            </w:r>
          </w:p>
        </w:tc>
        <w:tc>
          <w:tcPr>
            <w:tcW w:w="1178" w:type="dxa"/>
            <w:tcBorders>
              <w:top w:val="single" w:sz="8" w:space="0" w:color="AEAEAE"/>
              <w:left w:val="nil"/>
              <w:bottom w:val="single" w:sz="8" w:space="0" w:color="AEAEAE"/>
              <w:right w:val="single" w:sz="8" w:space="0" w:color="E0E0E0"/>
            </w:tcBorders>
            <w:shd w:val="clear" w:color="auto" w:fill="FFFFFF"/>
          </w:tcPr>
          <w:p w14:paraId="3536B04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0E1639E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05B790F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9" w:type="dxa"/>
            <w:tcBorders>
              <w:top w:val="single" w:sz="8" w:space="0" w:color="AEAEAE"/>
              <w:left w:val="single" w:sz="8" w:space="0" w:color="E0E0E0"/>
              <w:bottom w:val="single" w:sz="8" w:space="0" w:color="AEAEAE"/>
              <w:right w:val="nil"/>
            </w:tcBorders>
            <w:shd w:val="clear" w:color="auto" w:fill="FFFFFF"/>
          </w:tcPr>
          <w:p w14:paraId="6E41CD0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r>
      <w:tr w:rsidR="007829FA" w14:paraId="7A49FC20"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08E455FE" w14:textId="77777777" w:rsidR="007829FA" w:rsidRDefault="007829FA" w:rsidP="0027142F">
            <w:pPr>
              <w:rPr>
                <w:rFonts w:ascii="Arial" w:hAnsi="Arial" w:cs="Arial"/>
                <w:color w:val="010205"/>
                <w:sz w:val="18"/>
                <w:szCs w:val="18"/>
              </w:rPr>
            </w:pPr>
          </w:p>
        </w:tc>
        <w:tc>
          <w:tcPr>
            <w:tcW w:w="791" w:type="dxa"/>
            <w:tcBorders>
              <w:top w:val="single" w:sz="8" w:space="0" w:color="AEAEAE"/>
              <w:left w:val="nil"/>
              <w:bottom w:val="single" w:sz="8" w:space="0" w:color="AEAEAE"/>
              <w:right w:val="nil"/>
            </w:tcBorders>
            <w:shd w:val="clear" w:color="auto" w:fill="E0E0E0"/>
          </w:tcPr>
          <w:p w14:paraId="3AC39EC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46-55</w:t>
            </w:r>
          </w:p>
        </w:tc>
        <w:tc>
          <w:tcPr>
            <w:tcW w:w="1178" w:type="dxa"/>
            <w:tcBorders>
              <w:top w:val="single" w:sz="8" w:space="0" w:color="AEAEAE"/>
              <w:left w:val="nil"/>
              <w:bottom w:val="single" w:sz="8" w:space="0" w:color="AEAEAE"/>
              <w:right w:val="single" w:sz="8" w:space="0" w:color="E0E0E0"/>
            </w:tcBorders>
            <w:shd w:val="clear" w:color="auto" w:fill="FFFFFF"/>
          </w:tcPr>
          <w:p w14:paraId="7DAE35C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1F51906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171C633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9" w:type="dxa"/>
            <w:tcBorders>
              <w:top w:val="single" w:sz="8" w:space="0" w:color="AEAEAE"/>
              <w:left w:val="single" w:sz="8" w:space="0" w:color="E0E0E0"/>
              <w:bottom w:val="single" w:sz="8" w:space="0" w:color="AEAEAE"/>
              <w:right w:val="nil"/>
            </w:tcBorders>
            <w:shd w:val="clear" w:color="auto" w:fill="FFFFFF"/>
          </w:tcPr>
          <w:p w14:paraId="3716A1C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95.4</w:t>
            </w:r>
          </w:p>
        </w:tc>
      </w:tr>
      <w:tr w:rsidR="007829FA" w14:paraId="35DCB878"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035A62D9" w14:textId="77777777" w:rsidR="007829FA" w:rsidRDefault="007829FA" w:rsidP="0027142F">
            <w:pPr>
              <w:rPr>
                <w:rFonts w:ascii="Arial" w:hAnsi="Arial" w:cs="Arial"/>
                <w:color w:val="010205"/>
                <w:sz w:val="18"/>
                <w:szCs w:val="18"/>
              </w:rPr>
            </w:pPr>
          </w:p>
        </w:tc>
        <w:tc>
          <w:tcPr>
            <w:tcW w:w="791" w:type="dxa"/>
            <w:tcBorders>
              <w:top w:val="single" w:sz="8" w:space="0" w:color="AEAEAE"/>
              <w:left w:val="nil"/>
              <w:bottom w:val="single" w:sz="8" w:space="0" w:color="AEAEAE"/>
              <w:right w:val="nil"/>
            </w:tcBorders>
            <w:shd w:val="clear" w:color="auto" w:fill="E0E0E0"/>
          </w:tcPr>
          <w:p w14:paraId="3D8EBED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56+</w:t>
            </w:r>
          </w:p>
        </w:tc>
        <w:tc>
          <w:tcPr>
            <w:tcW w:w="1178" w:type="dxa"/>
            <w:tcBorders>
              <w:top w:val="single" w:sz="8" w:space="0" w:color="AEAEAE"/>
              <w:left w:val="nil"/>
              <w:bottom w:val="single" w:sz="8" w:space="0" w:color="AEAEAE"/>
              <w:right w:val="single" w:sz="8" w:space="0" w:color="E0E0E0"/>
            </w:tcBorders>
            <w:shd w:val="clear" w:color="auto" w:fill="FFFFFF"/>
          </w:tcPr>
          <w:p w14:paraId="283B93F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10A9745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4FE09A6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9" w:type="dxa"/>
            <w:tcBorders>
              <w:top w:val="single" w:sz="8" w:space="0" w:color="AEAEAE"/>
              <w:left w:val="single" w:sz="8" w:space="0" w:color="E0E0E0"/>
              <w:bottom w:val="single" w:sz="8" w:space="0" w:color="AEAEAE"/>
              <w:right w:val="nil"/>
            </w:tcBorders>
            <w:shd w:val="clear" w:color="auto" w:fill="FFFFFF"/>
          </w:tcPr>
          <w:p w14:paraId="76910E4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26898DF3"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6F9D99F3" w14:textId="77777777" w:rsidR="007829FA" w:rsidRDefault="007829FA" w:rsidP="0027142F">
            <w:pPr>
              <w:rPr>
                <w:rFonts w:ascii="Arial" w:hAnsi="Arial" w:cs="Arial"/>
                <w:color w:val="010205"/>
                <w:sz w:val="18"/>
                <w:szCs w:val="18"/>
              </w:rPr>
            </w:pPr>
          </w:p>
        </w:tc>
        <w:tc>
          <w:tcPr>
            <w:tcW w:w="791" w:type="dxa"/>
            <w:tcBorders>
              <w:top w:val="single" w:sz="8" w:space="0" w:color="AEAEAE"/>
              <w:left w:val="nil"/>
              <w:bottom w:val="single" w:sz="8" w:space="0" w:color="152935"/>
              <w:right w:val="nil"/>
            </w:tcBorders>
            <w:shd w:val="clear" w:color="auto" w:fill="E0E0E0"/>
          </w:tcPr>
          <w:p w14:paraId="0C27EEA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8" w:type="dxa"/>
            <w:tcBorders>
              <w:top w:val="single" w:sz="8" w:space="0" w:color="AEAEAE"/>
              <w:left w:val="nil"/>
              <w:bottom w:val="single" w:sz="8" w:space="0" w:color="152935"/>
              <w:right w:val="single" w:sz="8" w:space="0" w:color="E0E0E0"/>
            </w:tcBorders>
            <w:shd w:val="clear" w:color="auto" w:fill="FFFFFF"/>
          </w:tcPr>
          <w:p w14:paraId="72FA209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9" w:type="dxa"/>
            <w:tcBorders>
              <w:top w:val="single" w:sz="8" w:space="0" w:color="AEAEAE"/>
              <w:left w:val="single" w:sz="8" w:space="0" w:color="E0E0E0"/>
              <w:bottom w:val="single" w:sz="8" w:space="0" w:color="152935"/>
              <w:right w:val="single" w:sz="8" w:space="0" w:color="E0E0E0"/>
            </w:tcBorders>
            <w:shd w:val="clear" w:color="auto" w:fill="FFFFFF"/>
          </w:tcPr>
          <w:p w14:paraId="00C1A1C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11" w:type="dxa"/>
            <w:tcBorders>
              <w:top w:val="single" w:sz="8" w:space="0" w:color="AEAEAE"/>
              <w:left w:val="single" w:sz="8" w:space="0" w:color="E0E0E0"/>
              <w:bottom w:val="single" w:sz="8" w:space="0" w:color="152935"/>
              <w:right w:val="single" w:sz="8" w:space="0" w:color="E0E0E0"/>
            </w:tcBorders>
            <w:shd w:val="clear" w:color="auto" w:fill="FFFFFF"/>
          </w:tcPr>
          <w:p w14:paraId="1F68A75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9" w:type="dxa"/>
            <w:tcBorders>
              <w:top w:val="single" w:sz="8" w:space="0" w:color="AEAEAE"/>
              <w:left w:val="single" w:sz="8" w:space="0" w:color="E0E0E0"/>
              <w:bottom w:val="single" w:sz="8" w:space="0" w:color="152935"/>
              <w:right w:val="nil"/>
            </w:tcBorders>
            <w:shd w:val="clear" w:color="auto" w:fill="FFFFFF"/>
            <w:vAlign w:val="center"/>
          </w:tcPr>
          <w:p w14:paraId="0CE7753E" w14:textId="77777777" w:rsidR="007829FA" w:rsidRDefault="007829FA" w:rsidP="0027142F">
            <w:pPr>
              <w:rPr>
                <w:rFonts w:ascii="Times New Roman" w:hAnsi="Times New Roman" w:cs="Times New Roman"/>
              </w:rPr>
            </w:pPr>
          </w:p>
        </w:tc>
      </w:tr>
    </w:tbl>
    <w:p w14:paraId="06176AE0" w14:textId="77777777" w:rsidR="007829FA" w:rsidRDefault="007829FA" w:rsidP="007829FA">
      <w:pPr>
        <w:spacing w:line="400" w:lineRule="atLeast"/>
        <w:rPr>
          <w:rFonts w:ascii="Times New Roman" w:hAnsi="Times New Roman" w:cs="Times New Roman"/>
        </w:rPr>
      </w:pPr>
    </w:p>
    <w:p w14:paraId="4B6BC910" w14:textId="77777777" w:rsidR="007829FA" w:rsidRDefault="007829FA" w:rsidP="007829FA">
      <w:pPr>
        <w:spacing w:line="400" w:lineRule="atLeast"/>
        <w:rPr>
          <w:rFonts w:ascii="Times New Roman" w:hAnsi="Times New Roman" w:cs="Times New Roman"/>
        </w:rPr>
      </w:pP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4"/>
        <w:gridCol w:w="744"/>
        <w:gridCol w:w="1179"/>
        <w:gridCol w:w="1039"/>
        <w:gridCol w:w="1412"/>
        <w:gridCol w:w="1490"/>
      </w:tblGrid>
      <w:tr w:rsidR="007829FA" w14:paraId="7305D3C6" w14:textId="77777777" w:rsidTr="0027142F">
        <w:trPr>
          <w:cantSplit/>
        </w:trPr>
        <w:tc>
          <w:tcPr>
            <w:tcW w:w="6605" w:type="dxa"/>
            <w:gridSpan w:val="6"/>
            <w:tcBorders>
              <w:top w:val="nil"/>
              <w:left w:val="nil"/>
              <w:bottom w:val="nil"/>
              <w:right w:val="nil"/>
            </w:tcBorders>
            <w:shd w:val="clear" w:color="auto" w:fill="FFFFFF"/>
            <w:vAlign w:val="center"/>
          </w:tcPr>
          <w:p w14:paraId="010D370E"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have a financial application on your mobile device such as Revolut?</w:t>
            </w:r>
          </w:p>
        </w:tc>
      </w:tr>
      <w:tr w:rsidR="007829FA" w14:paraId="68F4248C" w14:textId="77777777" w:rsidTr="0027142F">
        <w:trPr>
          <w:cantSplit/>
        </w:trPr>
        <w:tc>
          <w:tcPr>
            <w:tcW w:w="1488" w:type="dxa"/>
            <w:gridSpan w:val="2"/>
            <w:tcBorders>
              <w:top w:val="nil"/>
              <w:left w:val="nil"/>
              <w:bottom w:val="single" w:sz="8" w:space="0" w:color="152935"/>
              <w:right w:val="nil"/>
            </w:tcBorders>
            <w:shd w:val="clear" w:color="auto" w:fill="FFFFFF"/>
            <w:vAlign w:val="bottom"/>
          </w:tcPr>
          <w:p w14:paraId="419A3BE8" w14:textId="77777777" w:rsidR="007829FA" w:rsidRDefault="007829FA" w:rsidP="0027142F">
            <w:pPr>
              <w:rPr>
                <w:rFonts w:ascii="Times New Roman" w:hAnsi="Times New Roman" w:cs="Times New Roman"/>
              </w:rPr>
            </w:pPr>
          </w:p>
        </w:tc>
        <w:tc>
          <w:tcPr>
            <w:tcW w:w="1178" w:type="dxa"/>
            <w:tcBorders>
              <w:top w:val="nil"/>
              <w:left w:val="nil"/>
              <w:bottom w:val="single" w:sz="8" w:space="0" w:color="152935"/>
              <w:right w:val="single" w:sz="8" w:space="0" w:color="E0E0E0"/>
            </w:tcBorders>
            <w:shd w:val="clear" w:color="auto" w:fill="FFFFFF"/>
            <w:vAlign w:val="bottom"/>
          </w:tcPr>
          <w:p w14:paraId="54F904BA"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9" w:type="dxa"/>
            <w:tcBorders>
              <w:top w:val="nil"/>
              <w:left w:val="single" w:sz="8" w:space="0" w:color="E0E0E0"/>
              <w:bottom w:val="single" w:sz="8" w:space="0" w:color="152935"/>
              <w:right w:val="single" w:sz="8" w:space="0" w:color="E0E0E0"/>
            </w:tcBorders>
            <w:shd w:val="clear" w:color="auto" w:fill="FFFFFF"/>
            <w:vAlign w:val="bottom"/>
          </w:tcPr>
          <w:p w14:paraId="70373E6A"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11" w:type="dxa"/>
            <w:tcBorders>
              <w:top w:val="nil"/>
              <w:left w:val="single" w:sz="8" w:space="0" w:color="E0E0E0"/>
              <w:bottom w:val="single" w:sz="8" w:space="0" w:color="152935"/>
              <w:right w:val="single" w:sz="8" w:space="0" w:color="E0E0E0"/>
            </w:tcBorders>
            <w:shd w:val="clear" w:color="auto" w:fill="FFFFFF"/>
            <w:vAlign w:val="bottom"/>
          </w:tcPr>
          <w:p w14:paraId="12626976"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9" w:type="dxa"/>
            <w:tcBorders>
              <w:top w:val="nil"/>
              <w:left w:val="single" w:sz="8" w:space="0" w:color="E0E0E0"/>
              <w:bottom w:val="single" w:sz="8" w:space="0" w:color="152935"/>
              <w:right w:val="nil"/>
            </w:tcBorders>
            <w:shd w:val="clear" w:color="auto" w:fill="FFFFFF"/>
            <w:vAlign w:val="bottom"/>
          </w:tcPr>
          <w:p w14:paraId="64749E92"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6F4F1344" w14:textId="77777777" w:rsidTr="0027142F">
        <w:trPr>
          <w:cantSplit/>
        </w:trPr>
        <w:tc>
          <w:tcPr>
            <w:tcW w:w="744" w:type="dxa"/>
            <w:vMerge w:val="restart"/>
            <w:tcBorders>
              <w:top w:val="single" w:sz="8" w:space="0" w:color="152935"/>
              <w:left w:val="nil"/>
              <w:bottom w:val="single" w:sz="8" w:space="0" w:color="152935"/>
              <w:right w:val="nil"/>
            </w:tcBorders>
            <w:shd w:val="clear" w:color="auto" w:fill="E0E0E0"/>
          </w:tcPr>
          <w:p w14:paraId="792B031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Valid</w:t>
            </w:r>
          </w:p>
        </w:tc>
        <w:tc>
          <w:tcPr>
            <w:tcW w:w="744" w:type="dxa"/>
            <w:tcBorders>
              <w:top w:val="single" w:sz="8" w:space="0" w:color="152935"/>
              <w:left w:val="nil"/>
              <w:bottom w:val="single" w:sz="8" w:space="0" w:color="AEAEAE"/>
              <w:right w:val="nil"/>
            </w:tcBorders>
            <w:shd w:val="clear" w:color="auto" w:fill="E0E0E0"/>
          </w:tcPr>
          <w:p w14:paraId="0221BF2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8" w:type="dxa"/>
            <w:tcBorders>
              <w:top w:val="single" w:sz="8" w:space="0" w:color="152935"/>
              <w:left w:val="nil"/>
              <w:bottom w:val="single" w:sz="8" w:space="0" w:color="AEAEAE"/>
              <w:right w:val="single" w:sz="8" w:space="0" w:color="E0E0E0"/>
            </w:tcBorders>
            <w:shd w:val="clear" w:color="auto" w:fill="FFFFFF"/>
          </w:tcPr>
          <w:p w14:paraId="63B0021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79</w:t>
            </w:r>
          </w:p>
        </w:tc>
        <w:tc>
          <w:tcPr>
            <w:tcW w:w="1039" w:type="dxa"/>
            <w:tcBorders>
              <w:top w:val="single" w:sz="8" w:space="0" w:color="152935"/>
              <w:left w:val="single" w:sz="8" w:space="0" w:color="E0E0E0"/>
              <w:bottom w:val="single" w:sz="8" w:space="0" w:color="AEAEAE"/>
              <w:right w:val="single" w:sz="8" w:space="0" w:color="E0E0E0"/>
            </w:tcBorders>
            <w:shd w:val="clear" w:color="auto" w:fill="FFFFFF"/>
          </w:tcPr>
          <w:p w14:paraId="724CA63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c>
          <w:tcPr>
            <w:tcW w:w="1411" w:type="dxa"/>
            <w:tcBorders>
              <w:top w:val="single" w:sz="8" w:space="0" w:color="152935"/>
              <w:left w:val="single" w:sz="8" w:space="0" w:color="E0E0E0"/>
              <w:bottom w:val="single" w:sz="8" w:space="0" w:color="AEAEAE"/>
              <w:right w:val="single" w:sz="8" w:space="0" w:color="E0E0E0"/>
            </w:tcBorders>
            <w:shd w:val="clear" w:color="auto" w:fill="FFFFFF"/>
          </w:tcPr>
          <w:p w14:paraId="01915A8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c>
          <w:tcPr>
            <w:tcW w:w="1489" w:type="dxa"/>
            <w:tcBorders>
              <w:top w:val="single" w:sz="8" w:space="0" w:color="152935"/>
              <w:left w:val="single" w:sz="8" w:space="0" w:color="E0E0E0"/>
              <w:bottom w:val="single" w:sz="8" w:space="0" w:color="AEAEAE"/>
              <w:right w:val="nil"/>
            </w:tcBorders>
            <w:shd w:val="clear" w:color="auto" w:fill="FFFFFF"/>
          </w:tcPr>
          <w:p w14:paraId="4049EE7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r>
      <w:tr w:rsidR="007829FA" w14:paraId="3FA57DE0"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47A3058C"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AEAEAE"/>
              <w:right w:val="nil"/>
            </w:tcBorders>
            <w:shd w:val="clear" w:color="auto" w:fill="E0E0E0"/>
          </w:tcPr>
          <w:p w14:paraId="5418B0C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8" w:type="dxa"/>
            <w:tcBorders>
              <w:top w:val="single" w:sz="8" w:space="0" w:color="AEAEAE"/>
              <w:left w:val="nil"/>
              <w:bottom w:val="single" w:sz="8" w:space="0" w:color="AEAEAE"/>
              <w:right w:val="single" w:sz="8" w:space="0" w:color="E0E0E0"/>
            </w:tcBorders>
            <w:shd w:val="clear" w:color="auto" w:fill="FFFFFF"/>
          </w:tcPr>
          <w:p w14:paraId="5243028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6FC6053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1AC3AE1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89" w:type="dxa"/>
            <w:tcBorders>
              <w:top w:val="single" w:sz="8" w:space="0" w:color="AEAEAE"/>
              <w:left w:val="single" w:sz="8" w:space="0" w:color="E0E0E0"/>
              <w:bottom w:val="single" w:sz="8" w:space="0" w:color="AEAEAE"/>
              <w:right w:val="nil"/>
            </w:tcBorders>
            <w:shd w:val="clear" w:color="auto" w:fill="FFFFFF"/>
          </w:tcPr>
          <w:p w14:paraId="5FFB1D7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064396C1"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4ADABD96"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152935"/>
              <w:right w:val="nil"/>
            </w:tcBorders>
            <w:shd w:val="clear" w:color="auto" w:fill="E0E0E0"/>
          </w:tcPr>
          <w:p w14:paraId="44A7FAB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8" w:type="dxa"/>
            <w:tcBorders>
              <w:top w:val="single" w:sz="8" w:space="0" w:color="AEAEAE"/>
              <w:left w:val="nil"/>
              <w:bottom w:val="single" w:sz="8" w:space="0" w:color="152935"/>
              <w:right w:val="single" w:sz="8" w:space="0" w:color="E0E0E0"/>
            </w:tcBorders>
            <w:shd w:val="clear" w:color="auto" w:fill="FFFFFF"/>
          </w:tcPr>
          <w:p w14:paraId="7B49DC1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9" w:type="dxa"/>
            <w:tcBorders>
              <w:top w:val="single" w:sz="8" w:space="0" w:color="AEAEAE"/>
              <w:left w:val="single" w:sz="8" w:space="0" w:color="E0E0E0"/>
              <w:bottom w:val="single" w:sz="8" w:space="0" w:color="152935"/>
              <w:right w:val="single" w:sz="8" w:space="0" w:color="E0E0E0"/>
            </w:tcBorders>
            <w:shd w:val="clear" w:color="auto" w:fill="FFFFFF"/>
          </w:tcPr>
          <w:p w14:paraId="5B8CBB7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11" w:type="dxa"/>
            <w:tcBorders>
              <w:top w:val="single" w:sz="8" w:space="0" w:color="AEAEAE"/>
              <w:left w:val="single" w:sz="8" w:space="0" w:color="E0E0E0"/>
              <w:bottom w:val="single" w:sz="8" w:space="0" w:color="152935"/>
              <w:right w:val="single" w:sz="8" w:space="0" w:color="E0E0E0"/>
            </w:tcBorders>
            <w:shd w:val="clear" w:color="auto" w:fill="FFFFFF"/>
          </w:tcPr>
          <w:p w14:paraId="40FF9F5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9" w:type="dxa"/>
            <w:tcBorders>
              <w:top w:val="single" w:sz="8" w:space="0" w:color="AEAEAE"/>
              <w:left w:val="single" w:sz="8" w:space="0" w:color="E0E0E0"/>
              <w:bottom w:val="single" w:sz="8" w:space="0" w:color="152935"/>
              <w:right w:val="nil"/>
            </w:tcBorders>
            <w:shd w:val="clear" w:color="auto" w:fill="FFFFFF"/>
            <w:vAlign w:val="center"/>
          </w:tcPr>
          <w:p w14:paraId="298FA1EC" w14:textId="77777777" w:rsidR="007829FA" w:rsidRDefault="007829FA" w:rsidP="0027142F">
            <w:pPr>
              <w:rPr>
                <w:rFonts w:ascii="Times New Roman" w:hAnsi="Times New Roman" w:cs="Times New Roman"/>
              </w:rPr>
            </w:pPr>
          </w:p>
        </w:tc>
      </w:tr>
    </w:tbl>
    <w:p w14:paraId="69FB308B" w14:textId="77777777" w:rsidR="007829FA" w:rsidRDefault="007829FA" w:rsidP="007829FA">
      <w:pPr>
        <w:spacing w:line="400" w:lineRule="atLeast"/>
        <w:rPr>
          <w:rFonts w:ascii="Times New Roman" w:hAnsi="Times New Roman" w:cs="Times New Roman"/>
        </w:rPr>
      </w:pPr>
    </w:p>
    <w:p w14:paraId="64823ACE" w14:textId="77777777" w:rsidR="007829FA" w:rsidRDefault="007829FA" w:rsidP="007829FA">
      <w:pPr>
        <w:spacing w:line="400" w:lineRule="atLeast"/>
        <w:rPr>
          <w:rFonts w:ascii="Times New Roman" w:hAnsi="Times New Roman" w:cs="Times New Roman"/>
        </w:rPr>
      </w:pP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4"/>
        <w:gridCol w:w="744"/>
        <w:gridCol w:w="1179"/>
        <w:gridCol w:w="1039"/>
        <w:gridCol w:w="1412"/>
        <w:gridCol w:w="1490"/>
      </w:tblGrid>
      <w:tr w:rsidR="007829FA" w14:paraId="51130AD9" w14:textId="77777777" w:rsidTr="0027142F">
        <w:trPr>
          <w:cantSplit/>
        </w:trPr>
        <w:tc>
          <w:tcPr>
            <w:tcW w:w="6605" w:type="dxa"/>
            <w:gridSpan w:val="6"/>
            <w:tcBorders>
              <w:top w:val="nil"/>
              <w:left w:val="nil"/>
              <w:bottom w:val="nil"/>
              <w:right w:val="nil"/>
            </w:tcBorders>
            <w:shd w:val="clear" w:color="auto" w:fill="FFFFFF"/>
            <w:vAlign w:val="center"/>
          </w:tcPr>
          <w:p w14:paraId="7316E9C4"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use Revolut as your online banking application?</w:t>
            </w:r>
          </w:p>
        </w:tc>
      </w:tr>
      <w:tr w:rsidR="007829FA" w14:paraId="55A9C697" w14:textId="77777777" w:rsidTr="0027142F">
        <w:trPr>
          <w:cantSplit/>
        </w:trPr>
        <w:tc>
          <w:tcPr>
            <w:tcW w:w="1488" w:type="dxa"/>
            <w:gridSpan w:val="2"/>
            <w:tcBorders>
              <w:top w:val="nil"/>
              <w:left w:val="nil"/>
              <w:bottom w:val="single" w:sz="8" w:space="0" w:color="152935"/>
              <w:right w:val="nil"/>
            </w:tcBorders>
            <w:shd w:val="clear" w:color="auto" w:fill="FFFFFF"/>
            <w:vAlign w:val="bottom"/>
          </w:tcPr>
          <w:p w14:paraId="62941067" w14:textId="77777777" w:rsidR="007829FA" w:rsidRDefault="007829FA" w:rsidP="0027142F">
            <w:pPr>
              <w:rPr>
                <w:rFonts w:ascii="Times New Roman" w:hAnsi="Times New Roman" w:cs="Times New Roman"/>
              </w:rPr>
            </w:pPr>
          </w:p>
        </w:tc>
        <w:tc>
          <w:tcPr>
            <w:tcW w:w="1178" w:type="dxa"/>
            <w:tcBorders>
              <w:top w:val="nil"/>
              <w:left w:val="nil"/>
              <w:bottom w:val="single" w:sz="8" w:space="0" w:color="152935"/>
              <w:right w:val="single" w:sz="8" w:space="0" w:color="E0E0E0"/>
            </w:tcBorders>
            <w:shd w:val="clear" w:color="auto" w:fill="FFFFFF"/>
            <w:vAlign w:val="bottom"/>
          </w:tcPr>
          <w:p w14:paraId="65463CFF"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9" w:type="dxa"/>
            <w:tcBorders>
              <w:top w:val="nil"/>
              <w:left w:val="single" w:sz="8" w:space="0" w:color="E0E0E0"/>
              <w:bottom w:val="single" w:sz="8" w:space="0" w:color="152935"/>
              <w:right w:val="single" w:sz="8" w:space="0" w:color="E0E0E0"/>
            </w:tcBorders>
            <w:shd w:val="clear" w:color="auto" w:fill="FFFFFF"/>
            <w:vAlign w:val="bottom"/>
          </w:tcPr>
          <w:p w14:paraId="529EECF6"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11" w:type="dxa"/>
            <w:tcBorders>
              <w:top w:val="nil"/>
              <w:left w:val="single" w:sz="8" w:space="0" w:color="E0E0E0"/>
              <w:bottom w:val="single" w:sz="8" w:space="0" w:color="152935"/>
              <w:right w:val="single" w:sz="8" w:space="0" w:color="E0E0E0"/>
            </w:tcBorders>
            <w:shd w:val="clear" w:color="auto" w:fill="FFFFFF"/>
            <w:vAlign w:val="bottom"/>
          </w:tcPr>
          <w:p w14:paraId="35F5698B"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9" w:type="dxa"/>
            <w:tcBorders>
              <w:top w:val="nil"/>
              <w:left w:val="single" w:sz="8" w:space="0" w:color="E0E0E0"/>
              <w:bottom w:val="single" w:sz="8" w:space="0" w:color="152935"/>
              <w:right w:val="nil"/>
            </w:tcBorders>
            <w:shd w:val="clear" w:color="auto" w:fill="FFFFFF"/>
            <w:vAlign w:val="bottom"/>
          </w:tcPr>
          <w:p w14:paraId="22DEBA9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66E892D5" w14:textId="77777777" w:rsidTr="0027142F">
        <w:trPr>
          <w:cantSplit/>
        </w:trPr>
        <w:tc>
          <w:tcPr>
            <w:tcW w:w="744" w:type="dxa"/>
            <w:vMerge w:val="restart"/>
            <w:tcBorders>
              <w:top w:val="single" w:sz="8" w:space="0" w:color="152935"/>
              <w:left w:val="nil"/>
              <w:bottom w:val="single" w:sz="8" w:space="0" w:color="152935"/>
              <w:right w:val="nil"/>
            </w:tcBorders>
            <w:shd w:val="clear" w:color="auto" w:fill="E0E0E0"/>
          </w:tcPr>
          <w:p w14:paraId="6D34797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744" w:type="dxa"/>
            <w:tcBorders>
              <w:top w:val="single" w:sz="8" w:space="0" w:color="152935"/>
              <w:left w:val="nil"/>
              <w:bottom w:val="single" w:sz="8" w:space="0" w:color="AEAEAE"/>
              <w:right w:val="nil"/>
            </w:tcBorders>
            <w:shd w:val="clear" w:color="auto" w:fill="E0E0E0"/>
          </w:tcPr>
          <w:p w14:paraId="1125295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8" w:type="dxa"/>
            <w:tcBorders>
              <w:top w:val="single" w:sz="8" w:space="0" w:color="152935"/>
              <w:left w:val="nil"/>
              <w:bottom w:val="single" w:sz="8" w:space="0" w:color="AEAEAE"/>
              <w:right w:val="single" w:sz="8" w:space="0" w:color="E0E0E0"/>
            </w:tcBorders>
            <w:shd w:val="clear" w:color="auto" w:fill="FFFFFF"/>
          </w:tcPr>
          <w:p w14:paraId="59B0D24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72</w:t>
            </w:r>
          </w:p>
        </w:tc>
        <w:tc>
          <w:tcPr>
            <w:tcW w:w="1039" w:type="dxa"/>
            <w:tcBorders>
              <w:top w:val="single" w:sz="8" w:space="0" w:color="152935"/>
              <w:left w:val="single" w:sz="8" w:space="0" w:color="E0E0E0"/>
              <w:bottom w:val="single" w:sz="8" w:space="0" w:color="AEAEAE"/>
              <w:right w:val="single" w:sz="8" w:space="0" w:color="E0E0E0"/>
            </w:tcBorders>
            <w:shd w:val="clear" w:color="auto" w:fill="FFFFFF"/>
          </w:tcPr>
          <w:p w14:paraId="6F80443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82.8</w:t>
            </w:r>
          </w:p>
        </w:tc>
        <w:tc>
          <w:tcPr>
            <w:tcW w:w="1411" w:type="dxa"/>
            <w:tcBorders>
              <w:top w:val="single" w:sz="8" w:space="0" w:color="152935"/>
              <w:left w:val="single" w:sz="8" w:space="0" w:color="E0E0E0"/>
              <w:bottom w:val="single" w:sz="8" w:space="0" w:color="AEAEAE"/>
              <w:right w:val="single" w:sz="8" w:space="0" w:color="E0E0E0"/>
            </w:tcBorders>
            <w:shd w:val="clear" w:color="auto" w:fill="FFFFFF"/>
          </w:tcPr>
          <w:p w14:paraId="26C6AC7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82.8</w:t>
            </w:r>
          </w:p>
        </w:tc>
        <w:tc>
          <w:tcPr>
            <w:tcW w:w="1489" w:type="dxa"/>
            <w:tcBorders>
              <w:top w:val="single" w:sz="8" w:space="0" w:color="152935"/>
              <w:left w:val="single" w:sz="8" w:space="0" w:color="E0E0E0"/>
              <w:bottom w:val="single" w:sz="8" w:space="0" w:color="AEAEAE"/>
              <w:right w:val="nil"/>
            </w:tcBorders>
            <w:shd w:val="clear" w:color="auto" w:fill="FFFFFF"/>
          </w:tcPr>
          <w:p w14:paraId="2ED2C55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82.8</w:t>
            </w:r>
          </w:p>
        </w:tc>
      </w:tr>
      <w:tr w:rsidR="007829FA" w14:paraId="77A7094A"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0355F07D"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AEAEAE"/>
              <w:right w:val="nil"/>
            </w:tcBorders>
            <w:shd w:val="clear" w:color="auto" w:fill="E0E0E0"/>
          </w:tcPr>
          <w:p w14:paraId="12F7AF9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8" w:type="dxa"/>
            <w:tcBorders>
              <w:top w:val="single" w:sz="8" w:space="0" w:color="AEAEAE"/>
              <w:left w:val="nil"/>
              <w:bottom w:val="single" w:sz="8" w:space="0" w:color="AEAEAE"/>
              <w:right w:val="single" w:sz="8" w:space="0" w:color="E0E0E0"/>
            </w:tcBorders>
            <w:shd w:val="clear" w:color="auto" w:fill="FFFFFF"/>
          </w:tcPr>
          <w:p w14:paraId="43183F4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144121B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17.2</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21B78B4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17.2</w:t>
            </w:r>
          </w:p>
        </w:tc>
        <w:tc>
          <w:tcPr>
            <w:tcW w:w="1489" w:type="dxa"/>
            <w:tcBorders>
              <w:top w:val="single" w:sz="8" w:space="0" w:color="AEAEAE"/>
              <w:left w:val="single" w:sz="8" w:space="0" w:color="E0E0E0"/>
              <w:bottom w:val="single" w:sz="8" w:space="0" w:color="AEAEAE"/>
              <w:right w:val="nil"/>
            </w:tcBorders>
            <w:shd w:val="clear" w:color="auto" w:fill="FFFFFF"/>
          </w:tcPr>
          <w:p w14:paraId="1965F65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78ECF561"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5E1C5EDB"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152935"/>
              <w:right w:val="nil"/>
            </w:tcBorders>
            <w:shd w:val="clear" w:color="auto" w:fill="E0E0E0"/>
          </w:tcPr>
          <w:p w14:paraId="016FE4E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8" w:type="dxa"/>
            <w:tcBorders>
              <w:top w:val="single" w:sz="8" w:space="0" w:color="AEAEAE"/>
              <w:left w:val="nil"/>
              <w:bottom w:val="single" w:sz="8" w:space="0" w:color="152935"/>
              <w:right w:val="single" w:sz="8" w:space="0" w:color="E0E0E0"/>
            </w:tcBorders>
            <w:shd w:val="clear" w:color="auto" w:fill="FFFFFF"/>
          </w:tcPr>
          <w:p w14:paraId="3CAC661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9" w:type="dxa"/>
            <w:tcBorders>
              <w:top w:val="single" w:sz="8" w:space="0" w:color="AEAEAE"/>
              <w:left w:val="single" w:sz="8" w:space="0" w:color="E0E0E0"/>
              <w:bottom w:val="single" w:sz="8" w:space="0" w:color="152935"/>
              <w:right w:val="single" w:sz="8" w:space="0" w:color="E0E0E0"/>
            </w:tcBorders>
            <w:shd w:val="clear" w:color="auto" w:fill="FFFFFF"/>
          </w:tcPr>
          <w:p w14:paraId="3CD5CF8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11" w:type="dxa"/>
            <w:tcBorders>
              <w:top w:val="single" w:sz="8" w:space="0" w:color="AEAEAE"/>
              <w:left w:val="single" w:sz="8" w:space="0" w:color="E0E0E0"/>
              <w:bottom w:val="single" w:sz="8" w:space="0" w:color="152935"/>
              <w:right w:val="single" w:sz="8" w:space="0" w:color="E0E0E0"/>
            </w:tcBorders>
            <w:shd w:val="clear" w:color="auto" w:fill="FFFFFF"/>
          </w:tcPr>
          <w:p w14:paraId="718782C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9" w:type="dxa"/>
            <w:tcBorders>
              <w:top w:val="single" w:sz="8" w:space="0" w:color="AEAEAE"/>
              <w:left w:val="single" w:sz="8" w:space="0" w:color="E0E0E0"/>
              <w:bottom w:val="single" w:sz="8" w:space="0" w:color="152935"/>
              <w:right w:val="nil"/>
            </w:tcBorders>
            <w:shd w:val="clear" w:color="auto" w:fill="FFFFFF"/>
            <w:vAlign w:val="center"/>
          </w:tcPr>
          <w:p w14:paraId="76B0D51F" w14:textId="77777777" w:rsidR="007829FA" w:rsidRDefault="007829FA" w:rsidP="0027142F">
            <w:pPr>
              <w:rPr>
                <w:rFonts w:ascii="Times New Roman" w:hAnsi="Times New Roman" w:cs="Times New Roman"/>
              </w:rPr>
            </w:pPr>
          </w:p>
        </w:tc>
      </w:tr>
    </w:tbl>
    <w:p w14:paraId="358E7277" w14:textId="77777777" w:rsidR="007829FA" w:rsidRDefault="007829FA" w:rsidP="007829FA">
      <w:pPr>
        <w:spacing w:line="400" w:lineRule="atLeast"/>
        <w:rPr>
          <w:rFonts w:ascii="Times New Roman" w:hAnsi="Times New Roman" w:cs="Times New Roman"/>
        </w:rPr>
      </w:pPr>
    </w:p>
    <w:p w14:paraId="34CA0C2F" w14:textId="77777777" w:rsidR="007829FA" w:rsidRDefault="007829FA" w:rsidP="007829FA">
      <w:pPr>
        <w:spacing w:line="400" w:lineRule="atLeast"/>
        <w:rPr>
          <w:rFonts w:ascii="Times New Roman" w:hAnsi="Times New Roman" w:cs="Times New Roman"/>
        </w:rPr>
      </w:pP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4"/>
        <w:gridCol w:w="744"/>
        <w:gridCol w:w="1179"/>
        <w:gridCol w:w="1039"/>
        <w:gridCol w:w="1412"/>
        <w:gridCol w:w="1490"/>
      </w:tblGrid>
      <w:tr w:rsidR="007829FA" w14:paraId="742360CF" w14:textId="77777777" w:rsidTr="0027142F">
        <w:trPr>
          <w:cantSplit/>
        </w:trPr>
        <w:tc>
          <w:tcPr>
            <w:tcW w:w="6605" w:type="dxa"/>
            <w:gridSpan w:val="6"/>
            <w:tcBorders>
              <w:top w:val="nil"/>
              <w:left w:val="nil"/>
              <w:bottom w:val="nil"/>
              <w:right w:val="nil"/>
            </w:tcBorders>
            <w:shd w:val="clear" w:color="auto" w:fill="FFFFFF"/>
            <w:vAlign w:val="center"/>
          </w:tcPr>
          <w:p w14:paraId="46422F74"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utilize traditional banks like AIB/BOI?</w:t>
            </w:r>
          </w:p>
        </w:tc>
      </w:tr>
      <w:tr w:rsidR="007829FA" w14:paraId="09B0274E" w14:textId="77777777" w:rsidTr="0027142F">
        <w:trPr>
          <w:cantSplit/>
        </w:trPr>
        <w:tc>
          <w:tcPr>
            <w:tcW w:w="1488" w:type="dxa"/>
            <w:gridSpan w:val="2"/>
            <w:tcBorders>
              <w:top w:val="nil"/>
              <w:left w:val="nil"/>
              <w:bottom w:val="single" w:sz="8" w:space="0" w:color="152935"/>
              <w:right w:val="nil"/>
            </w:tcBorders>
            <w:shd w:val="clear" w:color="auto" w:fill="FFFFFF"/>
            <w:vAlign w:val="bottom"/>
          </w:tcPr>
          <w:p w14:paraId="0C45E614" w14:textId="77777777" w:rsidR="007829FA" w:rsidRDefault="007829FA" w:rsidP="0027142F">
            <w:pPr>
              <w:rPr>
                <w:rFonts w:ascii="Times New Roman" w:hAnsi="Times New Roman" w:cs="Times New Roman"/>
              </w:rPr>
            </w:pPr>
          </w:p>
        </w:tc>
        <w:tc>
          <w:tcPr>
            <w:tcW w:w="1178" w:type="dxa"/>
            <w:tcBorders>
              <w:top w:val="nil"/>
              <w:left w:val="nil"/>
              <w:bottom w:val="single" w:sz="8" w:space="0" w:color="152935"/>
              <w:right w:val="single" w:sz="8" w:space="0" w:color="E0E0E0"/>
            </w:tcBorders>
            <w:shd w:val="clear" w:color="auto" w:fill="FFFFFF"/>
            <w:vAlign w:val="bottom"/>
          </w:tcPr>
          <w:p w14:paraId="709850E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9" w:type="dxa"/>
            <w:tcBorders>
              <w:top w:val="nil"/>
              <w:left w:val="single" w:sz="8" w:space="0" w:color="E0E0E0"/>
              <w:bottom w:val="single" w:sz="8" w:space="0" w:color="152935"/>
              <w:right w:val="single" w:sz="8" w:space="0" w:color="E0E0E0"/>
            </w:tcBorders>
            <w:shd w:val="clear" w:color="auto" w:fill="FFFFFF"/>
            <w:vAlign w:val="bottom"/>
          </w:tcPr>
          <w:p w14:paraId="1E656EC3"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11" w:type="dxa"/>
            <w:tcBorders>
              <w:top w:val="nil"/>
              <w:left w:val="single" w:sz="8" w:space="0" w:color="E0E0E0"/>
              <w:bottom w:val="single" w:sz="8" w:space="0" w:color="152935"/>
              <w:right w:val="single" w:sz="8" w:space="0" w:color="E0E0E0"/>
            </w:tcBorders>
            <w:shd w:val="clear" w:color="auto" w:fill="FFFFFF"/>
            <w:vAlign w:val="bottom"/>
          </w:tcPr>
          <w:p w14:paraId="34570096"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9" w:type="dxa"/>
            <w:tcBorders>
              <w:top w:val="nil"/>
              <w:left w:val="single" w:sz="8" w:space="0" w:color="E0E0E0"/>
              <w:bottom w:val="single" w:sz="8" w:space="0" w:color="152935"/>
              <w:right w:val="nil"/>
            </w:tcBorders>
            <w:shd w:val="clear" w:color="auto" w:fill="FFFFFF"/>
            <w:vAlign w:val="bottom"/>
          </w:tcPr>
          <w:p w14:paraId="08BE5ADB"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69049E4A" w14:textId="77777777" w:rsidTr="0027142F">
        <w:trPr>
          <w:cantSplit/>
        </w:trPr>
        <w:tc>
          <w:tcPr>
            <w:tcW w:w="744" w:type="dxa"/>
            <w:vMerge w:val="restart"/>
            <w:tcBorders>
              <w:top w:val="single" w:sz="8" w:space="0" w:color="152935"/>
              <w:left w:val="nil"/>
              <w:bottom w:val="single" w:sz="8" w:space="0" w:color="152935"/>
              <w:right w:val="nil"/>
            </w:tcBorders>
            <w:shd w:val="clear" w:color="auto" w:fill="E0E0E0"/>
          </w:tcPr>
          <w:p w14:paraId="45E0811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744" w:type="dxa"/>
            <w:tcBorders>
              <w:top w:val="single" w:sz="8" w:space="0" w:color="152935"/>
              <w:left w:val="nil"/>
              <w:bottom w:val="single" w:sz="8" w:space="0" w:color="AEAEAE"/>
              <w:right w:val="nil"/>
            </w:tcBorders>
            <w:shd w:val="clear" w:color="auto" w:fill="E0E0E0"/>
          </w:tcPr>
          <w:p w14:paraId="50C58AE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8" w:type="dxa"/>
            <w:tcBorders>
              <w:top w:val="single" w:sz="8" w:space="0" w:color="152935"/>
              <w:left w:val="nil"/>
              <w:bottom w:val="single" w:sz="8" w:space="0" w:color="AEAEAE"/>
              <w:right w:val="single" w:sz="8" w:space="0" w:color="E0E0E0"/>
            </w:tcBorders>
            <w:shd w:val="clear" w:color="auto" w:fill="FFFFFF"/>
          </w:tcPr>
          <w:p w14:paraId="456E8C3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85</w:t>
            </w:r>
          </w:p>
        </w:tc>
        <w:tc>
          <w:tcPr>
            <w:tcW w:w="1039" w:type="dxa"/>
            <w:tcBorders>
              <w:top w:val="single" w:sz="8" w:space="0" w:color="152935"/>
              <w:left w:val="single" w:sz="8" w:space="0" w:color="E0E0E0"/>
              <w:bottom w:val="single" w:sz="8" w:space="0" w:color="AEAEAE"/>
              <w:right w:val="single" w:sz="8" w:space="0" w:color="E0E0E0"/>
            </w:tcBorders>
            <w:shd w:val="clear" w:color="auto" w:fill="FFFFFF"/>
          </w:tcPr>
          <w:p w14:paraId="3D05308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c>
          <w:tcPr>
            <w:tcW w:w="1411" w:type="dxa"/>
            <w:tcBorders>
              <w:top w:val="single" w:sz="8" w:space="0" w:color="152935"/>
              <w:left w:val="single" w:sz="8" w:space="0" w:color="E0E0E0"/>
              <w:bottom w:val="single" w:sz="8" w:space="0" w:color="AEAEAE"/>
              <w:right w:val="single" w:sz="8" w:space="0" w:color="E0E0E0"/>
            </w:tcBorders>
            <w:shd w:val="clear" w:color="auto" w:fill="FFFFFF"/>
          </w:tcPr>
          <w:p w14:paraId="0B24A1F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c>
          <w:tcPr>
            <w:tcW w:w="1489" w:type="dxa"/>
            <w:tcBorders>
              <w:top w:val="single" w:sz="8" w:space="0" w:color="152935"/>
              <w:left w:val="single" w:sz="8" w:space="0" w:color="E0E0E0"/>
              <w:bottom w:val="single" w:sz="8" w:space="0" w:color="AEAEAE"/>
              <w:right w:val="nil"/>
            </w:tcBorders>
            <w:shd w:val="clear" w:color="auto" w:fill="FFFFFF"/>
          </w:tcPr>
          <w:p w14:paraId="176717B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r>
      <w:tr w:rsidR="007829FA" w14:paraId="608093F6"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7139778A"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AEAEAE"/>
              <w:right w:val="nil"/>
            </w:tcBorders>
            <w:shd w:val="clear" w:color="auto" w:fill="E0E0E0"/>
          </w:tcPr>
          <w:p w14:paraId="44ABD03C"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8" w:type="dxa"/>
            <w:tcBorders>
              <w:top w:val="single" w:sz="8" w:space="0" w:color="AEAEAE"/>
              <w:left w:val="nil"/>
              <w:bottom w:val="single" w:sz="8" w:space="0" w:color="AEAEAE"/>
              <w:right w:val="single" w:sz="8" w:space="0" w:color="E0E0E0"/>
            </w:tcBorders>
            <w:shd w:val="clear" w:color="auto" w:fill="FFFFFF"/>
          </w:tcPr>
          <w:p w14:paraId="0E60653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2318AE0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04D9065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89" w:type="dxa"/>
            <w:tcBorders>
              <w:top w:val="single" w:sz="8" w:space="0" w:color="AEAEAE"/>
              <w:left w:val="single" w:sz="8" w:space="0" w:color="E0E0E0"/>
              <w:bottom w:val="single" w:sz="8" w:space="0" w:color="AEAEAE"/>
              <w:right w:val="nil"/>
            </w:tcBorders>
            <w:shd w:val="clear" w:color="auto" w:fill="FFFFFF"/>
          </w:tcPr>
          <w:p w14:paraId="14D5934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1A448CD6"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3FB93DE7"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152935"/>
              <w:right w:val="nil"/>
            </w:tcBorders>
            <w:shd w:val="clear" w:color="auto" w:fill="E0E0E0"/>
          </w:tcPr>
          <w:p w14:paraId="4088923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8" w:type="dxa"/>
            <w:tcBorders>
              <w:top w:val="single" w:sz="8" w:space="0" w:color="AEAEAE"/>
              <w:left w:val="nil"/>
              <w:bottom w:val="single" w:sz="8" w:space="0" w:color="152935"/>
              <w:right w:val="single" w:sz="8" w:space="0" w:color="E0E0E0"/>
            </w:tcBorders>
            <w:shd w:val="clear" w:color="auto" w:fill="FFFFFF"/>
          </w:tcPr>
          <w:p w14:paraId="525E5D3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9" w:type="dxa"/>
            <w:tcBorders>
              <w:top w:val="single" w:sz="8" w:space="0" w:color="AEAEAE"/>
              <w:left w:val="single" w:sz="8" w:space="0" w:color="E0E0E0"/>
              <w:bottom w:val="single" w:sz="8" w:space="0" w:color="152935"/>
              <w:right w:val="single" w:sz="8" w:space="0" w:color="E0E0E0"/>
            </w:tcBorders>
            <w:shd w:val="clear" w:color="auto" w:fill="FFFFFF"/>
          </w:tcPr>
          <w:p w14:paraId="092BC06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11" w:type="dxa"/>
            <w:tcBorders>
              <w:top w:val="single" w:sz="8" w:space="0" w:color="AEAEAE"/>
              <w:left w:val="single" w:sz="8" w:space="0" w:color="E0E0E0"/>
              <w:bottom w:val="single" w:sz="8" w:space="0" w:color="152935"/>
              <w:right w:val="single" w:sz="8" w:space="0" w:color="E0E0E0"/>
            </w:tcBorders>
            <w:shd w:val="clear" w:color="auto" w:fill="FFFFFF"/>
          </w:tcPr>
          <w:p w14:paraId="6E81280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9" w:type="dxa"/>
            <w:tcBorders>
              <w:top w:val="single" w:sz="8" w:space="0" w:color="AEAEAE"/>
              <w:left w:val="single" w:sz="8" w:space="0" w:color="E0E0E0"/>
              <w:bottom w:val="single" w:sz="8" w:space="0" w:color="152935"/>
              <w:right w:val="nil"/>
            </w:tcBorders>
            <w:shd w:val="clear" w:color="auto" w:fill="FFFFFF"/>
            <w:vAlign w:val="center"/>
          </w:tcPr>
          <w:p w14:paraId="6BEA657E" w14:textId="77777777" w:rsidR="007829FA" w:rsidRDefault="007829FA" w:rsidP="0027142F">
            <w:pPr>
              <w:rPr>
                <w:rFonts w:ascii="Times New Roman" w:hAnsi="Times New Roman" w:cs="Times New Roman"/>
              </w:rPr>
            </w:pPr>
          </w:p>
        </w:tc>
      </w:tr>
    </w:tbl>
    <w:p w14:paraId="52DB9D2C" w14:textId="77777777" w:rsidR="007829FA" w:rsidRDefault="007829FA" w:rsidP="007829FA">
      <w:pPr>
        <w:spacing w:line="400" w:lineRule="atLeast"/>
        <w:rPr>
          <w:rFonts w:ascii="Times New Roman" w:hAnsi="Times New Roman" w:cs="Times New Roman"/>
        </w:rPr>
      </w:pPr>
    </w:p>
    <w:p w14:paraId="4E297A00" w14:textId="77777777" w:rsidR="007829FA" w:rsidRDefault="007829FA" w:rsidP="007829FA">
      <w:pPr>
        <w:spacing w:line="400" w:lineRule="atLeast"/>
        <w:rPr>
          <w:rFonts w:ascii="Times New Roman" w:hAnsi="Times New Roman" w:cs="Times New Roman"/>
        </w:rPr>
      </w:pP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4"/>
        <w:gridCol w:w="744"/>
        <w:gridCol w:w="1179"/>
        <w:gridCol w:w="1039"/>
        <w:gridCol w:w="1412"/>
        <w:gridCol w:w="1490"/>
      </w:tblGrid>
      <w:tr w:rsidR="007829FA" w14:paraId="597A36BE" w14:textId="77777777" w:rsidTr="0027142F">
        <w:trPr>
          <w:cantSplit/>
        </w:trPr>
        <w:tc>
          <w:tcPr>
            <w:tcW w:w="6605" w:type="dxa"/>
            <w:gridSpan w:val="6"/>
            <w:tcBorders>
              <w:top w:val="nil"/>
              <w:left w:val="nil"/>
              <w:bottom w:val="nil"/>
              <w:right w:val="nil"/>
            </w:tcBorders>
            <w:shd w:val="clear" w:color="auto" w:fill="FFFFFF"/>
            <w:vAlign w:val="center"/>
          </w:tcPr>
          <w:p w14:paraId="283A23C0"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have multiple financial mobile applications on your mobile device?</w:t>
            </w:r>
          </w:p>
        </w:tc>
      </w:tr>
      <w:tr w:rsidR="007829FA" w14:paraId="4A202B59" w14:textId="77777777" w:rsidTr="0027142F">
        <w:trPr>
          <w:cantSplit/>
        </w:trPr>
        <w:tc>
          <w:tcPr>
            <w:tcW w:w="1488" w:type="dxa"/>
            <w:gridSpan w:val="2"/>
            <w:tcBorders>
              <w:top w:val="nil"/>
              <w:left w:val="nil"/>
              <w:bottom w:val="single" w:sz="8" w:space="0" w:color="152935"/>
              <w:right w:val="nil"/>
            </w:tcBorders>
            <w:shd w:val="clear" w:color="auto" w:fill="FFFFFF"/>
            <w:vAlign w:val="bottom"/>
          </w:tcPr>
          <w:p w14:paraId="4093077E" w14:textId="77777777" w:rsidR="007829FA" w:rsidRDefault="007829FA" w:rsidP="0027142F">
            <w:pPr>
              <w:rPr>
                <w:rFonts w:ascii="Times New Roman" w:hAnsi="Times New Roman" w:cs="Times New Roman"/>
              </w:rPr>
            </w:pPr>
          </w:p>
        </w:tc>
        <w:tc>
          <w:tcPr>
            <w:tcW w:w="1178" w:type="dxa"/>
            <w:tcBorders>
              <w:top w:val="nil"/>
              <w:left w:val="nil"/>
              <w:bottom w:val="single" w:sz="8" w:space="0" w:color="152935"/>
              <w:right w:val="single" w:sz="8" w:space="0" w:color="E0E0E0"/>
            </w:tcBorders>
            <w:shd w:val="clear" w:color="auto" w:fill="FFFFFF"/>
            <w:vAlign w:val="bottom"/>
          </w:tcPr>
          <w:p w14:paraId="639338E6"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9" w:type="dxa"/>
            <w:tcBorders>
              <w:top w:val="nil"/>
              <w:left w:val="single" w:sz="8" w:space="0" w:color="E0E0E0"/>
              <w:bottom w:val="single" w:sz="8" w:space="0" w:color="152935"/>
              <w:right w:val="single" w:sz="8" w:space="0" w:color="E0E0E0"/>
            </w:tcBorders>
            <w:shd w:val="clear" w:color="auto" w:fill="FFFFFF"/>
            <w:vAlign w:val="bottom"/>
          </w:tcPr>
          <w:p w14:paraId="21FABE6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11" w:type="dxa"/>
            <w:tcBorders>
              <w:top w:val="nil"/>
              <w:left w:val="single" w:sz="8" w:space="0" w:color="E0E0E0"/>
              <w:bottom w:val="single" w:sz="8" w:space="0" w:color="152935"/>
              <w:right w:val="single" w:sz="8" w:space="0" w:color="E0E0E0"/>
            </w:tcBorders>
            <w:shd w:val="clear" w:color="auto" w:fill="FFFFFF"/>
            <w:vAlign w:val="bottom"/>
          </w:tcPr>
          <w:p w14:paraId="2B66352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9" w:type="dxa"/>
            <w:tcBorders>
              <w:top w:val="nil"/>
              <w:left w:val="single" w:sz="8" w:space="0" w:color="E0E0E0"/>
              <w:bottom w:val="single" w:sz="8" w:space="0" w:color="152935"/>
              <w:right w:val="nil"/>
            </w:tcBorders>
            <w:shd w:val="clear" w:color="auto" w:fill="FFFFFF"/>
            <w:vAlign w:val="bottom"/>
          </w:tcPr>
          <w:p w14:paraId="0B11EF9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6261DDDA" w14:textId="77777777" w:rsidTr="0027142F">
        <w:trPr>
          <w:cantSplit/>
        </w:trPr>
        <w:tc>
          <w:tcPr>
            <w:tcW w:w="744" w:type="dxa"/>
            <w:vMerge w:val="restart"/>
            <w:tcBorders>
              <w:top w:val="single" w:sz="8" w:space="0" w:color="152935"/>
              <w:left w:val="nil"/>
              <w:bottom w:val="single" w:sz="8" w:space="0" w:color="152935"/>
              <w:right w:val="nil"/>
            </w:tcBorders>
            <w:shd w:val="clear" w:color="auto" w:fill="E0E0E0"/>
          </w:tcPr>
          <w:p w14:paraId="4F2BCC7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744" w:type="dxa"/>
            <w:tcBorders>
              <w:top w:val="single" w:sz="8" w:space="0" w:color="152935"/>
              <w:left w:val="nil"/>
              <w:bottom w:val="single" w:sz="8" w:space="0" w:color="AEAEAE"/>
              <w:right w:val="nil"/>
            </w:tcBorders>
            <w:shd w:val="clear" w:color="auto" w:fill="E0E0E0"/>
          </w:tcPr>
          <w:p w14:paraId="5E50214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8" w:type="dxa"/>
            <w:tcBorders>
              <w:top w:val="single" w:sz="8" w:space="0" w:color="152935"/>
              <w:left w:val="nil"/>
              <w:bottom w:val="single" w:sz="8" w:space="0" w:color="AEAEAE"/>
              <w:right w:val="single" w:sz="8" w:space="0" w:color="E0E0E0"/>
            </w:tcBorders>
            <w:shd w:val="clear" w:color="auto" w:fill="FFFFFF"/>
          </w:tcPr>
          <w:p w14:paraId="431ACE5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31</w:t>
            </w:r>
          </w:p>
        </w:tc>
        <w:tc>
          <w:tcPr>
            <w:tcW w:w="1039" w:type="dxa"/>
            <w:tcBorders>
              <w:top w:val="single" w:sz="8" w:space="0" w:color="152935"/>
              <w:left w:val="single" w:sz="8" w:space="0" w:color="E0E0E0"/>
              <w:bottom w:val="single" w:sz="8" w:space="0" w:color="AEAEAE"/>
              <w:right w:val="single" w:sz="8" w:space="0" w:color="E0E0E0"/>
            </w:tcBorders>
            <w:shd w:val="clear" w:color="auto" w:fill="FFFFFF"/>
          </w:tcPr>
          <w:p w14:paraId="766B602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35.6</w:t>
            </w:r>
          </w:p>
        </w:tc>
        <w:tc>
          <w:tcPr>
            <w:tcW w:w="1411" w:type="dxa"/>
            <w:tcBorders>
              <w:top w:val="single" w:sz="8" w:space="0" w:color="152935"/>
              <w:left w:val="single" w:sz="8" w:space="0" w:color="E0E0E0"/>
              <w:bottom w:val="single" w:sz="8" w:space="0" w:color="AEAEAE"/>
              <w:right w:val="single" w:sz="8" w:space="0" w:color="E0E0E0"/>
            </w:tcBorders>
            <w:shd w:val="clear" w:color="auto" w:fill="FFFFFF"/>
          </w:tcPr>
          <w:p w14:paraId="1054DC5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35.6</w:t>
            </w:r>
          </w:p>
        </w:tc>
        <w:tc>
          <w:tcPr>
            <w:tcW w:w="1489" w:type="dxa"/>
            <w:tcBorders>
              <w:top w:val="single" w:sz="8" w:space="0" w:color="152935"/>
              <w:left w:val="single" w:sz="8" w:space="0" w:color="E0E0E0"/>
              <w:bottom w:val="single" w:sz="8" w:space="0" w:color="AEAEAE"/>
              <w:right w:val="nil"/>
            </w:tcBorders>
            <w:shd w:val="clear" w:color="auto" w:fill="FFFFFF"/>
          </w:tcPr>
          <w:p w14:paraId="2295A82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35.6</w:t>
            </w:r>
          </w:p>
        </w:tc>
      </w:tr>
      <w:tr w:rsidR="007829FA" w14:paraId="23C60D0F"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5F88D8AC"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AEAEAE"/>
              <w:right w:val="nil"/>
            </w:tcBorders>
            <w:shd w:val="clear" w:color="auto" w:fill="E0E0E0"/>
          </w:tcPr>
          <w:p w14:paraId="1FED2E9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8" w:type="dxa"/>
            <w:tcBorders>
              <w:top w:val="single" w:sz="8" w:space="0" w:color="AEAEAE"/>
              <w:left w:val="nil"/>
              <w:bottom w:val="single" w:sz="8" w:space="0" w:color="AEAEAE"/>
              <w:right w:val="single" w:sz="8" w:space="0" w:color="E0E0E0"/>
            </w:tcBorders>
            <w:shd w:val="clear" w:color="auto" w:fill="FFFFFF"/>
          </w:tcPr>
          <w:p w14:paraId="6920B36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56</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268FC69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64.4</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74C1997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64.4</w:t>
            </w:r>
          </w:p>
        </w:tc>
        <w:tc>
          <w:tcPr>
            <w:tcW w:w="1489" w:type="dxa"/>
            <w:tcBorders>
              <w:top w:val="single" w:sz="8" w:space="0" w:color="AEAEAE"/>
              <w:left w:val="single" w:sz="8" w:space="0" w:color="E0E0E0"/>
              <w:bottom w:val="single" w:sz="8" w:space="0" w:color="AEAEAE"/>
              <w:right w:val="nil"/>
            </w:tcBorders>
            <w:shd w:val="clear" w:color="auto" w:fill="FFFFFF"/>
          </w:tcPr>
          <w:p w14:paraId="42286C0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5C20AFF9"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7FEFC639"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152935"/>
              <w:right w:val="nil"/>
            </w:tcBorders>
            <w:shd w:val="clear" w:color="auto" w:fill="E0E0E0"/>
          </w:tcPr>
          <w:p w14:paraId="2C94676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8" w:type="dxa"/>
            <w:tcBorders>
              <w:top w:val="single" w:sz="8" w:space="0" w:color="AEAEAE"/>
              <w:left w:val="nil"/>
              <w:bottom w:val="single" w:sz="8" w:space="0" w:color="152935"/>
              <w:right w:val="single" w:sz="8" w:space="0" w:color="E0E0E0"/>
            </w:tcBorders>
            <w:shd w:val="clear" w:color="auto" w:fill="FFFFFF"/>
          </w:tcPr>
          <w:p w14:paraId="544EB2A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9" w:type="dxa"/>
            <w:tcBorders>
              <w:top w:val="single" w:sz="8" w:space="0" w:color="AEAEAE"/>
              <w:left w:val="single" w:sz="8" w:space="0" w:color="E0E0E0"/>
              <w:bottom w:val="single" w:sz="8" w:space="0" w:color="152935"/>
              <w:right w:val="single" w:sz="8" w:space="0" w:color="E0E0E0"/>
            </w:tcBorders>
            <w:shd w:val="clear" w:color="auto" w:fill="FFFFFF"/>
          </w:tcPr>
          <w:p w14:paraId="6A28964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11" w:type="dxa"/>
            <w:tcBorders>
              <w:top w:val="single" w:sz="8" w:space="0" w:color="AEAEAE"/>
              <w:left w:val="single" w:sz="8" w:space="0" w:color="E0E0E0"/>
              <w:bottom w:val="single" w:sz="8" w:space="0" w:color="152935"/>
              <w:right w:val="single" w:sz="8" w:space="0" w:color="E0E0E0"/>
            </w:tcBorders>
            <w:shd w:val="clear" w:color="auto" w:fill="FFFFFF"/>
          </w:tcPr>
          <w:p w14:paraId="3219BA9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9" w:type="dxa"/>
            <w:tcBorders>
              <w:top w:val="single" w:sz="8" w:space="0" w:color="AEAEAE"/>
              <w:left w:val="single" w:sz="8" w:space="0" w:color="E0E0E0"/>
              <w:bottom w:val="single" w:sz="8" w:space="0" w:color="152935"/>
              <w:right w:val="nil"/>
            </w:tcBorders>
            <w:shd w:val="clear" w:color="auto" w:fill="FFFFFF"/>
            <w:vAlign w:val="center"/>
          </w:tcPr>
          <w:p w14:paraId="201837C8" w14:textId="77777777" w:rsidR="007829FA" w:rsidRDefault="007829FA" w:rsidP="0027142F">
            <w:pPr>
              <w:rPr>
                <w:rFonts w:ascii="Times New Roman" w:hAnsi="Times New Roman" w:cs="Times New Roman"/>
              </w:rPr>
            </w:pPr>
          </w:p>
        </w:tc>
      </w:tr>
    </w:tbl>
    <w:p w14:paraId="6D0BC5C3" w14:textId="77777777" w:rsidR="007829FA" w:rsidRDefault="007829FA" w:rsidP="007829FA">
      <w:pPr>
        <w:spacing w:line="400" w:lineRule="atLeast"/>
        <w:rPr>
          <w:rFonts w:ascii="Times New Roman" w:hAnsi="Times New Roman" w:cs="Times New Roman"/>
        </w:rPr>
      </w:pPr>
    </w:p>
    <w:p w14:paraId="77AEAFAA" w14:textId="77777777" w:rsidR="007829FA" w:rsidRDefault="007829FA" w:rsidP="007829FA">
      <w:pPr>
        <w:spacing w:line="400" w:lineRule="atLeast"/>
        <w:rPr>
          <w:rFonts w:ascii="Times New Roman" w:hAnsi="Times New Roman" w:cs="Times New Roman"/>
        </w:rPr>
      </w:pP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4"/>
        <w:gridCol w:w="744"/>
        <w:gridCol w:w="1179"/>
        <w:gridCol w:w="1039"/>
        <w:gridCol w:w="1412"/>
        <w:gridCol w:w="1490"/>
      </w:tblGrid>
      <w:tr w:rsidR="007829FA" w14:paraId="2DA194F2" w14:textId="77777777" w:rsidTr="0027142F">
        <w:trPr>
          <w:cantSplit/>
        </w:trPr>
        <w:tc>
          <w:tcPr>
            <w:tcW w:w="6605" w:type="dxa"/>
            <w:gridSpan w:val="6"/>
            <w:tcBorders>
              <w:top w:val="nil"/>
              <w:left w:val="nil"/>
              <w:bottom w:val="nil"/>
              <w:right w:val="nil"/>
            </w:tcBorders>
            <w:shd w:val="clear" w:color="auto" w:fill="FFFFFF"/>
            <w:vAlign w:val="center"/>
          </w:tcPr>
          <w:p w14:paraId="03960745"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generally prefer traditional banks?</w:t>
            </w:r>
          </w:p>
        </w:tc>
      </w:tr>
      <w:tr w:rsidR="007829FA" w14:paraId="06AC9197" w14:textId="77777777" w:rsidTr="0027142F">
        <w:trPr>
          <w:cantSplit/>
        </w:trPr>
        <w:tc>
          <w:tcPr>
            <w:tcW w:w="1488" w:type="dxa"/>
            <w:gridSpan w:val="2"/>
            <w:tcBorders>
              <w:top w:val="nil"/>
              <w:left w:val="nil"/>
              <w:bottom w:val="single" w:sz="8" w:space="0" w:color="152935"/>
              <w:right w:val="nil"/>
            </w:tcBorders>
            <w:shd w:val="clear" w:color="auto" w:fill="FFFFFF"/>
            <w:vAlign w:val="bottom"/>
          </w:tcPr>
          <w:p w14:paraId="2ADBC834" w14:textId="77777777" w:rsidR="007829FA" w:rsidRDefault="007829FA" w:rsidP="0027142F">
            <w:pPr>
              <w:rPr>
                <w:rFonts w:ascii="Times New Roman" w:hAnsi="Times New Roman" w:cs="Times New Roman"/>
              </w:rPr>
            </w:pPr>
          </w:p>
        </w:tc>
        <w:tc>
          <w:tcPr>
            <w:tcW w:w="1178" w:type="dxa"/>
            <w:tcBorders>
              <w:top w:val="nil"/>
              <w:left w:val="nil"/>
              <w:bottom w:val="single" w:sz="8" w:space="0" w:color="152935"/>
              <w:right w:val="single" w:sz="8" w:space="0" w:color="E0E0E0"/>
            </w:tcBorders>
            <w:shd w:val="clear" w:color="auto" w:fill="FFFFFF"/>
            <w:vAlign w:val="bottom"/>
          </w:tcPr>
          <w:p w14:paraId="4C9C46E3"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9" w:type="dxa"/>
            <w:tcBorders>
              <w:top w:val="nil"/>
              <w:left w:val="single" w:sz="8" w:space="0" w:color="E0E0E0"/>
              <w:bottom w:val="single" w:sz="8" w:space="0" w:color="152935"/>
              <w:right w:val="single" w:sz="8" w:space="0" w:color="E0E0E0"/>
            </w:tcBorders>
            <w:shd w:val="clear" w:color="auto" w:fill="FFFFFF"/>
            <w:vAlign w:val="bottom"/>
          </w:tcPr>
          <w:p w14:paraId="22583DB2"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11" w:type="dxa"/>
            <w:tcBorders>
              <w:top w:val="nil"/>
              <w:left w:val="single" w:sz="8" w:space="0" w:color="E0E0E0"/>
              <w:bottom w:val="single" w:sz="8" w:space="0" w:color="152935"/>
              <w:right w:val="single" w:sz="8" w:space="0" w:color="E0E0E0"/>
            </w:tcBorders>
            <w:shd w:val="clear" w:color="auto" w:fill="FFFFFF"/>
            <w:vAlign w:val="bottom"/>
          </w:tcPr>
          <w:p w14:paraId="2E43973A"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9" w:type="dxa"/>
            <w:tcBorders>
              <w:top w:val="nil"/>
              <w:left w:val="single" w:sz="8" w:space="0" w:color="E0E0E0"/>
              <w:bottom w:val="single" w:sz="8" w:space="0" w:color="152935"/>
              <w:right w:val="nil"/>
            </w:tcBorders>
            <w:shd w:val="clear" w:color="auto" w:fill="FFFFFF"/>
            <w:vAlign w:val="bottom"/>
          </w:tcPr>
          <w:p w14:paraId="720D636F"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729094C8" w14:textId="77777777" w:rsidTr="0027142F">
        <w:trPr>
          <w:cantSplit/>
        </w:trPr>
        <w:tc>
          <w:tcPr>
            <w:tcW w:w="744" w:type="dxa"/>
            <w:vMerge w:val="restart"/>
            <w:tcBorders>
              <w:top w:val="single" w:sz="8" w:space="0" w:color="152935"/>
              <w:left w:val="nil"/>
              <w:bottom w:val="single" w:sz="8" w:space="0" w:color="152935"/>
              <w:right w:val="nil"/>
            </w:tcBorders>
            <w:shd w:val="clear" w:color="auto" w:fill="E0E0E0"/>
          </w:tcPr>
          <w:p w14:paraId="2559EF8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744" w:type="dxa"/>
            <w:tcBorders>
              <w:top w:val="single" w:sz="8" w:space="0" w:color="152935"/>
              <w:left w:val="nil"/>
              <w:bottom w:val="single" w:sz="8" w:space="0" w:color="AEAEAE"/>
              <w:right w:val="nil"/>
            </w:tcBorders>
            <w:shd w:val="clear" w:color="auto" w:fill="E0E0E0"/>
          </w:tcPr>
          <w:p w14:paraId="0645CA5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8" w:type="dxa"/>
            <w:tcBorders>
              <w:top w:val="single" w:sz="8" w:space="0" w:color="152935"/>
              <w:left w:val="nil"/>
              <w:bottom w:val="single" w:sz="8" w:space="0" w:color="AEAEAE"/>
              <w:right w:val="single" w:sz="8" w:space="0" w:color="E0E0E0"/>
            </w:tcBorders>
            <w:shd w:val="clear" w:color="auto" w:fill="FFFFFF"/>
          </w:tcPr>
          <w:p w14:paraId="3E6FE7A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39" w:type="dxa"/>
            <w:tcBorders>
              <w:top w:val="single" w:sz="8" w:space="0" w:color="152935"/>
              <w:left w:val="single" w:sz="8" w:space="0" w:color="E0E0E0"/>
              <w:bottom w:val="single" w:sz="8" w:space="0" w:color="AEAEAE"/>
              <w:right w:val="single" w:sz="8" w:space="0" w:color="E0E0E0"/>
            </w:tcBorders>
            <w:shd w:val="clear" w:color="auto" w:fill="FFFFFF"/>
          </w:tcPr>
          <w:p w14:paraId="66161A0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c>
          <w:tcPr>
            <w:tcW w:w="1411" w:type="dxa"/>
            <w:tcBorders>
              <w:top w:val="single" w:sz="8" w:space="0" w:color="152935"/>
              <w:left w:val="single" w:sz="8" w:space="0" w:color="E0E0E0"/>
              <w:bottom w:val="single" w:sz="8" w:space="0" w:color="AEAEAE"/>
              <w:right w:val="single" w:sz="8" w:space="0" w:color="E0E0E0"/>
            </w:tcBorders>
            <w:shd w:val="clear" w:color="auto" w:fill="FFFFFF"/>
          </w:tcPr>
          <w:p w14:paraId="78F05E4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c>
          <w:tcPr>
            <w:tcW w:w="1489" w:type="dxa"/>
            <w:tcBorders>
              <w:top w:val="single" w:sz="8" w:space="0" w:color="152935"/>
              <w:left w:val="single" w:sz="8" w:space="0" w:color="E0E0E0"/>
              <w:bottom w:val="single" w:sz="8" w:space="0" w:color="AEAEAE"/>
              <w:right w:val="nil"/>
            </w:tcBorders>
            <w:shd w:val="clear" w:color="auto" w:fill="FFFFFF"/>
          </w:tcPr>
          <w:p w14:paraId="385D68F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r>
      <w:tr w:rsidR="007829FA" w14:paraId="794CE415"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2FA8C0AE"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AEAEAE"/>
              <w:right w:val="nil"/>
            </w:tcBorders>
            <w:shd w:val="clear" w:color="auto" w:fill="E0E0E0"/>
          </w:tcPr>
          <w:p w14:paraId="77F4AF2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8" w:type="dxa"/>
            <w:tcBorders>
              <w:top w:val="single" w:sz="8" w:space="0" w:color="AEAEAE"/>
              <w:left w:val="nil"/>
              <w:bottom w:val="single" w:sz="8" w:space="0" w:color="AEAEAE"/>
              <w:right w:val="single" w:sz="8" w:space="0" w:color="E0E0E0"/>
            </w:tcBorders>
            <w:shd w:val="clear" w:color="auto" w:fill="FFFFFF"/>
          </w:tcPr>
          <w:p w14:paraId="00F019C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16199A2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86.2</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6F3C4A4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86.2</w:t>
            </w:r>
          </w:p>
        </w:tc>
        <w:tc>
          <w:tcPr>
            <w:tcW w:w="1489" w:type="dxa"/>
            <w:tcBorders>
              <w:top w:val="single" w:sz="8" w:space="0" w:color="AEAEAE"/>
              <w:left w:val="single" w:sz="8" w:space="0" w:color="E0E0E0"/>
              <w:bottom w:val="single" w:sz="8" w:space="0" w:color="AEAEAE"/>
              <w:right w:val="nil"/>
            </w:tcBorders>
            <w:shd w:val="clear" w:color="auto" w:fill="FFFFFF"/>
          </w:tcPr>
          <w:p w14:paraId="76FA3EE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49304D00"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15D6FFAE"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152935"/>
              <w:right w:val="nil"/>
            </w:tcBorders>
            <w:shd w:val="clear" w:color="auto" w:fill="E0E0E0"/>
          </w:tcPr>
          <w:p w14:paraId="741B680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8" w:type="dxa"/>
            <w:tcBorders>
              <w:top w:val="single" w:sz="8" w:space="0" w:color="AEAEAE"/>
              <w:left w:val="nil"/>
              <w:bottom w:val="single" w:sz="8" w:space="0" w:color="152935"/>
              <w:right w:val="single" w:sz="8" w:space="0" w:color="E0E0E0"/>
            </w:tcBorders>
            <w:shd w:val="clear" w:color="auto" w:fill="FFFFFF"/>
          </w:tcPr>
          <w:p w14:paraId="5A73197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9" w:type="dxa"/>
            <w:tcBorders>
              <w:top w:val="single" w:sz="8" w:space="0" w:color="AEAEAE"/>
              <w:left w:val="single" w:sz="8" w:space="0" w:color="E0E0E0"/>
              <w:bottom w:val="single" w:sz="8" w:space="0" w:color="152935"/>
              <w:right w:val="single" w:sz="8" w:space="0" w:color="E0E0E0"/>
            </w:tcBorders>
            <w:shd w:val="clear" w:color="auto" w:fill="FFFFFF"/>
          </w:tcPr>
          <w:p w14:paraId="0CA45E7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11" w:type="dxa"/>
            <w:tcBorders>
              <w:top w:val="single" w:sz="8" w:space="0" w:color="AEAEAE"/>
              <w:left w:val="single" w:sz="8" w:space="0" w:color="E0E0E0"/>
              <w:bottom w:val="single" w:sz="8" w:space="0" w:color="152935"/>
              <w:right w:val="single" w:sz="8" w:space="0" w:color="E0E0E0"/>
            </w:tcBorders>
            <w:shd w:val="clear" w:color="auto" w:fill="FFFFFF"/>
          </w:tcPr>
          <w:p w14:paraId="18C8E79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9" w:type="dxa"/>
            <w:tcBorders>
              <w:top w:val="single" w:sz="8" w:space="0" w:color="AEAEAE"/>
              <w:left w:val="single" w:sz="8" w:space="0" w:color="E0E0E0"/>
              <w:bottom w:val="single" w:sz="8" w:space="0" w:color="152935"/>
              <w:right w:val="nil"/>
            </w:tcBorders>
            <w:shd w:val="clear" w:color="auto" w:fill="FFFFFF"/>
            <w:vAlign w:val="center"/>
          </w:tcPr>
          <w:p w14:paraId="6E68E544" w14:textId="77777777" w:rsidR="007829FA" w:rsidRDefault="007829FA" w:rsidP="0027142F">
            <w:pPr>
              <w:rPr>
                <w:rFonts w:ascii="Times New Roman" w:hAnsi="Times New Roman" w:cs="Times New Roman"/>
              </w:rPr>
            </w:pPr>
          </w:p>
        </w:tc>
      </w:tr>
    </w:tbl>
    <w:p w14:paraId="5D06D709" w14:textId="77777777" w:rsidR="007829FA" w:rsidRDefault="007829FA" w:rsidP="007829FA">
      <w:pPr>
        <w:spacing w:line="400" w:lineRule="atLeast"/>
        <w:rPr>
          <w:rFonts w:ascii="Times New Roman" w:hAnsi="Times New Roman" w:cs="Times New Roman"/>
        </w:rPr>
      </w:pPr>
    </w:p>
    <w:p w14:paraId="6A744C88" w14:textId="77777777" w:rsidR="007829FA" w:rsidRDefault="007829FA" w:rsidP="007829FA">
      <w:pPr>
        <w:spacing w:line="400" w:lineRule="atLeast"/>
        <w:rPr>
          <w:rFonts w:ascii="Times New Roman" w:hAnsi="Times New Roman" w:cs="Times New Roman"/>
        </w:rPr>
      </w:pPr>
    </w:p>
    <w:tbl>
      <w:tblPr>
        <w:tblW w:w="6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4"/>
        <w:gridCol w:w="744"/>
        <w:gridCol w:w="1179"/>
        <w:gridCol w:w="1039"/>
        <w:gridCol w:w="1412"/>
        <w:gridCol w:w="1490"/>
      </w:tblGrid>
      <w:tr w:rsidR="007829FA" w14:paraId="0FEDDD28" w14:textId="77777777" w:rsidTr="0027142F">
        <w:trPr>
          <w:cantSplit/>
        </w:trPr>
        <w:tc>
          <w:tcPr>
            <w:tcW w:w="6605" w:type="dxa"/>
            <w:gridSpan w:val="6"/>
            <w:tcBorders>
              <w:top w:val="nil"/>
              <w:left w:val="nil"/>
              <w:bottom w:val="nil"/>
              <w:right w:val="nil"/>
            </w:tcBorders>
            <w:shd w:val="clear" w:color="auto" w:fill="FFFFFF"/>
            <w:vAlign w:val="center"/>
          </w:tcPr>
          <w:p w14:paraId="0AA8FC90"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generally prefer e-banks?</w:t>
            </w:r>
          </w:p>
        </w:tc>
      </w:tr>
      <w:tr w:rsidR="007829FA" w14:paraId="0F34AA48" w14:textId="77777777" w:rsidTr="0027142F">
        <w:trPr>
          <w:cantSplit/>
        </w:trPr>
        <w:tc>
          <w:tcPr>
            <w:tcW w:w="1488" w:type="dxa"/>
            <w:gridSpan w:val="2"/>
            <w:tcBorders>
              <w:top w:val="nil"/>
              <w:left w:val="nil"/>
              <w:bottom w:val="single" w:sz="8" w:space="0" w:color="152935"/>
              <w:right w:val="nil"/>
            </w:tcBorders>
            <w:shd w:val="clear" w:color="auto" w:fill="FFFFFF"/>
            <w:vAlign w:val="bottom"/>
          </w:tcPr>
          <w:p w14:paraId="334A0DE4" w14:textId="77777777" w:rsidR="007829FA" w:rsidRDefault="007829FA" w:rsidP="0027142F">
            <w:pPr>
              <w:rPr>
                <w:rFonts w:ascii="Times New Roman" w:hAnsi="Times New Roman" w:cs="Times New Roman"/>
              </w:rPr>
            </w:pPr>
          </w:p>
        </w:tc>
        <w:tc>
          <w:tcPr>
            <w:tcW w:w="1178" w:type="dxa"/>
            <w:tcBorders>
              <w:top w:val="nil"/>
              <w:left w:val="nil"/>
              <w:bottom w:val="single" w:sz="8" w:space="0" w:color="152935"/>
              <w:right w:val="single" w:sz="8" w:space="0" w:color="E0E0E0"/>
            </w:tcBorders>
            <w:shd w:val="clear" w:color="auto" w:fill="FFFFFF"/>
            <w:vAlign w:val="bottom"/>
          </w:tcPr>
          <w:p w14:paraId="3B03ACCF"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9" w:type="dxa"/>
            <w:tcBorders>
              <w:top w:val="nil"/>
              <w:left w:val="single" w:sz="8" w:space="0" w:color="E0E0E0"/>
              <w:bottom w:val="single" w:sz="8" w:space="0" w:color="152935"/>
              <w:right w:val="single" w:sz="8" w:space="0" w:color="E0E0E0"/>
            </w:tcBorders>
            <w:shd w:val="clear" w:color="auto" w:fill="FFFFFF"/>
            <w:vAlign w:val="bottom"/>
          </w:tcPr>
          <w:p w14:paraId="170957E5"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11" w:type="dxa"/>
            <w:tcBorders>
              <w:top w:val="nil"/>
              <w:left w:val="single" w:sz="8" w:space="0" w:color="E0E0E0"/>
              <w:bottom w:val="single" w:sz="8" w:space="0" w:color="152935"/>
              <w:right w:val="single" w:sz="8" w:space="0" w:color="E0E0E0"/>
            </w:tcBorders>
            <w:shd w:val="clear" w:color="auto" w:fill="FFFFFF"/>
            <w:vAlign w:val="bottom"/>
          </w:tcPr>
          <w:p w14:paraId="5C7DA5B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9" w:type="dxa"/>
            <w:tcBorders>
              <w:top w:val="nil"/>
              <w:left w:val="single" w:sz="8" w:space="0" w:color="E0E0E0"/>
              <w:bottom w:val="single" w:sz="8" w:space="0" w:color="152935"/>
              <w:right w:val="nil"/>
            </w:tcBorders>
            <w:shd w:val="clear" w:color="auto" w:fill="FFFFFF"/>
            <w:vAlign w:val="bottom"/>
          </w:tcPr>
          <w:p w14:paraId="5B4C0A51"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766A658C" w14:textId="77777777" w:rsidTr="0027142F">
        <w:trPr>
          <w:cantSplit/>
        </w:trPr>
        <w:tc>
          <w:tcPr>
            <w:tcW w:w="744" w:type="dxa"/>
            <w:vMerge w:val="restart"/>
            <w:tcBorders>
              <w:top w:val="single" w:sz="8" w:space="0" w:color="152935"/>
              <w:left w:val="nil"/>
              <w:bottom w:val="single" w:sz="8" w:space="0" w:color="152935"/>
              <w:right w:val="nil"/>
            </w:tcBorders>
            <w:shd w:val="clear" w:color="auto" w:fill="E0E0E0"/>
          </w:tcPr>
          <w:p w14:paraId="7275525C"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744" w:type="dxa"/>
            <w:tcBorders>
              <w:top w:val="single" w:sz="8" w:space="0" w:color="152935"/>
              <w:left w:val="nil"/>
              <w:bottom w:val="single" w:sz="8" w:space="0" w:color="AEAEAE"/>
              <w:right w:val="nil"/>
            </w:tcBorders>
            <w:shd w:val="clear" w:color="auto" w:fill="E0E0E0"/>
          </w:tcPr>
          <w:p w14:paraId="19E59B3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8" w:type="dxa"/>
            <w:tcBorders>
              <w:top w:val="single" w:sz="8" w:space="0" w:color="152935"/>
              <w:left w:val="nil"/>
              <w:bottom w:val="single" w:sz="8" w:space="0" w:color="AEAEAE"/>
              <w:right w:val="single" w:sz="8" w:space="0" w:color="E0E0E0"/>
            </w:tcBorders>
            <w:shd w:val="clear" w:color="auto" w:fill="FFFFFF"/>
          </w:tcPr>
          <w:p w14:paraId="187F85B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76</w:t>
            </w:r>
          </w:p>
        </w:tc>
        <w:tc>
          <w:tcPr>
            <w:tcW w:w="1039" w:type="dxa"/>
            <w:tcBorders>
              <w:top w:val="single" w:sz="8" w:space="0" w:color="152935"/>
              <w:left w:val="single" w:sz="8" w:space="0" w:color="E0E0E0"/>
              <w:bottom w:val="single" w:sz="8" w:space="0" w:color="AEAEAE"/>
              <w:right w:val="single" w:sz="8" w:space="0" w:color="E0E0E0"/>
            </w:tcBorders>
            <w:shd w:val="clear" w:color="auto" w:fill="FFFFFF"/>
          </w:tcPr>
          <w:p w14:paraId="6F3A5C7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87.4</w:t>
            </w:r>
          </w:p>
        </w:tc>
        <w:tc>
          <w:tcPr>
            <w:tcW w:w="1411" w:type="dxa"/>
            <w:tcBorders>
              <w:top w:val="single" w:sz="8" w:space="0" w:color="152935"/>
              <w:left w:val="single" w:sz="8" w:space="0" w:color="E0E0E0"/>
              <w:bottom w:val="single" w:sz="8" w:space="0" w:color="AEAEAE"/>
              <w:right w:val="single" w:sz="8" w:space="0" w:color="E0E0E0"/>
            </w:tcBorders>
            <w:shd w:val="clear" w:color="auto" w:fill="FFFFFF"/>
          </w:tcPr>
          <w:p w14:paraId="2CF9C23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87.4</w:t>
            </w:r>
          </w:p>
        </w:tc>
        <w:tc>
          <w:tcPr>
            <w:tcW w:w="1489" w:type="dxa"/>
            <w:tcBorders>
              <w:top w:val="single" w:sz="8" w:space="0" w:color="152935"/>
              <w:left w:val="single" w:sz="8" w:space="0" w:color="E0E0E0"/>
              <w:bottom w:val="single" w:sz="8" w:space="0" w:color="AEAEAE"/>
              <w:right w:val="nil"/>
            </w:tcBorders>
            <w:shd w:val="clear" w:color="auto" w:fill="FFFFFF"/>
          </w:tcPr>
          <w:p w14:paraId="049C2CA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87.4</w:t>
            </w:r>
          </w:p>
        </w:tc>
      </w:tr>
      <w:tr w:rsidR="007829FA" w14:paraId="64B0F0B3"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6AC6AC5C"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AEAEAE"/>
              <w:right w:val="nil"/>
            </w:tcBorders>
            <w:shd w:val="clear" w:color="auto" w:fill="E0E0E0"/>
          </w:tcPr>
          <w:p w14:paraId="62CF330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8" w:type="dxa"/>
            <w:tcBorders>
              <w:top w:val="single" w:sz="8" w:space="0" w:color="AEAEAE"/>
              <w:left w:val="nil"/>
              <w:bottom w:val="single" w:sz="8" w:space="0" w:color="AEAEAE"/>
              <w:right w:val="single" w:sz="8" w:space="0" w:color="E0E0E0"/>
            </w:tcBorders>
            <w:shd w:val="clear" w:color="auto" w:fill="FFFFFF"/>
          </w:tcPr>
          <w:p w14:paraId="41E5FCF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39" w:type="dxa"/>
            <w:tcBorders>
              <w:top w:val="single" w:sz="8" w:space="0" w:color="AEAEAE"/>
              <w:left w:val="single" w:sz="8" w:space="0" w:color="E0E0E0"/>
              <w:bottom w:val="single" w:sz="8" w:space="0" w:color="AEAEAE"/>
              <w:right w:val="single" w:sz="8" w:space="0" w:color="E0E0E0"/>
            </w:tcBorders>
            <w:shd w:val="clear" w:color="auto" w:fill="FFFFFF"/>
          </w:tcPr>
          <w:p w14:paraId="2F25A27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11" w:type="dxa"/>
            <w:tcBorders>
              <w:top w:val="single" w:sz="8" w:space="0" w:color="AEAEAE"/>
              <w:left w:val="single" w:sz="8" w:space="0" w:color="E0E0E0"/>
              <w:bottom w:val="single" w:sz="8" w:space="0" w:color="AEAEAE"/>
              <w:right w:val="single" w:sz="8" w:space="0" w:color="E0E0E0"/>
            </w:tcBorders>
            <w:shd w:val="clear" w:color="auto" w:fill="FFFFFF"/>
          </w:tcPr>
          <w:p w14:paraId="51D74F5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89" w:type="dxa"/>
            <w:tcBorders>
              <w:top w:val="single" w:sz="8" w:space="0" w:color="AEAEAE"/>
              <w:left w:val="single" w:sz="8" w:space="0" w:color="E0E0E0"/>
              <w:bottom w:val="single" w:sz="8" w:space="0" w:color="AEAEAE"/>
              <w:right w:val="nil"/>
            </w:tcBorders>
            <w:shd w:val="clear" w:color="auto" w:fill="FFFFFF"/>
          </w:tcPr>
          <w:p w14:paraId="4C0B330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60FC3BEB" w14:textId="77777777" w:rsidTr="0027142F">
        <w:trPr>
          <w:cantSplit/>
        </w:trPr>
        <w:tc>
          <w:tcPr>
            <w:tcW w:w="744" w:type="dxa"/>
            <w:vMerge/>
            <w:tcBorders>
              <w:top w:val="single" w:sz="8" w:space="0" w:color="152935"/>
              <w:left w:val="nil"/>
              <w:bottom w:val="single" w:sz="8" w:space="0" w:color="152935"/>
              <w:right w:val="nil"/>
            </w:tcBorders>
            <w:shd w:val="clear" w:color="auto" w:fill="E0E0E0"/>
          </w:tcPr>
          <w:p w14:paraId="730EF178" w14:textId="77777777" w:rsidR="007829FA" w:rsidRDefault="007829FA" w:rsidP="0027142F">
            <w:pPr>
              <w:rPr>
                <w:rFonts w:ascii="Arial" w:hAnsi="Arial" w:cs="Arial"/>
                <w:color w:val="010205"/>
                <w:sz w:val="18"/>
                <w:szCs w:val="18"/>
              </w:rPr>
            </w:pPr>
          </w:p>
        </w:tc>
        <w:tc>
          <w:tcPr>
            <w:tcW w:w="744" w:type="dxa"/>
            <w:tcBorders>
              <w:top w:val="single" w:sz="8" w:space="0" w:color="AEAEAE"/>
              <w:left w:val="nil"/>
              <w:bottom w:val="single" w:sz="8" w:space="0" w:color="152935"/>
              <w:right w:val="nil"/>
            </w:tcBorders>
            <w:shd w:val="clear" w:color="auto" w:fill="E0E0E0"/>
          </w:tcPr>
          <w:p w14:paraId="1F527EC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8" w:type="dxa"/>
            <w:tcBorders>
              <w:top w:val="single" w:sz="8" w:space="0" w:color="AEAEAE"/>
              <w:left w:val="nil"/>
              <w:bottom w:val="single" w:sz="8" w:space="0" w:color="152935"/>
              <w:right w:val="single" w:sz="8" w:space="0" w:color="E0E0E0"/>
            </w:tcBorders>
            <w:shd w:val="clear" w:color="auto" w:fill="FFFFFF"/>
          </w:tcPr>
          <w:p w14:paraId="3AD59D3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9" w:type="dxa"/>
            <w:tcBorders>
              <w:top w:val="single" w:sz="8" w:space="0" w:color="AEAEAE"/>
              <w:left w:val="single" w:sz="8" w:space="0" w:color="E0E0E0"/>
              <w:bottom w:val="single" w:sz="8" w:space="0" w:color="152935"/>
              <w:right w:val="single" w:sz="8" w:space="0" w:color="E0E0E0"/>
            </w:tcBorders>
            <w:shd w:val="clear" w:color="auto" w:fill="FFFFFF"/>
          </w:tcPr>
          <w:p w14:paraId="2FFC039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11" w:type="dxa"/>
            <w:tcBorders>
              <w:top w:val="single" w:sz="8" w:space="0" w:color="AEAEAE"/>
              <w:left w:val="single" w:sz="8" w:space="0" w:color="E0E0E0"/>
              <w:bottom w:val="single" w:sz="8" w:space="0" w:color="152935"/>
              <w:right w:val="single" w:sz="8" w:space="0" w:color="E0E0E0"/>
            </w:tcBorders>
            <w:shd w:val="clear" w:color="auto" w:fill="FFFFFF"/>
          </w:tcPr>
          <w:p w14:paraId="7221B64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9" w:type="dxa"/>
            <w:tcBorders>
              <w:top w:val="single" w:sz="8" w:space="0" w:color="AEAEAE"/>
              <w:left w:val="single" w:sz="8" w:space="0" w:color="E0E0E0"/>
              <w:bottom w:val="single" w:sz="8" w:space="0" w:color="152935"/>
              <w:right w:val="nil"/>
            </w:tcBorders>
            <w:shd w:val="clear" w:color="auto" w:fill="FFFFFF"/>
            <w:vAlign w:val="center"/>
          </w:tcPr>
          <w:p w14:paraId="125BA601" w14:textId="77777777" w:rsidR="007829FA" w:rsidRDefault="007829FA" w:rsidP="0027142F">
            <w:pPr>
              <w:rPr>
                <w:rFonts w:ascii="Times New Roman" w:hAnsi="Times New Roman" w:cs="Times New Roman"/>
              </w:rPr>
            </w:pPr>
          </w:p>
        </w:tc>
      </w:tr>
    </w:tbl>
    <w:p w14:paraId="4793921E" w14:textId="77777777" w:rsidR="007829FA" w:rsidRDefault="007829FA" w:rsidP="007829FA">
      <w:pPr>
        <w:spacing w:line="400" w:lineRule="atLeast"/>
        <w:rPr>
          <w:rFonts w:ascii="Times New Roman" w:hAnsi="Times New Roman" w:cs="Times New Roman"/>
        </w:rPr>
      </w:pPr>
    </w:p>
    <w:p w14:paraId="03596A62" w14:textId="77777777" w:rsidR="007829FA" w:rsidRDefault="007829FA" w:rsidP="007829FA">
      <w:r>
        <w:t>FREQUENCIES VARIABLES=Q8 Q9 Q10 Q11 Q12 Q13 Q14 Q15 Q16 Q17 Q18</w:t>
      </w:r>
    </w:p>
    <w:p w14:paraId="1852F125" w14:textId="77777777" w:rsidR="007829FA" w:rsidRDefault="007829FA" w:rsidP="007829FA">
      <w:r>
        <w:t xml:space="preserve">  /ORDER=ANALYSIS.</w:t>
      </w:r>
    </w:p>
    <w:p w14:paraId="40F9CD1E" w14:textId="77777777" w:rsidR="007829FA" w:rsidRDefault="007829FA" w:rsidP="007829FA"/>
    <w:p w14:paraId="4A3EC5F9" w14:textId="77777777" w:rsidR="007829FA" w:rsidRDefault="007829FA" w:rsidP="007829FA">
      <w:pPr>
        <w:spacing w:line="400" w:lineRule="atLeast"/>
        <w:rPr>
          <w:rFonts w:ascii="Times New Roman" w:hAnsi="Times New Roman" w:cs="Times New Roman"/>
        </w:rPr>
      </w:pPr>
    </w:p>
    <w:p w14:paraId="653DC5A2" w14:textId="77777777" w:rsidR="007829FA" w:rsidRDefault="007829FA" w:rsidP="007829FA">
      <w:pPr>
        <w:spacing w:line="400" w:lineRule="atLeast"/>
        <w:rPr>
          <w:rFonts w:ascii="Times New Roman" w:hAnsi="Times New Roman" w:cs="Times New Roman"/>
        </w:rPr>
      </w:pPr>
    </w:p>
    <w:p w14:paraId="0DD3D270" w14:textId="77777777" w:rsidR="007829FA" w:rsidRDefault="007829FA" w:rsidP="007829FA">
      <w:pPr>
        <w:rPr>
          <w:rFonts w:ascii="Arial" w:hAnsi="Arial" w:cs="Arial"/>
          <w:b/>
          <w:bCs/>
          <w:sz w:val="26"/>
          <w:szCs w:val="26"/>
        </w:rPr>
      </w:pPr>
    </w:p>
    <w:p w14:paraId="123CCC76" w14:textId="77777777" w:rsidR="007829FA" w:rsidRDefault="007829FA" w:rsidP="007829FA">
      <w:pPr>
        <w:rPr>
          <w:rFonts w:ascii="Arial" w:hAnsi="Arial" w:cs="Arial"/>
          <w:b/>
          <w:bCs/>
          <w:sz w:val="26"/>
          <w:szCs w:val="26"/>
        </w:rPr>
      </w:pPr>
      <w:r>
        <w:rPr>
          <w:rFonts w:ascii="Arial" w:hAnsi="Arial" w:cs="Arial"/>
          <w:b/>
          <w:bCs/>
          <w:sz w:val="26"/>
          <w:szCs w:val="26"/>
        </w:rPr>
        <w:t>Frequencies</w:t>
      </w:r>
    </w:p>
    <w:p w14:paraId="417C8011" w14:textId="77777777" w:rsidR="007829FA" w:rsidRDefault="007829FA" w:rsidP="007829FA">
      <w:pPr>
        <w:rPr>
          <w:rFonts w:ascii="Arial" w:hAnsi="Arial" w:cs="Arial"/>
          <w:sz w:val="26"/>
          <w:szCs w:val="26"/>
        </w:rPr>
      </w:pPr>
    </w:p>
    <w:p w14:paraId="6049E4AA" w14:textId="77777777" w:rsidR="007829FA" w:rsidRDefault="007829FA" w:rsidP="007829FA">
      <w:pPr>
        <w:spacing w:line="400" w:lineRule="atLeast"/>
        <w:rPr>
          <w:rFonts w:ascii="Times New Roman" w:hAnsi="Times New Roman" w:cs="Times New Roman"/>
        </w:rPr>
      </w:pPr>
    </w:p>
    <w:p w14:paraId="0DD63B75" w14:textId="77777777" w:rsidR="007829FA" w:rsidRDefault="007829FA" w:rsidP="007829FA">
      <w:pPr>
        <w:spacing w:line="400" w:lineRule="atLeast"/>
        <w:rPr>
          <w:rFonts w:ascii="Times New Roman" w:hAnsi="Times New Roman" w:cs="Times New Roman"/>
        </w:rPr>
      </w:pPr>
    </w:p>
    <w:tbl>
      <w:tblPr>
        <w:tblW w:w="7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09"/>
        <w:gridCol w:w="2478"/>
        <w:gridCol w:w="2509"/>
      </w:tblGrid>
      <w:tr w:rsidR="007829FA" w14:paraId="7D403606" w14:textId="77777777" w:rsidTr="0027142F">
        <w:trPr>
          <w:cantSplit/>
        </w:trPr>
        <w:tc>
          <w:tcPr>
            <w:tcW w:w="7295" w:type="dxa"/>
            <w:gridSpan w:val="3"/>
            <w:tcBorders>
              <w:top w:val="nil"/>
              <w:left w:val="nil"/>
              <w:bottom w:val="nil"/>
              <w:right w:val="nil"/>
            </w:tcBorders>
            <w:shd w:val="clear" w:color="auto" w:fill="FFFFFF"/>
            <w:vAlign w:val="center"/>
          </w:tcPr>
          <w:p w14:paraId="6EB3A7FB"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Notes</w:t>
            </w:r>
          </w:p>
        </w:tc>
      </w:tr>
      <w:tr w:rsidR="007829FA" w14:paraId="031BEF83" w14:textId="77777777" w:rsidTr="0027142F">
        <w:trPr>
          <w:cantSplit/>
        </w:trPr>
        <w:tc>
          <w:tcPr>
            <w:tcW w:w="4786" w:type="dxa"/>
            <w:gridSpan w:val="2"/>
            <w:tcBorders>
              <w:top w:val="nil"/>
              <w:left w:val="nil"/>
              <w:bottom w:val="single" w:sz="8" w:space="0" w:color="AEAEAE"/>
              <w:right w:val="nil"/>
            </w:tcBorders>
            <w:shd w:val="clear" w:color="auto" w:fill="E0E0E0"/>
          </w:tcPr>
          <w:p w14:paraId="23658F7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509" w:type="dxa"/>
            <w:tcBorders>
              <w:top w:val="nil"/>
              <w:left w:val="nil"/>
              <w:bottom w:val="single" w:sz="8" w:space="0" w:color="AEAEAE"/>
              <w:right w:val="nil"/>
            </w:tcBorders>
            <w:shd w:val="clear" w:color="auto" w:fill="FFFFFF"/>
          </w:tcPr>
          <w:p w14:paraId="0A3DE23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15-MAY-2023 15:36:32</w:t>
            </w:r>
          </w:p>
        </w:tc>
      </w:tr>
      <w:tr w:rsidR="007829FA" w14:paraId="6DEB1841" w14:textId="77777777" w:rsidTr="0027142F">
        <w:trPr>
          <w:cantSplit/>
        </w:trPr>
        <w:tc>
          <w:tcPr>
            <w:tcW w:w="4786" w:type="dxa"/>
            <w:gridSpan w:val="2"/>
            <w:tcBorders>
              <w:top w:val="single" w:sz="8" w:space="0" w:color="AEAEAE"/>
              <w:left w:val="nil"/>
              <w:bottom w:val="single" w:sz="8" w:space="0" w:color="AEAEAE"/>
              <w:right w:val="nil"/>
            </w:tcBorders>
            <w:shd w:val="clear" w:color="auto" w:fill="E0E0E0"/>
          </w:tcPr>
          <w:p w14:paraId="61C0296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509" w:type="dxa"/>
            <w:tcBorders>
              <w:top w:val="single" w:sz="8" w:space="0" w:color="AEAEAE"/>
              <w:left w:val="nil"/>
              <w:bottom w:val="single" w:sz="8" w:space="0" w:color="AEAEAE"/>
              <w:right w:val="nil"/>
            </w:tcBorders>
            <w:shd w:val="clear" w:color="auto" w:fill="FFFFFF"/>
          </w:tcPr>
          <w:p w14:paraId="2401A386" w14:textId="77777777" w:rsidR="007829FA" w:rsidRDefault="007829FA" w:rsidP="0027142F">
            <w:pPr>
              <w:rPr>
                <w:rFonts w:ascii="Times New Roman" w:hAnsi="Times New Roman" w:cs="Times New Roman"/>
              </w:rPr>
            </w:pPr>
          </w:p>
        </w:tc>
      </w:tr>
      <w:tr w:rsidR="007829FA" w14:paraId="3D9AD4BB" w14:textId="77777777" w:rsidTr="0027142F">
        <w:trPr>
          <w:cantSplit/>
        </w:trPr>
        <w:tc>
          <w:tcPr>
            <w:tcW w:w="2308" w:type="dxa"/>
            <w:vMerge w:val="restart"/>
            <w:tcBorders>
              <w:top w:val="single" w:sz="8" w:space="0" w:color="AEAEAE"/>
              <w:left w:val="nil"/>
              <w:bottom w:val="single" w:sz="8" w:space="0" w:color="AEAEAE"/>
              <w:right w:val="nil"/>
            </w:tcBorders>
            <w:shd w:val="clear" w:color="auto" w:fill="E0E0E0"/>
          </w:tcPr>
          <w:p w14:paraId="6F0E67E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78" w:type="dxa"/>
            <w:tcBorders>
              <w:top w:val="single" w:sz="8" w:space="0" w:color="AEAEAE"/>
              <w:left w:val="nil"/>
              <w:bottom w:val="single" w:sz="8" w:space="0" w:color="AEAEAE"/>
              <w:right w:val="nil"/>
            </w:tcBorders>
            <w:shd w:val="clear" w:color="auto" w:fill="E0E0E0"/>
          </w:tcPr>
          <w:p w14:paraId="16B3FCB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Data</w:t>
            </w:r>
          </w:p>
        </w:tc>
        <w:tc>
          <w:tcPr>
            <w:tcW w:w="2509" w:type="dxa"/>
            <w:tcBorders>
              <w:top w:val="single" w:sz="8" w:space="0" w:color="AEAEAE"/>
              <w:left w:val="nil"/>
              <w:bottom w:val="single" w:sz="8" w:space="0" w:color="AEAEAE"/>
              <w:right w:val="nil"/>
            </w:tcBorders>
            <w:shd w:val="clear" w:color="auto" w:fill="FFFFFF"/>
          </w:tcPr>
          <w:p w14:paraId="11F34B42"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C:\Users\Hp\Desktop\Analysis\Data_Revolut\Dataset_Revolut.sav</w:t>
            </w:r>
          </w:p>
        </w:tc>
      </w:tr>
      <w:tr w:rsidR="007829FA" w14:paraId="081875A9"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77DFD4C9"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60F30E7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509" w:type="dxa"/>
            <w:tcBorders>
              <w:top w:val="single" w:sz="8" w:space="0" w:color="AEAEAE"/>
              <w:left w:val="nil"/>
              <w:bottom w:val="single" w:sz="8" w:space="0" w:color="AEAEAE"/>
              <w:right w:val="nil"/>
            </w:tcBorders>
            <w:shd w:val="clear" w:color="auto" w:fill="FFFFFF"/>
          </w:tcPr>
          <w:p w14:paraId="677ED75A"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DataSet0</w:t>
            </w:r>
          </w:p>
        </w:tc>
      </w:tr>
      <w:tr w:rsidR="007829FA" w14:paraId="4C2563D7"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2D667F54"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502F966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509" w:type="dxa"/>
            <w:tcBorders>
              <w:top w:val="single" w:sz="8" w:space="0" w:color="AEAEAE"/>
              <w:left w:val="nil"/>
              <w:bottom w:val="single" w:sz="8" w:space="0" w:color="AEAEAE"/>
              <w:right w:val="nil"/>
            </w:tcBorders>
            <w:shd w:val="clear" w:color="auto" w:fill="FFFFFF"/>
          </w:tcPr>
          <w:p w14:paraId="4CAAB66D"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70CC228A"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51740CB1"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6C17B71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509" w:type="dxa"/>
            <w:tcBorders>
              <w:top w:val="single" w:sz="8" w:space="0" w:color="AEAEAE"/>
              <w:left w:val="nil"/>
              <w:bottom w:val="single" w:sz="8" w:space="0" w:color="AEAEAE"/>
              <w:right w:val="nil"/>
            </w:tcBorders>
            <w:shd w:val="clear" w:color="auto" w:fill="FFFFFF"/>
          </w:tcPr>
          <w:p w14:paraId="64D8EB6A"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1E750891"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6255EA96"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1515706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509" w:type="dxa"/>
            <w:tcBorders>
              <w:top w:val="single" w:sz="8" w:space="0" w:color="AEAEAE"/>
              <w:left w:val="nil"/>
              <w:bottom w:val="single" w:sz="8" w:space="0" w:color="AEAEAE"/>
              <w:right w:val="nil"/>
            </w:tcBorders>
            <w:shd w:val="clear" w:color="auto" w:fill="FFFFFF"/>
          </w:tcPr>
          <w:p w14:paraId="72861F8B"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7AB80C7F"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0AD659E7"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5C43A15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509" w:type="dxa"/>
            <w:tcBorders>
              <w:top w:val="single" w:sz="8" w:space="0" w:color="AEAEAE"/>
              <w:left w:val="nil"/>
              <w:bottom w:val="single" w:sz="8" w:space="0" w:color="AEAEAE"/>
              <w:right w:val="nil"/>
            </w:tcBorders>
            <w:shd w:val="clear" w:color="auto" w:fill="FFFFFF"/>
          </w:tcPr>
          <w:p w14:paraId="2992AB0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4BF18EA7" w14:textId="77777777" w:rsidTr="0027142F">
        <w:trPr>
          <w:cantSplit/>
        </w:trPr>
        <w:tc>
          <w:tcPr>
            <w:tcW w:w="2308" w:type="dxa"/>
            <w:vMerge w:val="restart"/>
            <w:tcBorders>
              <w:top w:val="single" w:sz="8" w:space="0" w:color="AEAEAE"/>
              <w:left w:val="nil"/>
              <w:bottom w:val="single" w:sz="8" w:space="0" w:color="AEAEAE"/>
              <w:right w:val="nil"/>
            </w:tcBorders>
            <w:shd w:val="clear" w:color="auto" w:fill="E0E0E0"/>
          </w:tcPr>
          <w:p w14:paraId="01C465F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78" w:type="dxa"/>
            <w:tcBorders>
              <w:top w:val="single" w:sz="8" w:space="0" w:color="AEAEAE"/>
              <w:left w:val="nil"/>
              <w:bottom w:val="single" w:sz="8" w:space="0" w:color="AEAEAE"/>
              <w:right w:val="nil"/>
            </w:tcBorders>
            <w:shd w:val="clear" w:color="auto" w:fill="E0E0E0"/>
          </w:tcPr>
          <w:p w14:paraId="66896C8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509" w:type="dxa"/>
            <w:tcBorders>
              <w:top w:val="single" w:sz="8" w:space="0" w:color="AEAEAE"/>
              <w:left w:val="nil"/>
              <w:bottom w:val="single" w:sz="8" w:space="0" w:color="AEAEAE"/>
              <w:right w:val="nil"/>
            </w:tcBorders>
            <w:shd w:val="clear" w:color="auto" w:fill="FFFFFF"/>
          </w:tcPr>
          <w:p w14:paraId="411489A6"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7829FA" w14:paraId="15D3244B"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0CFA8559"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01DA514C"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509" w:type="dxa"/>
            <w:tcBorders>
              <w:top w:val="single" w:sz="8" w:space="0" w:color="AEAEAE"/>
              <w:left w:val="nil"/>
              <w:bottom w:val="single" w:sz="8" w:space="0" w:color="AEAEAE"/>
              <w:right w:val="nil"/>
            </w:tcBorders>
            <w:shd w:val="clear" w:color="auto" w:fill="FFFFFF"/>
          </w:tcPr>
          <w:p w14:paraId="2F6D794C"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all cases with valid data.</w:t>
            </w:r>
          </w:p>
        </w:tc>
      </w:tr>
      <w:tr w:rsidR="007829FA" w14:paraId="4AB1F118" w14:textId="77777777" w:rsidTr="0027142F">
        <w:trPr>
          <w:cantSplit/>
        </w:trPr>
        <w:tc>
          <w:tcPr>
            <w:tcW w:w="4786" w:type="dxa"/>
            <w:gridSpan w:val="2"/>
            <w:tcBorders>
              <w:top w:val="single" w:sz="8" w:space="0" w:color="AEAEAE"/>
              <w:left w:val="nil"/>
              <w:bottom w:val="single" w:sz="8" w:space="0" w:color="AEAEAE"/>
              <w:right w:val="nil"/>
            </w:tcBorders>
            <w:shd w:val="clear" w:color="auto" w:fill="E0E0E0"/>
          </w:tcPr>
          <w:p w14:paraId="602406E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509" w:type="dxa"/>
            <w:tcBorders>
              <w:top w:val="single" w:sz="8" w:space="0" w:color="AEAEAE"/>
              <w:left w:val="nil"/>
              <w:bottom w:val="single" w:sz="8" w:space="0" w:color="AEAEAE"/>
              <w:right w:val="nil"/>
            </w:tcBorders>
            <w:shd w:val="clear" w:color="auto" w:fill="FFFFFF"/>
          </w:tcPr>
          <w:p w14:paraId="61295B20"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FREQUENCIES VARIABLES=Q8 Q9 Q10 Q11 Q12 Q13 Q14 Q15 Q16 Q17 Q18</w:t>
            </w:r>
          </w:p>
          <w:p w14:paraId="0A99D5F6"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 xml:space="preserve">  /ORDER=ANALYSIS.</w:t>
            </w:r>
          </w:p>
        </w:tc>
      </w:tr>
      <w:tr w:rsidR="007829FA" w14:paraId="58A03E5A" w14:textId="77777777" w:rsidTr="0027142F">
        <w:trPr>
          <w:cantSplit/>
        </w:trPr>
        <w:tc>
          <w:tcPr>
            <w:tcW w:w="2308" w:type="dxa"/>
            <w:vMerge w:val="restart"/>
            <w:tcBorders>
              <w:top w:val="single" w:sz="8" w:space="0" w:color="AEAEAE"/>
              <w:left w:val="nil"/>
              <w:bottom w:val="single" w:sz="8" w:space="0" w:color="152935"/>
              <w:right w:val="nil"/>
            </w:tcBorders>
            <w:shd w:val="clear" w:color="auto" w:fill="E0E0E0"/>
          </w:tcPr>
          <w:p w14:paraId="277AFE7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78" w:type="dxa"/>
            <w:tcBorders>
              <w:top w:val="single" w:sz="8" w:space="0" w:color="AEAEAE"/>
              <w:left w:val="nil"/>
              <w:bottom w:val="single" w:sz="8" w:space="0" w:color="AEAEAE"/>
              <w:right w:val="nil"/>
            </w:tcBorders>
            <w:shd w:val="clear" w:color="auto" w:fill="E0E0E0"/>
          </w:tcPr>
          <w:p w14:paraId="347FC49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509" w:type="dxa"/>
            <w:tcBorders>
              <w:top w:val="single" w:sz="8" w:space="0" w:color="AEAEAE"/>
              <w:left w:val="nil"/>
              <w:bottom w:val="single" w:sz="8" w:space="0" w:color="AEAEAE"/>
              <w:right w:val="nil"/>
            </w:tcBorders>
            <w:shd w:val="clear" w:color="auto" w:fill="FFFFFF"/>
          </w:tcPr>
          <w:p w14:paraId="24A492C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00:00:00.03</w:t>
            </w:r>
          </w:p>
        </w:tc>
      </w:tr>
      <w:tr w:rsidR="007829FA" w14:paraId="5479234B" w14:textId="77777777" w:rsidTr="0027142F">
        <w:trPr>
          <w:cantSplit/>
        </w:trPr>
        <w:tc>
          <w:tcPr>
            <w:tcW w:w="2308" w:type="dxa"/>
            <w:vMerge/>
            <w:tcBorders>
              <w:top w:val="single" w:sz="8" w:space="0" w:color="AEAEAE"/>
              <w:left w:val="nil"/>
              <w:bottom w:val="single" w:sz="8" w:space="0" w:color="152935"/>
              <w:right w:val="nil"/>
            </w:tcBorders>
            <w:shd w:val="clear" w:color="auto" w:fill="E0E0E0"/>
          </w:tcPr>
          <w:p w14:paraId="1684DCE9"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152935"/>
              <w:right w:val="nil"/>
            </w:tcBorders>
            <w:shd w:val="clear" w:color="auto" w:fill="E0E0E0"/>
          </w:tcPr>
          <w:p w14:paraId="021BA4C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509" w:type="dxa"/>
            <w:tcBorders>
              <w:top w:val="single" w:sz="8" w:space="0" w:color="AEAEAE"/>
              <w:left w:val="nil"/>
              <w:bottom w:val="single" w:sz="8" w:space="0" w:color="152935"/>
              <w:right w:val="nil"/>
            </w:tcBorders>
            <w:shd w:val="clear" w:color="auto" w:fill="FFFFFF"/>
          </w:tcPr>
          <w:p w14:paraId="798DEAE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00:00:00.02</w:t>
            </w:r>
          </w:p>
        </w:tc>
      </w:tr>
    </w:tbl>
    <w:p w14:paraId="464BC565" w14:textId="77777777" w:rsidR="007829FA" w:rsidRDefault="007829FA" w:rsidP="007829FA">
      <w:pPr>
        <w:spacing w:line="400" w:lineRule="atLeast"/>
        <w:rPr>
          <w:rFonts w:ascii="Times New Roman" w:hAnsi="Times New Roman" w:cs="Times New Roman"/>
        </w:rPr>
      </w:pPr>
    </w:p>
    <w:p w14:paraId="63E082AA" w14:textId="77777777" w:rsidR="007829FA" w:rsidRDefault="007829FA" w:rsidP="007829FA">
      <w:pPr>
        <w:spacing w:line="400" w:lineRule="atLeast"/>
        <w:rPr>
          <w:rFonts w:ascii="Times New Roman" w:hAnsi="Times New Roman" w:cs="Times New Roman"/>
        </w:rPr>
      </w:pPr>
    </w:p>
    <w:tbl>
      <w:tblPr>
        <w:tblW w:w="9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959"/>
        <w:gridCol w:w="1484"/>
        <w:gridCol w:w="1483"/>
        <w:gridCol w:w="1483"/>
        <w:gridCol w:w="1483"/>
        <w:gridCol w:w="1483"/>
      </w:tblGrid>
      <w:tr w:rsidR="007829FA" w14:paraId="54371A82" w14:textId="77777777" w:rsidTr="0027142F">
        <w:trPr>
          <w:cantSplit/>
        </w:trPr>
        <w:tc>
          <w:tcPr>
            <w:tcW w:w="9114" w:type="dxa"/>
            <w:gridSpan w:val="7"/>
            <w:tcBorders>
              <w:top w:val="nil"/>
              <w:left w:val="nil"/>
              <w:bottom w:val="nil"/>
              <w:right w:val="nil"/>
            </w:tcBorders>
            <w:shd w:val="clear" w:color="auto" w:fill="FFFFFF"/>
            <w:vAlign w:val="center"/>
          </w:tcPr>
          <w:p w14:paraId="37019ED5"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lastRenderedPageBreak/>
              <w:t>Statistics</w:t>
            </w:r>
          </w:p>
        </w:tc>
      </w:tr>
      <w:tr w:rsidR="007829FA" w14:paraId="6BB8193D" w14:textId="77777777" w:rsidTr="0027142F">
        <w:trPr>
          <w:cantSplit/>
        </w:trPr>
        <w:tc>
          <w:tcPr>
            <w:tcW w:w="1699" w:type="dxa"/>
            <w:gridSpan w:val="2"/>
            <w:tcBorders>
              <w:top w:val="nil"/>
              <w:left w:val="nil"/>
              <w:bottom w:val="single" w:sz="8" w:space="0" w:color="152935"/>
              <w:right w:val="nil"/>
            </w:tcBorders>
            <w:shd w:val="clear" w:color="auto" w:fill="FFFFFF"/>
            <w:vAlign w:val="bottom"/>
          </w:tcPr>
          <w:p w14:paraId="6100D1DB" w14:textId="77777777" w:rsidR="007829FA" w:rsidRDefault="007829FA" w:rsidP="0027142F">
            <w:pPr>
              <w:rPr>
                <w:rFonts w:ascii="Times New Roman" w:hAnsi="Times New Roman" w:cs="Times New Roman"/>
              </w:rPr>
            </w:pPr>
          </w:p>
        </w:tc>
        <w:tc>
          <w:tcPr>
            <w:tcW w:w="1483" w:type="dxa"/>
            <w:tcBorders>
              <w:top w:val="nil"/>
              <w:left w:val="nil"/>
              <w:bottom w:val="single" w:sz="8" w:space="0" w:color="152935"/>
              <w:right w:val="single" w:sz="8" w:space="0" w:color="E0E0E0"/>
            </w:tcBorders>
            <w:shd w:val="clear" w:color="auto" w:fill="FFFFFF"/>
            <w:vAlign w:val="bottom"/>
          </w:tcPr>
          <w:p w14:paraId="777F963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 prefer to use one financial mobile application</w:t>
            </w:r>
          </w:p>
        </w:tc>
        <w:tc>
          <w:tcPr>
            <w:tcW w:w="1483" w:type="dxa"/>
            <w:tcBorders>
              <w:top w:val="nil"/>
              <w:left w:val="single" w:sz="8" w:space="0" w:color="E0E0E0"/>
              <w:bottom w:val="single" w:sz="8" w:space="0" w:color="152935"/>
              <w:right w:val="single" w:sz="8" w:space="0" w:color="E0E0E0"/>
            </w:tcBorders>
            <w:shd w:val="clear" w:color="auto" w:fill="FFFFFF"/>
            <w:vAlign w:val="bottom"/>
          </w:tcPr>
          <w:p w14:paraId="74B2F67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 prefer to use multiple financial mobile application</w:t>
            </w:r>
          </w:p>
        </w:tc>
        <w:tc>
          <w:tcPr>
            <w:tcW w:w="1483" w:type="dxa"/>
            <w:tcBorders>
              <w:top w:val="nil"/>
              <w:left w:val="single" w:sz="8" w:space="0" w:color="E0E0E0"/>
              <w:bottom w:val="single" w:sz="8" w:space="0" w:color="152935"/>
              <w:right w:val="single" w:sz="8" w:space="0" w:color="E0E0E0"/>
            </w:tcBorders>
            <w:shd w:val="clear" w:color="auto" w:fill="FFFFFF"/>
            <w:vAlign w:val="bottom"/>
          </w:tcPr>
          <w:p w14:paraId="10A68435"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 am willing to experience a new financial application</w:t>
            </w:r>
          </w:p>
        </w:tc>
        <w:tc>
          <w:tcPr>
            <w:tcW w:w="1483" w:type="dxa"/>
            <w:tcBorders>
              <w:top w:val="nil"/>
              <w:left w:val="single" w:sz="8" w:space="0" w:color="E0E0E0"/>
              <w:bottom w:val="single" w:sz="8" w:space="0" w:color="152935"/>
              <w:right w:val="single" w:sz="8" w:space="0" w:color="E0E0E0"/>
            </w:tcBorders>
            <w:shd w:val="clear" w:color="auto" w:fill="FFFFFF"/>
            <w:vAlign w:val="bottom"/>
          </w:tcPr>
          <w:p w14:paraId="5F2AAFA8"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 have gone the extra mile to find the application that works best for my financial needs</w:t>
            </w:r>
          </w:p>
        </w:tc>
        <w:tc>
          <w:tcPr>
            <w:tcW w:w="1483" w:type="dxa"/>
            <w:tcBorders>
              <w:top w:val="nil"/>
              <w:left w:val="single" w:sz="8" w:space="0" w:color="E0E0E0"/>
              <w:bottom w:val="single" w:sz="8" w:space="0" w:color="152935"/>
              <w:right w:val="nil"/>
            </w:tcBorders>
            <w:shd w:val="clear" w:color="auto" w:fill="FFFFFF"/>
            <w:vAlign w:val="bottom"/>
          </w:tcPr>
          <w:p w14:paraId="03A1A80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I favour neo-banks over traditional banking methods?</w:t>
            </w:r>
          </w:p>
        </w:tc>
      </w:tr>
      <w:tr w:rsidR="007829FA" w14:paraId="01A754BA" w14:textId="77777777" w:rsidTr="0027142F">
        <w:trPr>
          <w:cantSplit/>
        </w:trPr>
        <w:tc>
          <w:tcPr>
            <w:tcW w:w="741" w:type="dxa"/>
            <w:vMerge w:val="restart"/>
            <w:tcBorders>
              <w:top w:val="single" w:sz="8" w:space="0" w:color="152935"/>
              <w:left w:val="nil"/>
              <w:bottom w:val="single" w:sz="8" w:space="0" w:color="152935"/>
              <w:right w:val="nil"/>
            </w:tcBorders>
            <w:shd w:val="clear" w:color="auto" w:fill="E0E0E0"/>
          </w:tcPr>
          <w:p w14:paraId="10AD2D4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958" w:type="dxa"/>
            <w:tcBorders>
              <w:top w:val="single" w:sz="8" w:space="0" w:color="152935"/>
              <w:left w:val="nil"/>
              <w:bottom w:val="single" w:sz="8" w:space="0" w:color="AEAEAE"/>
              <w:right w:val="nil"/>
            </w:tcBorders>
            <w:shd w:val="clear" w:color="auto" w:fill="E0E0E0"/>
          </w:tcPr>
          <w:p w14:paraId="5EAFAB6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483" w:type="dxa"/>
            <w:tcBorders>
              <w:top w:val="single" w:sz="8" w:space="0" w:color="152935"/>
              <w:left w:val="nil"/>
              <w:bottom w:val="single" w:sz="8" w:space="0" w:color="AEAEAE"/>
              <w:right w:val="single" w:sz="8" w:space="0" w:color="E0E0E0"/>
            </w:tcBorders>
            <w:shd w:val="clear" w:color="auto" w:fill="FFFFFF"/>
          </w:tcPr>
          <w:p w14:paraId="1450673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14:paraId="6B95658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14:paraId="5D65BC9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14:paraId="2301F6E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nil"/>
            </w:tcBorders>
            <w:shd w:val="clear" w:color="auto" w:fill="FFFFFF"/>
          </w:tcPr>
          <w:p w14:paraId="1D69DF4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7AC67910" w14:textId="77777777" w:rsidTr="0027142F">
        <w:trPr>
          <w:cantSplit/>
        </w:trPr>
        <w:tc>
          <w:tcPr>
            <w:tcW w:w="741" w:type="dxa"/>
            <w:vMerge/>
            <w:tcBorders>
              <w:top w:val="single" w:sz="8" w:space="0" w:color="152935"/>
              <w:left w:val="nil"/>
              <w:bottom w:val="single" w:sz="8" w:space="0" w:color="152935"/>
              <w:right w:val="nil"/>
            </w:tcBorders>
            <w:shd w:val="clear" w:color="auto" w:fill="E0E0E0"/>
          </w:tcPr>
          <w:p w14:paraId="0B6A2450" w14:textId="77777777" w:rsidR="007829FA" w:rsidRDefault="007829FA" w:rsidP="0027142F">
            <w:pPr>
              <w:rPr>
                <w:rFonts w:ascii="Arial" w:hAnsi="Arial" w:cs="Arial"/>
                <w:color w:val="010205"/>
                <w:sz w:val="18"/>
                <w:szCs w:val="18"/>
              </w:rPr>
            </w:pPr>
          </w:p>
        </w:tc>
        <w:tc>
          <w:tcPr>
            <w:tcW w:w="958" w:type="dxa"/>
            <w:tcBorders>
              <w:top w:val="single" w:sz="8" w:space="0" w:color="AEAEAE"/>
              <w:left w:val="nil"/>
              <w:bottom w:val="single" w:sz="8" w:space="0" w:color="152935"/>
              <w:right w:val="nil"/>
            </w:tcBorders>
            <w:shd w:val="clear" w:color="auto" w:fill="E0E0E0"/>
          </w:tcPr>
          <w:p w14:paraId="01FFC22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1483" w:type="dxa"/>
            <w:tcBorders>
              <w:top w:val="single" w:sz="8" w:space="0" w:color="AEAEAE"/>
              <w:left w:val="nil"/>
              <w:bottom w:val="single" w:sz="8" w:space="0" w:color="152935"/>
              <w:right w:val="single" w:sz="8" w:space="0" w:color="E0E0E0"/>
            </w:tcBorders>
            <w:shd w:val="clear" w:color="auto" w:fill="FFFFFF"/>
          </w:tcPr>
          <w:p w14:paraId="4BC7C37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14:paraId="49A1BEE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14:paraId="5D2470F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14:paraId="5A0F7D0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nil"/>
            </w:tcBorders>
            <w:shd w:val="clear" w:color="auto" w:fill="FFFFFF"/>
          </w:tcPr>
          <w:p w14:paraId="1F3CCE6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2B1F577F" w14:textId="77777777" w:rsidR="007829FA" w:rsidRDefault="007829FA" w:rsidP="007829FA">
      <w:pPr>
        <w:rPr>
          <w:rFonts w:ascii="Arial" w:hAnsi="Arial" w:cs="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2"/>
        <w:gridCol w:w="984"/>
        <w:gridCol w:w="1524"/>
        <w:gridCol w:w="1523"/>
        <w:gridCol w:w="1523"/>
        <w:gridCol w:w="1523"/>
        <w:gridCol w:w="1523"/>
      </w:tblGrid>
      <w:tr w:rsidR="007829FA" w14:paraId="14B38628" w14:textId="77777777" w:rsidTr="0027142F">
        <w:trPr>
          <w:cantSplit/>
        </w:trPr>
        <w:tc>
          <w:tcPr>
            <w:tcW w:w="9359" w:type="dxa"/>
            <w:gridSpan w:val="7"/>
            <w:tcBorders>
              <w:top w:val="nil"/>
              <w:left w:val="nil"/>
              <w:bottom w:val="nil"/>
              <w:right w:val="nil"/>
            </w:tcBorders>
            <w:shd w:val="clear" w:color="auto" w:fill="FFFFFF"/>
            <w:vAlign w:val="center"/>
          </w:tcPr>
          <w:p w14:paraId="6C6C6033"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Statistics</w:t>
            </w:r>
          </w:p>
        </w:tc>
      </w:tr>
      <w:tr w:rsidR="007829FA" w14:paraId="4EBF6BDF" w14:textId="77777777" w:rsidTr="0027142F">
        <w:trPr>
          <w:cantSplit/>
        </w:trPr>
        <w:tc>
          <w:tcPr>
            <w:tcW w:w="1744" w:type="dxa"/>
            <w:gridSpan w:val="2"/>
            <w:tcBorders>
              <w:top w:val="nil"/>
              <w:left w:val="nil"/>
              <w:bottom w:val="single" w:sz="8" w:space="0" w:color="152935"/>
              <w:right w:val="nil"/>
            </w:tcBorders>
            <w:shd w:val="clear" w:color="auto" w:fill="FFFFFF"/>
            <w:vAlign w:val="bottom"/>
          </w:tcPr>
          <w:p w14:paraId="462E694C" w14:textId="77777777" w:rsidR="007829FA" w:rsidRDefault="007829FA" w:rsidP="0027142F">
            <w:pPr>
              <w:rPr>
                <w:rFonts w:ascii="Times New Roman" w:hAnsi="Times New Roman" w:cs="Times New Roman"/>
              </w:rPr>
            </w:pPr>
          </w:p>
        </w:tc>
        <w:tc>
          <w:tcPr>
            <w:tcW w:w="1523" w:type="dxa"/>
            <w:tcBorders>
              <w:top w:val="nil"/>
              <w:left w:val="nil"/>
              <w:bottom w:val="single" w:sz="8" w:space="0" w:color="152935"/>
              <w:right w:val="single" w:sz="8" w:space="0" w:color="E0E0E0"/>
            </w:tcBorders>
            <w:shd w:val="clear" w:color="auto" w:fill="FFFFFF"/>
            <w:vAlign w:val="bottom"/>
          </w:tcPr>
          <w:p w14:paraId="7D8A6E5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Is the use of technology and its features a crucial factor for me when selecting a bank to use?</w:t>
            </w:r>
          </w:p>
        </w:tc>
        <w:tc>
          <w:tcPr>
            <w:tcW w:w="1523" w:type="dxa"/>
            <w:tcBorders>
              <w:top w:val="nil"/>
              <w:left w:val="single" w:sz="8" w:space="0" w:color="E0E0E0"/>
              <w:bottom w:val="single" w:sz="8" w:space="0" w:color="152935"/>
              <w:right w:val="single" w:sz="8" w:space="0" w:color="E0E0E0"/>
            </w:tcBorders>
            <w:shd w:val="clear" w:color="auto" w:fill="FFFFFF"/>
            <w:vAlign w:val="bottom"/>
          </w:tcPr>
          <w:p w14:paraId="42B8B2E3"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Would I be willing to switch to a different bank based on my requirements?</w:t>
            </w:r>
          </w:p>
        </w:tc>
        <w:tc>
          <w:tcPr>
            <w:tcW w:w="1523" w:type="dxa"/>
            <w:tcBorders>
              <w:top w:val="nil"/>
              <w:left w:val="single" w:sz="8" w:space="0" w:color="E0E0E0"/>
              <w:bottom w:val="single" w:sz="8" w:space="0" w:color="152935"/>
              <w:right w:val="single" w:sz="8" w:space="0" w:color="E0E0E0"/>
            </w:tcBorders>
            <w:shd w:val="clear" w:color="auto" w:fill="FFFFFF"/>
            <w:vAlign w:val="bottom"/>
          </w:tcPr>
          <w:p w14:paraId="42B384DB"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 am loyal to my long-standing bank and have no plans to switch to another</w:t>
            </w:r>
          </w:p>
        </w:tc>
        <w:tc>
          <w:tcPr>
            <w:tcW w:w="1523" w:type="dxa"/>
            <w:tcBorders>
              <w:top w:val="nil"/>
              <w:left w:val="single" w:sz="8" w:space="0" w:color="E0E0E0"/>
              <w:bottom w:val="single" w:sz="8" w:space="0" w:color="152935"/>
              <w:right w:val="single" w:sz="8" w:space="0" w:color="E0E0E0"/>
            </w:tcBorders>
            <w:shd w:val="clear" w:color="auto" w:fill="FFFFFF"/>
            <w:vAlign w:val="bottom"/>
          </w:tcPr>
          <w:p w14:paraId="7BFCAFF4"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It is critical for me to incorporate online banking into my everyday routine</w:t>
            </w:r>
          </w:p>
        </w:tc>
        <w:tc>
          <w:tcPr>
            <w:tcW w:w="1523" w:type="dxa"/>
            <w:tcBorders>
              <w:top w:val="nil"/>
              <w:left w:val="single" w:sz="8" w:space="0" w:color="E0E0E0"/>
              <w:bottom w:val="single" w:sz="8" w:space="0" w:color="152935"/>
              <w:right w:val="nil"/>
            </w:tcBorders>
            <w:shd w:val="clear" w:color="auto" w:fill="FFFFFF"/>
            <w:vAlign w:val="bottom"/>
          </w:tcPr>
          <w:p w14:paraId="27F72126"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trust the security of your finances with Financial Mobile Application organisations?</w:t>
            </w:r>
          </w:p>
        </w:tc>
      </w:tr>
      <w:tr w:rsidR="007829FA" w14:paraId="041B8A09" w14:textId="77777777" w:rsidTr="0027142F">
        <w:trPr>
          <w:cantSplit/>
        </w:trPr>
        <w:tc>
          <w:tcPr>
            <w:tcW w:w="761" w:type="dxa"/>
            <w:vMerge w:val="restart"/>
            <w:tcBorders>
              <w:top w:val="single" w:sz="8" w:space="0" w:color="152935"/>
              <w:left w:val="nil"/>
              <w:bottom w:val="single" w:sz="8" w:space="0" w:color="152935"/>
              <w:right w:val="nil"/>
            </w:tcBorders>
            <w:shd w:val="clear" w:color="auto" w:fill="E0E0E0"/>
          </w:tcPr>
          <w:p w14:paraId="209A254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983" w:type="dxa"/>
            <w:tcBorders>
              <w:top w:val="single" w:sz="8" w:space="0" w:color="152935"/>
              <w:left w:val="nil"/>
              <w:bottom w:val="single" w:sz="8" w:space="0" w:color="AEAEAE"/>
              <w:right w:val="nil"/>
            </w:tcBorders>
            <w:shd w:val="clear" w:color="auto" w:fill="E0E0E0"/>
          </w:tcPr>
          <w:p w14:paraId="5494D16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523" w:type="dxa"/>
            <w:tcBorders>
              <w:top w:val="single" w:sz="8" w:space="0" w:color="152935"/>
              <w:left w:val="nil"/>
              <w:bottom w:val="single" w:sz="8" w:space="0" w:color="AEAEAE"/>
              <w:right w:val="single" w:sz="8" w:space="0" w:color="E0E0E0"/>
            </w:tcBorders>
            <w:shd w:val="clear" w:color="auto" w:fill="FFFFFF"/>
          </w:tcPr>
          <w:p w14:paraId="6C3280F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523" w:type="dxa"/>
            <w:tcBorders>
              <w:top w:val="single" w:sz="8" w:space="0" w:color="152935"/>
              <w:left w:val="single" w:sz="8" w:space="0" w:color="E0E0E0"/>
              <w:bottom w:val="single" w:sz="8" w:space="0" w:color="AEAEAE"/>
              <w:right w:val="single" w:sz="8" w:space="0" w:color="E0E0E0"/>
            </w:tcBorders>
            <w:shd w:val="clear" w:color="auto" w:fill="FFFFFF"/>
          </w:tcPr>
          <w:p w14:paraId="688A32B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523" w:type="dxa"/>
            <w:tcBorders>
              <w:top w:val="single" w:sz="8" w:space="0" w:color="152935"/>
              <w:left w:val="single" w:sz="8" w:space="0" w:color="E0E0E0"/>
              <w:bottom w:val="single" w:sz="8" w:space="0" w:color="AEAEAE"/>
              <w:right w:val="single" w:sz="8" w:space="0" w:color="E0E0E0"/>
            </w:tcBorders>
            <w:shd w:val="clear" w:color="auto" w:fill="FFFFFF"/>
          </w:tcPr>
          <w:p w14:paraId="18C845C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523" w:type="dxa"/>
            <w:tcBorders>
              <w:top w:val="single" w:sz="8" w:space="0" w:color="152935"/>
              <w:left w:val="single" w:sz="8" w:space="0" w:color="E0E0E0"/>
              <w:bottom w:val="single" w:sz="8" w:space="0" w:color="AEAEAE"/>
              <w:right w:val="single" w:sz="8" w:space="0" w:color="E0E0E0"/>
            </w:tcBorders>
            <w:shd w:val="clear" w:color="auto" w:fill="FFFFFF"/>
          </w:tcPr>
          <w:p w14:paraId="562914E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523" w:type="dxa"/>
            <w:tcBorders>
              <w:top w:val="single" w:sz="8" w:space="0" w:color="152935"/>
              <w:left w:val="single" w:sz="8" w:space="0" w:color="E0E0E0"/>
              <w:bottom w:val="single" w:sz="8" w:space="0" w:color="AEAEAE"/>
              <w:right w:val="nil"/>
            </w:tcBorders>
            <w:shd w:val="clear" w:color="auto" w:fill="FFFFFF"/>
          </w:tcPr>
          <w:p w14:paraId="0114555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4ED8E836" w14:textId="77777777" w:rsidTr="0027142F">
        <w:trPr>
          <w:cantSplit/>
        </w:trPr>
        <w:tc>
          <w:tcPr>
            <w:tcW w:w="761" w:type="dxa"/>
            <w:vMerge/>
            <w:tcBorders>
              <w:top w:val="single" w:sz="8" w:space="0" w:color="152935"/>
              <w:left w:val="nil"/>
              <w:bottom w:val="single" w:sz="8" w:space="0" w:color="152935"/>
              <w:right w:val="nil"/>
            </w:tcBorders>
            <w:shd w:val="clear" w:color="auto" w:fill="E0E0E0"/>
          </w:tcPr>
          <w:p w14:paraId="2F8B260E" w14:textId="77777777" w:rsidR="007829FA" w:rsidRDefault="007829FA" w:rsidP="0027142F">
            <w:pPr>
              <w:rPr>
                <w:rFonts w:ascii="Arial" w:hAnsi="Arial" w:cs="Arial"/>
                <w:color w:val="010205"/>
                <w:sz w:val="18"/>
                <w:szCs w:val="18"/>
              </w:rPr>
            </w:pPr>
          </w:p>
        </w:tc>
        <w:tc>
          <w:tcPr>
            <w:tcW w:w="983" w:type="dxa"/>
            <w:tcBorders>
              <w:top w:val="single" w:sz="8" w:space="0" w:color="AEAEAE"/>
              <w:left w:val="nil"/>
              <w:bottom w:val="single" w:sz="8" w:space="0" w:color="152935"/>
              <w:right w:val="nil"/>
            </w:tcBorders>
            <w:shd w:val="clear" w:color="auto" w:fill="E0E0E0"/>
          </w:tcPr>
          <w:p w14:paraId="083FC19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1523" w:type="dxa"/>
            <w:tcBorders>
              <w:top w:val="single" w:sz="8" w:space="0" w:color="AEAEAE"/>
              <w:left w:val="nil"/>
              <w:bottom w:val="single" w:sz="8" w:space="0" w:color="152935"/>
              <w:right w:val="single" w:sz="8" w:space="0" w:color="E0E0E0"/>
            </w:tcBorders>
            <w:shd w:val="clear" w:color="auto" w:fill="FFFFFF"/>
          </w:tcPr>
          <w:p w14:paraId="10F156A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523" w:type="dxa"/>
            <w:tcBorders>
              <w:top w:val="single" w:sz="8" w:space="0" w:color="AEAEAE"/>
              <w:left w:val="single" w:sz="8" w:space="0" w:color="E0E0E0"/>
              <w:bottom w:val="single" w:sz="8" w:space="0" w:color="152935"/>
              <w:right w:val="single" w:sz="8" w:space="0" w:color="E0E0E0"/>
            </w:tcBorders>
            <w:shd w:val="clear" w:color="auto" w:fill="FFFFFF"/>
          </w:tcPr>
          <w:p w14:paraId="1596936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523" w:type="dxa"/>
            <w:tcBorders>
              <w:top w:val="single" w:sz="8" w:space="0" w:color="AEAEAE"/>
              <w:left w:val="single" w:sz="8" w:space="0" w:color="E0E0E0"/>
              <w:bottom w:val="single" w:sz="8" w:space="0" w:color="152935"/>
              <w:right w:val="single" w:sz="8" w:space="0" w:color="E0E0E0"/>
            </w:tcBorders>
            <w:shd w:val="clear" w:color="auto" w:fill="FFFFFF"/>
          </w:tcPr>
          <w:p w14:paraId="4CA2D91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523" w:type="dxa"/>
            <w:tcBorders>
              <w:top w:val="single" w:sz="8" w:space="0" w:color="AEAEAE"/>
              <w:left w:val="single" w:sz="8" w:space="0" w:color="E0E0E0"/>
              <w:bottom w:val="single" w:sz="8" w:space="0" w:color="152935"/>
              <w:right w:val="single" w:sz="8" w:space="0" w:color="E0E0E0"/>
            </w:tcBorders>
            <w:shd w:val="clear" w:color="auto" w:fill="FFFFFF"/>
          </w:tcPr>
          <w:p w14:paraId="1E6EF55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523" w:type="dxa"/>
            <w:tcBorders>
              <w:top w:val="single" w:sz="8" w:space="0" w:color="AEAEAE"/>
              <w:left w:val="single" w:sz="8" w:space="0" w:color="E0E0E0"/>
              <w:bottom w:val="single" w:sz="8" w:space="0" w:color="152935"/>
              <w:right w:val="nil"/>
            </w:tcBorders>
            <w:shd w:val="clear" w:color="auto" w:fill="FFFFFF"/>
          </w:tcPr>
          <w:p w14:paraId="21C6488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72514DE9" w14:textId="77777777" w:rsidR="007829FA" w:rsidRDefault="007829FA" w:rsidP="007829FA">
      <w:pPr>
        <w:rPr>
          <w:rFonts w:ascii="Arial" w:hAnsi="Arial" w:cs="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81"/>
        <w:gridCol w:w="2818"/>
        <w:gridCol w:w="4363"/>
      </w:tblGrid>
      <w:tr w:rsidR="007829FA" w14:paraId="4F67F6F6" w14:textId="77777777" w:rsidTr="0027142F">
        <w:trPr>
          <w:cantSplit/>
        </w:trPr>
        <w:tc>
          <w:tcPr>
            <w:tcW w:w="9360" w:type="dxa"/>
            <w:gridSpan w:val="3"/>
            <w:tcBorders>
              <w:top w:val="nil"/>
              <w:left w:val="nil"/>
              <w:bottom w:val="nil"/>
              <w:right w:val="nil"/>
            </w:tcBorders>
            <w:shd w:val="clear" w:color="auto" w:fill="FFFFFF"/>
            <w:vAlign w:val="center"/>
          </w:tcPr>
          <w:p w14:paraId="3426CBDF"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Statistics</w:t>
            </w:r>
          </w:p>
        </w:tc>
      </w:tr>
      <w:tr w:rsidR="007829FA" w14:paraId="539FBBFB" w14:textId="77777777" w:rsidTr="0027142F">
        <w:trPr>
          <w:cantSplit/>
        </w:trPr>
        <w:tc>
          <w:tcPr>
            <w:tcW w:w="4998" w:type="dxa"/>
            <w:gridSpan w:val="2"/>
            <w:tcBorders>
              <w:top w:val="nil"/>
              <w:left w:val="nil"/>
              <w:bottom w:val="single" w:sz="8" w:space="0" w:color="152935"/>
              <w:right w:val="nil"/>
            </w:tcBorders>
            <w:shd w:val="clear" w:color="auto" w:fill="FFFFFF"/>
            <w:vAlign w:val="bottom"/>
          </w:tcPr>
          <w:p w14:paraId="627A2A1C" w14:textId="77777777" w:rsidR="007829FA" w:rsidRDefault="007829FA" w:rsidP="0027142F">
            <w:pPr>
              <w:rPr>
                <w:rFonts w:ascii="Times New Roman" w:hAnsi="Times New Roman" w:cs="Times New Roman"/>
              </w:rPr>
            </w:pPr>
          </w:p>
        </w:tc>
        <w:tc>
          <w:tcPr>
            <w:tcW w:w="4362" w:type="dxa"/>
            <w:tcBorders>
              <w:top w:val="nil"/>
              <w:left w:val="nil"/>
              <w:bottom w:val="single" w:sz="8" w:space="0" w:color="152935"/>
              <w:right w:val="nil"/>
            </w:tcBorders>
            <w:shd w:val="clear" w:color="auto" w:fill="FFFFFF"/>
            <w:vAlign w:val="bottom"/>
          </w:tcPr>
          <w:p w14:paraId="03AE5FD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In your perspective, are banking applications (such as Revolut) regulated?</w:t>
            </w:r>
          </w:p>
        </w:tc>
      </w:tr>
      <w:tr w:rsidR="007829FA" w14:paraId="5F209583" w14:textId="77777777" w:rsidTr="0027142F">
        <w:trPr>
          <w:cantSplit/>
        </w:trPr>
        <w:tc>
          <w:tcPr>
            <w:tcW w:w="2181" w:type="dxa"/>
            <w:vMerge w:val="restart"/>
            <w:tcBorders>
              <w:top w:val="single" w:sz="8" w:space="0" w:color="152935"/>
              <w:left w:val="nil"/>
              <w:bottom w:val="single" w:sz="8" w:space="0" w:color="152935"/>
              <w:right w:val="nil"/>
            </w:tcBorders>
            <w:shd w:val="clear" w:color="auto" w:fill="E0E0E0"/>
          </w:tcPr>
          <w:p w14:paraId="31FB763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2817" w:type="dxa"/>
            <w:tcBorders>
              <w:top w:val="single" w:sz="8" w:space="0" w:color="152935"/>
              <w:left w:val="nil"/>
              <w:bottom w:val="single" w:sz="8" w:space="0" w:color="AEAEAE"/>
              <w:right w:val="nil"/>
            </w:tcBorders>
            <w:shd w:val="clear" w:color="auto" w:fill="E0E0E0"/>
          </w:tcPr>
          <w:p w14:paraId="16F2A9EC"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4362" w:type="dxa"/>
            <w:tcBorders>
              <w:top w:val="single" w:sz="8" w:space="0" w:color="152935"/>
              <w:left w:val="nil"/>
              <w:bottom w:val="single" w:sz="8" w:space="0" w:color="AEAEAE"/>
              <w:right w:val="nil"/>
            </w:tcBorders>
            <w:shd w:val="clear" w:color="auto" w:fill="FFFFFF"/>
          </w:tcPr>
          <w:p w14:paraId="766D6DF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56455AED" w14:textId="77777777" w:rsidTr="0027142F">
        <w:trPr>
          <w:cantSplit/>
        </w:trPr>
        <w:tc>
          <w:tcPr>
            <w:tcW w:w="2181" w:type="dxa"/>
            <w:vMerge/>
            <w:tcBorders>
              <w:top w:val="single" w:sz="8" w:space="0" w:color="152935"/>
              <w:left w:val="nil"/>
              <w:bottom w:val="single" w:sz="8" w:space="0" w:color="152935"/>
              <w:right w:val="nil"/>
            </w:tcBorders>
            <w:shd w:val="clear" w:color="auto" w:fill="E0E0E0"/>
          </w:tcPr>
          <w:p w14:paraId="0014BB4E" w14:textId="77777777" w:rsidR="007829FA" w:rsidRDefault="007829FA" w:rsidP="0027142F">
            <w:pPr>
              <w:rPr>
                <w:rFonts w:ascii="Arial" w:hAnsi="Arial" w:cs="Arial"/>
                <w:color w:val="010205"/>
                <w:sz w:val="18"/>
                <w:szCs w:val="18"/>
              </w:rPr>
            </w:pPr>
          </w:p>
        </w:tc>
        <w:tc>
          <w:tcPr>
            <w:tcW w:w="2817" w:type="dxa"/>
            <w:tcBorders>
              <w:top w:val="single" w:sz="8" w:space="0" w:color="AEAEAE"/>
              <w:left w:val="nil"/>
              <w:bottom w:val="single" w:sz="8" w:space="0" w:color="152935"/>
              <w:right w:val="nil"/>
            </w:tcBorders>
            <w:shd w:val="clear" w:color="auto" w:fill="E0E0E0"/>
          </w:tcPr>
          <w:p w14:paraId="3662445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4362" w:type="dxa"/>
            <w:tcBorders>
              <w:top w:val="single" w:sz="8" w:space="0" w:color="AEAEAE"/>
              <w:left w:val="nil"/>
              <w:bottom w:val="single" w:sz="8" w:space="0" w:color="152935"/>
              <w:right w:val="nil"/>
            </w:tcBorders>
            <w:shd w:val="clear" w:color="auto" w:fill="FFFFFF"/>
          </w:tcPr>
          <w:p w14:paraId="72E5003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3DBE0B24" w14:textId="77777777" w:rsidR="007829FA" w:rsidRDefault="007829FA" w:rsidP="007829FA">
      <w:pPr>
        <w:spacing w:line="400" w:lineRule="atLeast"/>
        <w:rPr>
          <w:rFonts w:ascii="Times New Roman" w:hAnsi="Times New Roman" w:cs="Times New Roman"/>
        </w:rPr>
      </w:pPr>
    </w:p>
    <w:p w14:paraId="3EBE4423" w14:textId="77777777" w:rsidR="007829FA" w:rsidRDefault="007829FA" w:rsidP="007829FA">
      <w:pPr>
        <w:spacing w:line="400" w:lineRule="atLeast"/>
        <w:rPr>
          <w:rFonts w:ascii="Times New Roman" w:hAnsi="Times New Roman" w:cs="Times New Roman"/>
        </w:rPr>
      </w:pPr>
    </w:p>
    <w:p w14:paraId="2448C750" w14:textId="77777777" w:rsidR="007829FA" w:rsidRDefault="007829FA" w:rsidP="007829FA">
      <w:pPr>
        <w:rPr>
          <w:rFonts w:ascii="Arial" w:hAnsi="Arial" w:cs="Arial"/>
          <w:b/>
          <w:bCs/>
          <w:sz w:val="26"/>
          <w:szCs w:val="26"/>
        </w:rPr>
      </w:pPr>
    </w:p>
    <w:p w14:paraId="1712FE50" w14:textId="77777777" w:rsidR="007829FA" w:rsidRDefault="007829FA" w:rsidP="007829FA">
      <w:pPr>
        <w:rPr>
          <w:rFonts w:ascii="Arial" w:hAnsi="Arial" w:cs="Arial"/>
          <w:b/>
          <w:bCs/>
          <w:sz w:val="26"/>
          <w:szCs w:val="26"/>
        </w:rPr>
      </w:pPr>
      <w:r>
        <w:rPr>
          <w:rFonts w:ascii="Arial" w:hAnsi="Arial" w:cs="Arial"/>
          <w:b/>
          <w:bCs/>
          <w:sz w:val="26"/>
          <w:szCs w:val="26"/>
        </w:rPr>
        <w:t>Frequency Table</w:t>
      </w:r>
    </w:p>
    <w:p w14:paraId="4EB30A05" w14:textId="77777777" w:rsidR="007829FA" w:rsidRDefault="007829FA" w:rsidP="007829FA">
      <w:pPr>
        <w:rPr>
          <w:rFonts w:ascii="Arial" w:hAnsi="Arial" w:cs="Arial"/>
          <w:sz w:val="26"/>
          <w:szCs w:val="26"/>
        </w:rPr>
      </w:pPr>
    </w:p>
    <w:p w14:paraId="45943C2E" w14:textId="77777777" w:rsidR="007829FA" w:rsidRDefault="007829FA" w:rsidP="007829FA">
      <w:pPr>
        <w:spacing w:line="400" w:lineRule="atLeast"/>
        <w:rPr>
          <w:rFonts w:ascii="Times New Roman" w:hAnsi="Times New Roman" w:cs="Times New Roman"/>
        </w:rPr>
      </w:pPr>
    </w:p>
    <w:p w14:paraId="62D58CCC"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233BD74E" w14:textId="77777777" w:rsidTr="0027142F">
        <w:trPr>
          <w:cantSplit/>
        </w:trPr>
        <w:tc>
          <w:tcPr>
            <w:tcW w:w="8318" w:type="dxa"/>
            <w:gridSpan w:val="6"/>
            <w:tcBorders>
              <w:top w:val="nil"/>
              <w:left w:val="nil"/>
              <w:bottom w:val="nil"/>
              <w:right w:val="nil"/>
            </w:tcBorders>
            <w:shd w:val="clear" w:color="auto" w:fill="FFFFFF"/>
            <w:vAlign w:val="center"/>
          </w:tcPr>
          <w:p w14:paraId="35875104"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 prefer to use one financial mobile application</w:t>
            </w:r>
          </w:p>
        </w:tc>
      </w:tr>
      <w:tr w:rsidR="007829FA" w14:paraId="5C25CD09"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49BF7E70"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526263E1"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239E9CB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16EFA4A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028C51AB"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5BC48E78"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3137A9C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3F797AD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disagree</w:t>
            </w:r>
          </w:p>
        </w:tc>
        <w:tc>
          <w:tcPr>
            <w:tcW w:w="1175" w:type="dxa"/>
            <w:tcBorders>
              <w:top w:val="single" w:sz="8" w:space="0" w:color="152935"/>
              <w:left w:val="nil"/>
              <w:bottom w:val="single" w:sz="8" w:space="0" w:color="AEAEAE"/>
              <w:right w:val="single" w:sz="8" w:space="0" w:color="E0E0E0"/>
            </w:tcBorders>
            <w:shd w:val="clear" w:color="auto" w:fill="FFFFFF"/>
          </w:tcPr>
          <w:p w14:paraId="326B008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4E00BE4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0D912F5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84" w:type="dxa"/>
            <w:tcBorders>
              <w:top w:val="single" w:sz="8" w:space="0" w:color="152935"/>
              <w:left w:val="single" w:sz="8" w:space="0" w:color="E0E0E0"/>
              <w:bottom w:val="single" w:sz="8" w:space="0" w:color="AEAEAE"/>
              <w:right w:val="nil"/>
            </w:tcBorders>
            <w:shd w:val="clear" w:color="auto" w:fill="FFFFFF"/>
          </w:tcPr>
          <w:p w14:paraId="15D3071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r>
      <w:tr w:rsidR="007829FA" w14:paraId="1B2F7C6C"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1E9A6E82"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58E2DB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AEAEAE"/>
              <w:left w:val="nil"/>
              <w:bottom w:val="single" w:sz="8" w:space="0" w:color="AEAEAE"/>
              <w:right w:val="single" w:sz="8" w:space="0" w:color="E0E0E0"/>
            </w:tcBorders>
            <w:shd w:val="clear" w:color="auto" w:fill="FFFFFF"/>
          </w:tcPr>
          <w:p w14:paraId="5A7BCF8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66</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5AD5E51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5AC22B7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84" w:type="dxa"/>
            <w:tcBorders>
              <w:top w:val="single" w:sz="8" w:space="0" w:color="AEAEAE"/>
              <w:left w:val="single" w:sz="8" w:space="0" w:color="E0E0E0"/>
              <w:bottom w:val="single" w:sz="8" w:space="0" w:color="AEAEAE"/>
              <w:right w:val="nil"/>
            </w:tcBorders>
            <w:shd w:val="clear" w:color="auto" w:fill="FFFFFF"/>
          </w:tcPr>
          <w:p w14:paraId="6609A5E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81.6</w:t>
            </w:r>
          </w:p>
        </w:tc>
      </w:tr>
      <w:tr w:rsidR="007829FA" w14:paraId="6CE58F32"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07C4F05D"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945CAF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7587715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6814F99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07B8ED8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4" w:type="dxa"/>
            <w:tcBorders>
              <w:top w:val="single" w:sz="8" w:space="0" w:color="AEAEAE"/>
              <w:left w:val="single" w:sz="8" w:space="0" w:color="E0E0E0"/>
              <w:bottom w:val="single" w:sz="8" w:space="0" w:color="AEAEAE"/>
              <w:right w:val="nil"/>
            </w:tcBorders>
            <w:shd w:val="clear" w:color="auto" w:fill="FFFFFF"/>
          </w:tcPr>
          <w:p w14:paraId="5C7E1B2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86.2</w:t>
            </w:r>
          </w:p>
        </w:tc>
      </w:tr>
      <w:tr w:rsidR="007829FA" w14:paraId="6E4C295A"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DB3690D"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6D1E32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5D050BD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25A31BE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7D734C7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84" w:type="dxa"/>
            <w:tcBorders>
              <w:top w:val="single" w:sz="8" w:space="0" w:color="AEAEAE"/>
              <w:left w:val="single" w:sz="8" w:space="0" w:color="E0E0E0"/>
              <w:bottom w:val="single" w:sz="8" w:space="0" w:color="AEAEAE"/>
              <w:right w:val="nil"/>
            </w:tcBorders>
            <w:shd w:val="clear" w:color="auto" w:fill="FFFFFF"/>
          </w:tcPr>
          <w:p w14:paraId="4B49EE6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95.4</w:t>
            </w:r>
          </w:p>
        </w:tc>
      </w:tr>
      <w:tr w:rsidR="007829FA" w14:paraId="3F4E141E"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7ADB6185"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4D39270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249AE6D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6595F7B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454D9AE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4" w:type="dxa"/>
            <w:tcBorders>
              <w:top w:val="single" w:sz="8" w:space="0" w:color="AEAEAE"/>
              <w:left w:val="single" w:sz="8" w:space="0" w:color="E0E0E0"/>
              <w:bottom w:val="single" w:sz="8" w:space="0" w:color="AEAEAE"/>
              <w:right w:val="nil"/>
            </w:tcBorders>
            <w:shd w:val="clear" w:color="auto" w:fill="FFFFFF"/>
          </w:tcPr>
          <w:p w14:paraId="4D3D2F5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31A2104F"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16691E0"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46F7031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0D3E2C2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252F85E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2B30537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77FFF68A" w14:textId="77777777" w:rsidR="007829FA" w:rsidRDefault="007829FA" w:rsidP="0027142F">
            <w:pPr>
              <w:rPr>
                <w:rFonts w:ascii="Times New Roman" w:hAnsi="Times New Roman" w:cs="Times New Roman"/>
              </w:rPr>
            </w:pPr>
          </w:p>
        </w:tc>
      </w:tr>
    </w:tbl>
    <w:p w14:paraId="31586A10" w14:textId="77777777" w:rsidR="007829FA" w:rsidRDefault="007829FA" w:rsidP="007829FA">
      <w:pPr>
        <w:spacing w:line="400" w:lineRule="atLeast"/>
        <w:rPr>
          <w:rFonts w:ascii="Times New Roman" w:hAnsi="Times New Roman" w:cs="Times New Roman"/>
        </w:rPr>
      </w:pPr>
    </w:p>
    <w:p w14:paraId="27E9A69B"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7DA39176" w14:textId="77777777" w:rsidTr="0027142F">
        <w:trPr>
          <w:cantSplit/>
        </w:trPr>
        <w:tc>
          <w:tcPr>
            <w:tcW w:w="8318" w:type="dxa"/>
            <w:gridSpan w:val="6"/>
            <w:tcBorders>
              <w:top w:val="nil"/>
              <w:left w:val="nil"/>
              <w:bottom w:val="nil"/>
              <w:right w:val="nil"/>
            </w:tcBorders>
            <w:shd w:val="clear" w:color="auto" w:fill="FFFFFF"/>
            <w:vAlign w:val="center"/>
          </w:tcPr>
          <w:p w14:paraId="49A94407"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 prefer to use multiple financial mobile application</w:t>
            </w:r>
          </w:p>
        </w:tc>
      </w:tr>
      <w:tr w:rsidR="007829FA" w14:paraId="7B2240CD"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071062AB"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1AA5E4E8"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694B6741"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0CC513B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7F91101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07E3CAE0"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6C1CF693"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2E2C5A38"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disagree</w:t>
            </w:r>
          </w:p>
        </w:tc>
        <w:tc>
          <w:tcPr>
            <w:tcW w:w="1175" w:type="dxa"/>
            <w:tcBorders>
              <w:top w:val="single" w:sz="8" w:space="0" w:color="152935"/>
              <w:left w:val="nil"/>
              <w:bottom w:val="single" w:sz="8" w:space="0" w:color="AEAEAE"/>
              <w:right w:val="single" w:sz="8" w:space="0" w:color="E0E0E0"/>
            </w:tcBorders>
            <w:shd w:val="clear" w:color="auto" w:fill="FFFFFF"/>
          </w:tcPr>
          <w:p w14:paraId="768DD0B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398CC31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68241AD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84" w:type="dxa"/>
            <w:tcBorders>
              <w:top w:val="single" w:sz="8" w:space="0" w:color="152935"/>
              <w:left w:val="single" w:sz="8" w:space="0" w:color="E0E0E0"/>
              <w:bottom w:val="single" w:sz="8" w:space="0" w:color="AEAEAE"/>
              <w:right w:val="nil"/>
            </w:tcBorders>
            <w:shd w:val="clear" w:color="auto" w:fill="FFFFFF"/>
          </w:tcPr>
          <w:p w14:paraId="4C26CF1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7829FA" w14:paraId="7950A6FC"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48EAB037"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6E771AB3"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AEAEAE"/>
              <w:left w:val="nil"/>
              <w:bottom w:val="single" w:sz="8" w:space="0" w:color="AEAEAE"/>
              <w:right w:val="single" w:sz="8" w:space="0" w:color="E0E0E0"/>
            </w:tcBorders>
            <w:shd w:val="clear" w:color="auto" w:fill="FFFFFF"/>
          </w:tcPr>
          <w:p w14:paraId="6A48345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6F0DF75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05D7258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84" w:type="dxa"/>
            <w:tcBorders>
              <w:top w:val="single" w:sz="8" w:space="0" w:color="AEAEAE"/>
              <w:left w:val="single" w:sz="8" w:space="0" w:color="E0E0E0"/>
              <w:bottom w:val="single" w:sz="8" w:space="0" w:color="AEAEAE"/>
              <w:right w:val="nil"/>
            </w:tcBorders>
            <w:shd w:val="clear" w:color="auto" w:fill="FFFFFF"/>
          </w:tcPr>
          <w:p w14:paraId="29C8041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r>
      <w:tr w:rsidR="007829FA" w14:paraId="70D2F7E5"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6231533"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AF0FE8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7A62237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21F7679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2B4D0FB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84" w:type="dxa"/>
            <w:tcBorders>
              <w:top w:val="single" w:sz="8" w:space="0" w:color="AEAEAE"/>
              <w:left w:val="single" w:sz="8" w:space="0" w:color="E0E0E0"/>
              <w:bottom w:val="single" w:sz="8" w:space="0" w:color="AEAEAE"/>
              <w:right w:val="nil"/>
            </w:tcBorders>
            <w:shd w:val="clear" w:color="auto" w:fill="FFFFFF"/>
          </w:tcPr>
          <w:p w14:paraId="466020B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r>
      <w:tr w:rsidR="007829FA" w14:paraId="4D8DFED1"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87D04F9"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1F34BD2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4549E60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63</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3F095D8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72.4</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6554C69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72.4</w:t>
            </w:r>
          </w:p>
        </w:tc>
        <w:tc>
          <w:tcPr>
            <w:tcW w:w="1484" w:type="dxa"/>
            <w:tcBorders>
              <w:top w:val="single" w:sz="8" w:space="0" w:color="AEAEAE"/>
              <w:left w:val="single" w:sz="8" w:space="0" w:color="E0E0E0"/>
              <w:bottom w:val="single" w:sz="8" w:space="0" w:color="AEAEAE"/>
              <w:right w:val="nil"/>
            </w:tcBorders>
            <w:shd w:val="clear" w:color="auto" w:fill="FFFFFF"/>
          </w:tcPr>
          <w:p w14:paraId="0054BAC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86.2</w:t>
            </w:r>
          </w:p>
        </w:tc>
      </w:tr>
      <w:tr w:rsidR="007829FA" w14:paraId="28BC2A36"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5B757D4E"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4554F858"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67C82E1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059D3EA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7C79C17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c>
          <w:tcPr>
            <w:tcW w:w="1484" w:type="dxa"/>
            <w:tcBorders>
              <w:top w:val="single" w:sz="8" w:space="0" w:color="AEAEAE"/>
              <w:left w:val="single" w:sz="8" w:space="0" w:color="E0E0E0"/>
              <w:bottom w:val="single" w:sz="8" w:space="0" w:color="AEAEAE"/>
              <w:right w:val="nil"/>
            </w:tcBorders>
            <w:shd w:val="clear" w:color="auto" w:fill="FFFFFF"/>
          </w:tcPr>
          <w:p w14:paraId="65FFFDE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51B1FB0B"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55AC224C"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47AC9EC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44549BC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7CE8E67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0DDDBCB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0E9DAAE6" w14:textId="77777777" w:rsidR="007829FA" w:rsidRDefault="007829FA" w:rsidP="0027142F">
            <w:pPr>
              <w:rPr>
                <w:rFonts w:ascii="Times New Roman" w:hAnsi="Times New Roman" w:cs="Times New Roman"/>
              </w:rPr>
            </w:pPr>
          </w:p>
        </w:tc>
      </w:tr>
    </w:tbl>
    <w:p w14:paraId="33F8A565" w14:textId="77777777" w:rsidR="007829FA" w:rsidRDefault="007829FA" w:rsidP="007829FA">
      <w:pPr>
        <w:spacing w:line="400" w:lineRule="atLeast"/>
        <w:rPr>
          <w:rFonts w:ascii="Times New Roman" w:hAnsi="Times New Roman" w:cs="Times New Roman"/>
        </w:rPr>
      </w:pPr>
    </w:p>
    <w:p w14:paraId="64EDE9B5"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25725C3C" w14:textId="77777777" w:rsidTr="0027142F">
        <w:trPr>
          <w:cantSplit/>
        </w:trPr>
        <w:tc>
          <w:tcPr>
            <w:tcW w:w="8318" w:type="dxa"/>
            <w:gridSpan w:val="6"/>
            <w:tcBorders>
              <w:top w:val="nil"/>
              <w:left w:val="nil"/>
              <w:bottom w:val="nil"/>
              <w:right w:val="nil"/>
            </w:tcBorders>
            <w:shd w:val="clear" w:color="auto" w:fill="FFFFFF"/>
            <w:vAlign w:val="center"/>
          </w:tcPr>
          <w:p w14:paraId="162BB2AD"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 am willing to experience a new financial application</w:t>
            </w:r>
          </w:p>
        </w:tc>
      </w:tr>
      <w:tr w:rsidR="007829FA" w14:paraId="59DE1F44"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2F4924EB"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241A0AEA"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162167AF"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1A9372A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25A22E7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157397CC"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396253D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0C37144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152935"/>
              <w:left w:val="nil"/>
              <w:bottom w:val="single" w:sz="8" w:space="0" w:color="AEAEAE"/>
              <w:right w:val="single" w:sz="8" w:space="0" w:color="E0E0E0"/>
            </w:tcBorders>
            <w:shd w:val="clear" w:color="auto" w:fill="FFFFFF"/>
          </w:tcPr>
          <w:p w14:paraId="3812CCD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4448A85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326F352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84" w:type="dxa"/>
            <w:tcBorders>
              <w:top w:val="single" w:sz="8" w:space="0" w:color="152935"/>
              <w:left w:val="single" w:sz="8" w:space="0" w:color="E0E0E0"/>
              <w:bottom w:val="single" w:sz="8" w:space="0" w:color="AEAEAE"/>
              <w:right w:val="nil"/>
            </w:tcBorders>
            <w:shd w:val="clear" w:color="auto" w:fill="FFFFFF"/>
          </w:tcPr>
          <w:p w14:paraId="6F57C6D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r>
      <w:tr w:rsidR="007829FA" w14:paraId="0F6A8F2C"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0E932C6D"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3F1C17B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33C73B6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7D3D8E9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3D932F7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84" w:type="dxa"/>
            <w:tcBorders>
              <w:top w:val="single" w:sz="8" w:space="0" w:color="AEAEAE"/>
              <w:left w:val="single" w:sz="8" w:space="0" w:color="E0E0E0"/>
              <w:bottom w:val="single" w:sz="8" w:space="0" w:color="AEAEAE"/>
              <w:right w:val="nil"/>
            </w:tcBorders>
            <w:shd w:val="clear" w:color="auto" w:fill="FFFFFF"/>
          </w:tcPr>
          <w:p w14:paraId="5290932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16.1</w:t>
            </w:r>
          </w:p>
        </w:tc>
      </w:tr>
      <w:tr w:rsidR="007829FA" w14:paraId="11EC144F"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06034775"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46D8F70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0C89586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66</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0C113C3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0C40BB5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84" w:type="dxa"/>
            <w:tcBorders>
              <w:top w:val="single" w:sz="8" w:space="0" w:color="AEAEAE"/>
              <w:left w:val="single" w:sz="8" w:space="0" w:color="E0E0E0"/>
              <w:bottom w:val="single" w:sz="8" w:space="0" w:color="AEAEAE"/>
              <w:right w:val="nil"/>
            </w:tcBorders>
            <w:shd w:val="clear" w:color="auto" w:fill="FFFFFF"/>
          </w:tcPr>
          <w:p w14:paraId="2A5ECD0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92.0</w:t>
            </w:r>
          </w:p>
        </w:tc>
      </w:tr>
      <w:tr w:rsidR="007829FA" w14:paraId="5B68697E"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8D3C5DC"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5F5A546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2763BD5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3863A3F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61965A7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c>
          <w:tcPr>
            <w:tcW w:w="1484" w:type="dxa"/>
            <w:tcBorders>
              <w:top w:val="single" w:sz="8" w:space="0" w:color="AEAEAE"/>
              <w:left w:val="single" w:sz="8" w:space="0" w:color="E0E0E0"/>
              <w:bottom w:val="single" w:sz="8" w:space="0" w:color="AEAEAE"/>
              <w:right w:val="nil"/>
            </w:tcBorders>
            <w:shd w:val="clear" w:color="auto" w:fill="FFFFFF"/>
          </w:tcPr>
          <w:p w14:paraId="6019DE0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72734785"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4FA3FFA2"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6192C32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56560FE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3EABFA9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66BA24A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0E1C659F" w14:textId="77777777" w:rsidR="007829FA" w:rsidRDefault="007829FA" w:rsidP="0027142F">
            <w:pPr>
              <w:rPr>
                <w:rFonts w:ascii="Times New Roman" w:hAnsi="Times New Roman" w:cs="Times New Roman"/>
              </w:rPr>
            </w:pPr>
          </w:p>
        </w:tc>
      </w:tr>
    </w:tbl>
    <w:p w14:paraId="4B8BB373" w14:textId="77777777" w:rsidR="007829FA" w:rsidRDefault="007829FA" w:rsidP="007829FA">
      <w:pPr>
        <w:spacing w:line="400" w:lineRule="atLeast"/>
        <w:rPr>
          <w:rFonts w:ascii="Times New Roman" w:hAnsi="Times New Roman" w:cs="Times New Roman"/>
        </w:rPr>
      </w:pPr>
    </w:p>
    <w:p w14:paraId="49701F9D"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6EDE368D" w14:textId="77777777" w:rsidTr="0027142F">
        <w:trPr>
          <w:cantSplit/>
        </w:trPr>
        <w:tc>
          <w:tcPr>
            <w:tcW w:w="8318" w:type="dxa"/>
            <w:gridSpan w:val="6"/>
            <w:tcBorders>
              <w:top w:val="nil"/>
              <w:left w:val="nil"/>
              <w:bottom w:val="nil"/>
              <w:right w:val="nil"/>
            </w:tcBorders>
            <w:shd w:val="clear" w:color="auto" w:fill="FFFFFF"/>
            <w:vAlign w:val="center"/>
          </w:tcPr>
          <w:p w14:paraId="6D79A5E5"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 have gone the extra mile to find the application that works best for my financial needs</w:t>
            </w:r>
          </w:p>
        </w:tc>
      </w:tr>
      <w:tr w:rsidR="007829FA" w14:paraId="682DF5D9"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5DDFC2DF"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6C43C465"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7ED2394B"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61ECF3F2"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5A5774F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707EDE22"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463D7DC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400FA72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disagree</w:t>
            </w:r>
          </w:p>
        </w:tc>
        <w:tc>
          <w:tcPr>
            <w:tcW w:w="1175" w:type="dxa"/>
            <w:tcBorders>
              <w:top w:val="single" w:sz="8" w:space="0" w:color="152935"/>
              <w:left w:val="nil"/>
              <w:bottom w:val="single" w:sz="8" w:space="0" w:color="AEAEAE"/>
              <w:right w:val="single" w:sz="8" w:space="0" w:color="E0E0E0"/>
            </w:tcBorders>
            <w:shd w:val="clear" w:color="auto" w:fill="FFFFFF"/>
          </w:tcPr>
          <w:p w14:paraId="338CEEF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53</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40B86B7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60.9</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7DFFD07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60.9</w:t>
            </w:r>
          </w:p>
        </w:tc>
        <w:tc>
          <w:tcPr>
            <w:tcW w:w="1484" w:type="dxa"/>
            <w:tcBorders>
              <w:top w:val="single" w:sz="8" w:space="0" w:color="152935"/>
              <w:left w:val="single" w:sz="8" w:space="0" w:color="E0E0E0"/>
              <w:bottom w:val="single" w:sz="8" w:space="0" w:color="AEAEAE"/>
              <w:right w:val="nil"/>
            </w:tcBorders>
            <w:shd w:val="clear" w:color="auto" w:fill="FFFFFF"/>
          </w:tcPr>
          <w:p w14:paraId="59ECE7A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60.9</w:t>
            </w:r>
          </w:p>
        </w:tc>
      </w:tr>
      <w:tr w:rsidR="007829FA" w14:paraId="4609967E"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4E1CA59A"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3C09EA7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AEAEAE"/>
              <w:left w:val="nil"/>
              <w:bottom w:val="single" w:sz="8" w:space="0" w:color="AEAEAE"/>
              <w:right w:val="single" w:sz="8" w:space="0" w:color="E0E0E0"/>
            </w:tcBorders>
            <w:shd w:val="clear" w:color="auto" w:fill="FFFFFF"/>
          </w:tcPr>
          <w:p w14:paraId="6375028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1AEE64A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46977D2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84" w:type="dxa"/>
            <w:tcBorders>
              <w:top w:val="single" w:sz="8" w:space="0" w:color="AEAEAE"/>
              <w:left w:val="single" w:sz="8" w:space="0" w:color="E0E0E0"/>
              <w:bottom w:val="single" w:sz="8" w:space="0" w:color="AEAEAE"/>
              <w:right w:val="nil"/>
            </w:tcBorders>
            <w:shd w:val="clear" w:color="auto" w:fill="FFFFFF"/>
          </w:tcPr>
          <w:p w14:paraId="3CA94D5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70.1</w:t>
            </w:r>
          </w:p>
        </w:tc>
      </w:tr>
      <w:tr w:rsidR="007829FA" w14:paraId="58BBA8D2"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78DF31F7"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58CDAE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27B6814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1F8B0EF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34CAB33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10.3</w:t>
            </w:r>
          </w:p>
        </w:tc>
        <w:tc>
          <w:tcPr>
            <w:tcW w:w="1484" w:type="dxa"/>
            <w:tcBorders>
              <w:top w:val="single" w:sz="8" w:space="0" w:color="AEAEAE"/>
              <w:left w:val="single" w:sz="8" w:space="0" w:color="E0E0E0"/>
              <w:bottom w:val="single" w:sz="8" w:space="0" w:color="AEAEAE"/>
              <w:right w:val="nil"/>
            </w:tcBorders>
            <w:shd w:val="clear" w:color="auto" w:fill="FFFFFF"/>
          </w:tcPr>
          <w:p w14:paraId="5F4AEEE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80.5</w:t>
            </w:r>
          </w:p>
        </w:tc>
      </w:tr>
      <w:tr w:rsidR="007829FA" w14:paraId="52641B10"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2487421"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09BE8C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183E35D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25A47C9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324D17A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10.3</w:t>
            </w:r>
          </w:p>
        </w:tc>
        <w:tc>
          <w:tcPr>
            <w:tcW w:w="1484" w:type="dxa"/>
            <w:tcBorders>
              <w:top w:val="single" w:sz="8" w:space="0" w:color="AEAEAE"/>
              <w:left w:val="single" w:sz="8" w:space="0" w:color="E0E0E0"/>
              <w:bottom w:val="single" w:sz="8" w:space="0" w:color="AEAEAE"/>
              <w:right w:val="nil"/>
            </w:tcBorders>
            <w:shd w:val="clear" w:color="auto" w:fill="FFFFFF"/>
          </w:tcPr>
          <w:p w14:paraId="5292521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r>
      <w:tr w:rsidR="007829FA" w14:paraId="2C46A5B7"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56F256E"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73FBC70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1D0F17C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670F3A9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4E47161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84" w:type="dxa"/>
            <w:tcBorders>
              <w:top w:val="single" w:sz="8" w:space="0" w:color="AEAEAE"/>
              <w:left w:val="single" w:sz="8" w:space="0" w:color="E0E0E0"/>
              <w:bottom w:val="single" w:sz="8" w:space="0" w:color="AEAEAE"/>
              <w:right w:val="nil"/>
            </w:tcBorders>
            <w:shd w:val="clear" w:color="auto" w:fill="FFFFFF"/>
          </w:tcPr>
          <w:p w14:paraId="1827071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5CE4A337"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D501A19"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750608E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039034E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4E4A313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0F4E3C9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4777E04C" w14:textId="77777777" w:rsidR="007829FA" w:rsidRDefault="007829FA" w:rsidP="0027142F">
            <w:pPr>
              <w:rPr>
                <w:rFonts w:ascii="Times New Roman" w:hAnsi="Times New Roman" w:cs="Times New Roman"/>
              </w:rPr>
            </w:pPr>
          </w:p>
        </w:tc>
      </w:tr>
    </w:tbl>
    <w:p w14:paraId="4A566C7E" w14:textId="77777777" w:rsidR="007829FA" w:rsidRDefault="007829FA" w:rsidP="007829FA">
      <w:pPr>
        <w:spacing w:line="400" w:lineRule="atLeast"/>
        <w:rPr>
          <w:rFonts w:ascii="Times New Roman" w:hAnsi="Times New Roman" w:cs="Times New Roman"/>
        </w:rPr>
      </w:pPr>
    </w:p>
    <w:p w14:paraId="708CECBF"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2092E613" w14:textId="77777777" w:rsidTr="0027142F">
        <w:trPr>
          <w:cantSplit/>
        </w:trPr>
        <w:tc>
          <w:tcPr>
            <w:tcW w:w="8318" w:type="dxa"/>
            <w:gridSpan w:val="6"/>
            <w:tcBorders>
              <w:top w:val="nil"/>
              <w:left w:val="nil"/>
              <w:bottom w:val="nil"/>
              <w:right w:val="nil"/>
            </w:tcBorders>
            <w:shd w:val="clear" w:color="auto" w:fill="FFFFFF"/>
            <w:vAlign w:val="center"/>
          </w:tcPr>
          <w:p w14:paraId="69634675"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I favour neo-banks over traditional banking methods?</w:t>
            </w:r>
          </w:p>
        </w:tc>
      </w:tr>
      <w:tr w:rsidR="007829FA" w14:paraId="6EAA8DA1"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3E912C23"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62570E42"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40CAE81F"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4337C78D"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4DEF415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38C1AD2F"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2008505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79FE5D4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152935"/>
              <w:left w:val="nil"/>
              <w:bottom w:val="single" w:sz="8" w:space="0" w:color="AEAEAE"/>
              <w:right w:val="single" w:sz="8" w:space="0" w:color="E0E0E0"/>
            </w:tcBorders>
            <w:shd w:val="clear" w:color="auto" w:fill="FFFFFF"/>
          </w:tcPr>
          <w:p w14:paraId="2E4DB14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7595EEA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13F0F63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84" w:type="dxa"/>
            <w:tcBorders>
              <w:top w:val="single" w:sz="8" w:space="0" w:color="152935"/>
              <w:left w:val="single" w:sz="8" w:space="0" w:color="E0E0E0"/>
              <w:bottom w:val="single" w:sz="8" w:space="0" w:color="AEAEAE"/>
              <w:right w:val="nil"/>
            </w:tcBorders>
            <w:shd w:val="clear" w:color="auto" w:fill="FFFFFF"/>
          </w:tcPr>
          <w:p w14:paraId="1E22D13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r>
      <w:tr w:rsidR="007829FA" w14:paraId="7596BACC"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791DBB5D"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04A9D01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01A05B5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7FDC1A4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39E8E63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84" w:type="dxa"/>
            <w:tcBorders>
              <w:top w:val="single" w:sz="8" w:space="0" w:color="AEAEAE"/>
              <w:left w:val="single" w:sz="8" w:space="0" w:color="E0E0E0"/>
              <w:bottom w:val="single" w:sz="8" w:space="0" w:color="AEAEAE"/>
              <w:right w:val="nil"/>
            </w:tcBorders>
            <w:shd w:val="clear" w:color="auto" w:fill="FFFFFF"/>
          </w:tcPr>
          <w:p w14:paraId="36D3C76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18.4</w:t>
            </w:r>
          </w:p>
        </w:tc>
      </w:tr>
      <w:tr w:rsidR="007829FA" w14:paraId="2B56B256"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2891D45"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5134AEF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6D291DD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66</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5D6A67F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56245F9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84" w:type="dxa"/>
            <w:tcBorders>
              <w:top w:val="single" w:sz="8" w:space="0" w:color="AEAEAE"/>
              <w:left w:val="single" w:sz="8" w:space="0" w:color="E0E0E0"/>
              <w:bottom w:val="single" w:sz="8" w:space="0" w:color="AEAEAE"/>
              <w:right w:val="nil"/>
            </w:tcBorders>
            <w:shd w:val="clear" w:color="auto" w:fill="FFFFFF"/>
          </w:tcPr>
          <w:p w14:paraId="4C74791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94.3</w:t>
            </w:r>
          </w:p>
        </w:tc>
      </w:tr>
      <w:tr w:rsidR="007829FA" w14:paraId="5F97EE64"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804698E"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1C523E0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1A22A3C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3DF0FDB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6141AD0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84" w:type="dxa"/>
            <w:tcBorders>
              <w:top w:val="single" w:sz="8" w:space="0" w:color="AEAEAE"/>
              <w:left w:val="single" w:sz="8" w:space="0" w:color="E0E0E0"/>
              <w:bottom w:val="single" w:sz="8" w:space="0" w:color="AEAEAE"/>
              <w:right w:val="nil"/>
            </w:tcBorders>
            <w:shd w:val="clear" w:color="auto" w:fill="FFFFFF"/>
          </w:tcPr>
          <w:p w14:paraId="2F976F5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297820FA"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2A16797"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650FEFF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2F757D9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4960FAA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287CB3D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530CB492" w14:textId="77777777" w:rsidR="007829FA" w:rsidRDefault="007829FA" w:rsidP="0027142F">
            <w:pPr>
              <w:rPr>
                <w:rFonts w:ascii="Times New Roman" w:hAnsi="Times New Roman" w:cs="Times New Roman"/>
              </w:rPr>
            </w:pPr>
          </w:p>
        </w:tc>
      </w:tr>
    </w:tbl>
    <w:p w14:paraId="0095EBCB" w14:textId="77777777" w:rsidR="007829FA" w:rsidRDefault="007829FA" w:rsidP="007829FA">
      <w:pPr>
        <w:spacing w:line="400" w:lineRule="atLeast"/>
        <w:rPr>
          <w:rFonts w:ascii="Times New Roman" w:hAnsi="Times New Roman" w:cs="Times New Roman"/>
        </w:rPr>
      </w:pPr>
    </w:p>
    <w:p w14:paraId="12837D7A"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6E09A538" w14:textId="77777777" w:rsidTr="0027142F">
        <w:trPr>
          <w:cantSplit/>
        </w:trPr>
        <w:tc>
          <w:tcPr>
            <w:tcW w:w="8318" w:type="dxa"/>
            <w:gridSpan w:val="6"/>
            <w:tcBorders>
              <w:top w:val="nil"/>
              <w:left w:val="nil"/>
              <w:bottom w:val="nil"/>
              <w:right w:val="nil"/>
            </w:tcBorders>
            <w:shd w:val="clear" w:color="auto" w:fill="FFFFFF"/>
            <w:vAlign w:val="center"/>
          </w:tcPr>
          <w:p w14:paraId="597163AC"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Is the use of technology and its features a crucial factor for me when selecting a bank to use?</w:t>
            </w:r>
          </w:p>
        </w:tc>
      </w:tr>
      <w:tr w:rsidR="007829FA" w14:paraId="174448A1"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031454E0"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3E08CED8"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72F41A85"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19AA604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383D0061"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1A820832"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31A3159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5880182C"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152935"/>
              <w:left w:val="nil"/>
              <w:bottom w:val="single" w:sz="8" w:space="0" w:color="AEAEAE"/>
              <w:right w:val="single" w:sz="8" w:space="0" w:color="E0E0E0"/>
            </w:tcBorders>
            <w:shd w:val="clear" w:color="auto" w:fill="FFFFFF"/>
          </w:tcPr>
          <w:p w14:paraId="452C336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4BBD44C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37041C8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4" w:type="dxa"/>
            <w:tcBorders>
              <w:top w:val="single" w:sz="8" w:space="0" w:color="152935"/>
              <w:left w:val="single" w:sz="8" w:space="0" w:color="E0E0E0"/>
              <w:bottom w:val="single" w:sz="8" w:space="0" w:color="AEAEAE"/>
              <w:right w:val="nil"/>
            </w:tcBorders>
            <w:shd w:val="clear" w:color="auto" w:fill="FFFFFF"/>
          </w:tcPr>
          <w:p w14:paraId="33C7FEA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r>
      <w:tr w:rsidR="007829FA" w14:paraId="18DEC034"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0981155F"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381DA19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63CE2ED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77E9003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40BB458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84" w:type="dxa"/>
            <w:tcBorders>
              <w:top w:val="single" w:sz="8" w:space="0" w:color="AEAEAE"/>
              <w:left w:val="single" w:sz="8" w:space="0" w:color="E0E0E0"/>
              <w:bottom w:val="single" w:sz="8" w:space="0" w:color="AEAEAE"/>
              <w:right w:val="nil"/>
            </w:tcBorders>
            <w:shd w:val="clear" w:color="auto" w:fill="FFFFFF"/>
          </w:tcPr>
          <w:p w14:paraId="6B683C5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r>
      <w:tr w:rsidR="007829FA" w14:paraId="26137099"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480372D"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35D17A3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404B352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2043CFF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79.3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648E480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79.3</w:t>
            </w:r>
          </w:p>
        </w:tc>
        <w:tc>
          <w:tcPr>
            <w:tcW w:w="1484" w:type="dxa"/>
            <w:tcBorders>
              <w:top w:val="single" w:sz="8" w:space="0" w:color="AEAEAE"/>
              <w:left w:val="single" w:sz="8" w:space="0" w:color="E0E0E0"/>
              <w:bottom w:val="single" w:sz="8" w:space="0" w:color="AEAEAE"/>
              <w:right w:val="nil"/>
            </w:tcBorders>
            <w:shd w:val="clear" w:color="auto" w:fill="FFFFFF"/>
          </w:tcPr>
          <w:p w14:paraId="416DA30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87.4</w:t>
            </w:r>
          </w:p>
        </w:tc>
      </w:tr>
      <w:tr w:rsidR="007829FA" w14:paraId="6E742BC4"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52D3747F"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152920F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65E1EAE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26FEB8C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1504727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84" w:type="dxa"/>
            <w:tcBorders>
              <w:top w:val="single" w:sz="8" w:space="0" w:color="AEAEAE"/>
              <w:left w:val="single" w:sz="8" w:space="0" w:color="E0E0E0"/>
              <w:bottom w:val="single" w:sz="8" w:space="0" w:color="AEAEAE"/>
              <w:right w:val="nil"/>
            </w:tcBorders>
            <w:shd w:val="clear" w:color="auto" w:fill="FFFFFF"/>
          </w:tcPr>
          <w:p w14:paraId="66A8A2A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4172E7D5"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79BFF543"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5430FD4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76727DD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215184A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4F5AF0A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6ED02045" w14:textId="77777777" w:rsidR="007829FA" w:rsidRDefault="007829FA" w:rsidP="0027142F">
            <w:pPr>
              <w:rPr>
                <w:rFonts w:ascii="Times New Roman" w:hAnsi="Times New Roman" w:cs="Times New Roman"/>
              </w:rPr>
            </w:pPr>
          </w:p>
        </w:tc>
      </w:tr>
    </w:tbl>
    <w:p w14:paraId="7034BE74" w14:textId="77777777" w:rsidR="007829FA" w:rsidRDefault="007829FA" w:rsidP="007829FA">
      <w:pPr>
        <w:spacing w:line="400" w:lineRule="atLeast"/>
        <w:rPr>
          <w:rFonts w:ascii="Times New Roman" w:hAnsi="Times New Roman" w:cs="Times New Roman"/>
        </w:rPr>
      </w:pPr>
    </w:p>
    <w:p w14:paraId="327B4D72"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01ABF339" w14:textId="77777777" w:rsidTr="0027142F">
        <w:trPr>
          <w:cantSplit/>
        </w:trPr>
        <w:tc>
          <w:tcPr>
            <w:tcW w:w="8318" w:type="dxa"/>
            <w:gridSpan w:val="6"/>
            <w:tcBorders>
              <w:top w:val="nil"/>
              <w:left w:val="nil"/>
              <w:bottom w:val="nil"/>
              <w:right w:val="nil"/>
            </w:tcBorders>
            <w:shd w:val="clear" w:color="auto" w:fill="FFFFFF"/>
            <w:vAlign w:val="center"/>
          </w:tcPr>
          <w:p w14:paraId="3F56D812"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Would I be willing to switch to a different bank based on my requirements?</w:t>
            </w:r>
          </w:p>
        </w:tc>
      </w:tr>
      <w:tr w:rsidR="007829FA" w14:paraId="068A7079"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3C9E8C87"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2981E113"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76A4721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1DB8B9B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52B861BD"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21D78554"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0809792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6E795A3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disagree</w:t>
            </w:r>
          </w:p>
        </w:tc>
        <w:tc>
          <w:tcPr>
            <w:tcW w:w="1175" w:type="dxa"/>
            <w:tcBorders>
              <w:top w:val="single" w:sz="8" w:space="0" w:color="152935"/>
              <w:left w:val="nil"/>
              <w:bottom w:val="single" w:sz="8" w:space="0" w:color="AEAEAE"/>
              <w:right w:val="single" w:sz="8" w:space="0" w:color="E0E0E0"/>
            </w:tcBorders>
            <w:shd w:val="clear" w:color="auto" w:fill="FFFFFF"/>
          </w:tcPr>
          <w:p w14:paraId="40866DF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00352D9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1322CEA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84" w:type="dxa"/>
            <w:tcBorders>
              <w:top w:val="single" w:sz="8" w:space="0" w:color="152935"/>
              <w:left w:val="single" w:sz="8" w:space="0" w:color="E0E0E0"/>
              <w:bottom w:val="single" w:sz="8" w:space="0" w:color="AEAEAE"/>
              <w:right w:val="nil"/>
            </w:tcBorders>
            <w:shd w:val="clear" w:color="auto" w:fill="FFFFFF"/>
          </w:tcPr>
          <w:p w14:paraId="395F8E0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7829FA" w14:paraId="4933D4C8"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4229FB6"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1F55EBC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AEAEAE"/>
              <w:left w:val="nil"/>
              <w:bottom w:val="single" w:sz="8" w:space="0" w:color="AEAEAE"/>
              <w:right w:val="single" w:sz="8" w:space="0" w:color="E0E0E0"/>
            </w:tcBorders>
            <w:shd w:val="clear" w:color="auto" w:fill="FFFFFF"/>
          </w:tcPr>
          <w:p w14:paraId="3E43D36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B126F5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1D460A5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84" w:type="dxa"/>
            <w:tcBorders>
              <w:top w:val="single" w:sz="8" w:space="0" w:color="AEAEAE"/>
              <w:left w:val="single" w:sz="8" w:space="0" w:color="E0E0E0"/>
              <w:bottom w:val="single" w:sz="8" w:space="0" w:color="AEAEAE"/>
              <w:right w:val="nil"/>
            </w:tcBorders>
            <w:shd w:val="clear" w:color="auto" w:fill="FFFFFF"/>
          </w:tcPr>
          <w:p w14:paraId="2306714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r>
      <w:tr w:rsidR="007829FA" w14:paraId="376B2653"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476D465"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3DBF1B6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678C24A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0666DE6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336EF70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c>
          <w:tcPr>
            <w:tcW w:w="1484" w:type="dxa"/>
            <w:tcBorders>
              <w:top w:val="single" w:sz="8" w:space="0" w:color="AEAEAE"/>
              <w:left w:val="single" w:sz="8" w:space="0" w:color="E0E0E0"/>
              <w:bottom w:val="single" w:sz="8" w:space="0" w:color="AEAEAE"/>
              <w:right w:val="nil"/>
            </w:tcBorders>
            <w:shd w:val="clear" w:color="auto" w:fill="FFFFFF"/>
          </w:tcPr>
          <w:p w14:paraId="43087B3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11.5</w:t>
            </w:r>
          </w:p>
        </w:tc>
      </w:tr>
      <w:tr w:rsidR="007829FA" w14:paraId="25F9696C"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4AA0CFB"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AC0AFF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3D2B1B6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71</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39C615C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81.6</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7F3D6BD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81.6</w:t>
            </w:r>
          </w:p>
        </w:tc>
        <w:tc>
          <w:tcPr>
            <w:tcW w:w="1484" w:type="dxa"/>
            <w:tcBorders>
              <w:top w:val="single" w:sz="8" w:space="0" w:color="AEAEAE"/>
              <w:left w:val="single" w:sz="8" w:space="0" w:color="E0E0E0"/>
              <w:bottom w:val="single" w:sz="8" w:space="0" w:color="AEAEAE"/>
              <w:right w:val="nil"/>
            </w:tcBorders>
            <w:shd w:val="clear" w:color="auto" w:fill="FFFFFF"/>
          </w:tcPr>
          <w:p w14:paraId="725E47E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93.1</w:t>
            </w:r>
          </w:p>
        </w:tc>
      </w:tr>
      <w:tr w:rsidR="007829FA" w14:paraId="2D5DF8D5"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C4E1B7D"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0B8180A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02312C1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3374076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054DC17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84" w:type="dxa"/>
            <w:tcBorders>
              <w:top w:val="single" w:sz="8" w:space="0" w:color="AEAEAE"/>
              <w:left w:val="single" w:sz="8" w:space="0" w:color="E0E0E0"/>
              <w:bottom w:val="single" w:sz="8" w:space="0" w:color="AEAEAE"/>
              <w:right w:val="nil"/>
            </w:tcBorders>
            <w:shd w:val="clear" w:color="auto" w:fill="FFFFFF"/>
          </w:tcPr>
          <w:p w14:paraId="1304773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14B465DC"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091FCF49"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245FD71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0BCAA62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785607F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177CF6C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30144554" w14:textId="77777777" w:rsidR="007829FA" w:rsidRDefault="007829FA" w:rsidP="0027142F">
            <w:pPr>
              <w:rPr>
                <w:rFonts w:ascii="Times New Roman" w:hAnsi="Times New Roman" w:cs="Times New Roman"/>
              </w:rPr>
            </w:pPr>
          </w:p>
        </w:tc>
      </w:tr>
    </w:tbl>
    <w:p w14:paraId="67B46131" w14:textId="77777777" w:rsidR="007829FA" w:rsidRDefault="007829FA" w:rsidP="007829FA">
      <w:pPr>
        <w:spacing w:line="400" w:lineRule="atLeast"/>
        <w:rPr>
          <w:rFonts w:ascii="Times New Roman" w:hAnsi="Times New Roman" w:cs="Times New Roman"/>
        </w:rPr>
      </w:pPr>
    </w:p>
    <w:p w14:paraId="0E017E74"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0808C693" w14:textId="77777777" w:rsidTr="0027142F">
        <w:trPr>
          <w:cantSplit/>
        </w:trPr>
        <w:tc>
          <w:tcPr>
            <w:tcW w:w="8318" w:type="dxa"/>
            <w:gridSpan w:val="6"/>
            <w:tcBorders>
              <w:top w:val="nil"/>
              <w:left w:val="nil"/>
              <w:bottom w:val="nil"/>
              <w:right w:val="nil"/>
            </w:tcBorders>
            <w:shd w:val="clear" w:color="auto" w:fill="FFFFFF"/>
            <w:vAlign w:val="center"/>
          </w:tcPr>
          <w:p w14:paraId="6A5CDFF6"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 am loyal to my long-standing bank and have no plans to switch to another</w:t>
            </w:r>
          </w:p>
        </w:tc>
      </w:tr>
      <w:tr w:rsidR="007829FA" w14:paraId="59E120E8"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53B69F96"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20152173"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65B0F81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512A76DA"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651E63A2"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71BED377"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2CB8431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33F1B46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disagree</w:t>
            </w:r>
          </w:p>
        </w:tc>
        <w:tc>
          <w:tcPr>
            <w:tcW w:w="1175" w:type="dxa"/>
            <w:tcBorders>
              <w:top w:val="single" w:sz="8" w:space="0" w:color="152935"/>
              <w:left w:val="nil"/>
              <w:bottom w:val="single" w:sz="8" w:space="0" w:color="AEAEAE"/>
              <w:right w:val="single" w:sz="8" w:space="0" w:color="E0E0E0"/>
            </w:tcBorders>
            <w:shd w:val="clear" w:color="auto" w:fill="FFFFFF"/>
          </w:tcPr>
          <w:p w14:paraId="5AA282F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2788579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3495055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84" w:type="dxa"/>
            <w:tcBorders>
              <w:top w:val="single" w:sz="8" w:space="0" w:color="152935"/>
              <w:left w:val="single" w:sz="8" w:space="0" w:color="E0E0E0"/>
              <w:bottom w:val="single" w:sz="8" w:space="0" w:color="AEAEAE"/>
              <w:right w:val="nil"/>
            </w:tcBorders>
            <w:shd w:val="clear" w:color="auto" w:fill="FFFFFF"/>
          </w:tcPr>
          <w:p w14:paraId="53FB7B8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r>
      <w:tr w:rsidR="007829FA" w14:paraId="3D9202C4"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40C36BE0"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40E3CB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AEAEAE"/>
              <w:left w:val="nil"/>
              <w:bottom w:val="single" w:sz="8" w:space="0" w:color="AEAEAE"/>
              <w:right w:val="single" w:sz="8" w:space="0" w:color="E0E0E0"/>
            </w:tcBorders>
            <w:shd w:val="clear" w:color="auto" w:fill="FFFFFF"/>
          </w:tcPr>
          <w:p w14:paraId="513C88E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66</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1A5DF8B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221C422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84" w:type="dxa"/>
            <w:tcBorders>
              <w:top w:val="single" w:sz="8" w:space="0" w:color="AEAEAE"/>
              <w:left w:val="single" w:sz="8" w:space="0" w:color="E0E0E0"/>
              <w:bottom w:val="single" w:sz="8" w:space="0" w:color="AEAEAE"/>
              <w:right w:val="nil"/>
            </w:tcBorders>
            <w:shd w:val="clear" w:color="auto" w:fill="FFFFFF"/>
          </w:tcPr>
          <w:p w14:paraId="3123982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82.8</w:t>
            </w:r>
          </w:p>
        </w:tc>
      </w:tr>
      <w:tr w:rsidR="007829FA" w14:paraId="7506D837"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580DBD1"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5B7DA6C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7E73456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273A73F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087F5B7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c>
          <w:tcPr>
            <w:tcW w:w="1484" w:type="dxa"/>
            <w:tcBorders>
              <w:top w:val="single" w:sz="8" w:space="0" w:color="AEAEAE"/>
              <w:left w:val="single" w:sz="8" w:space="0" w:color="E0E0E0"/>
              <w:bottom w:val="single" w:sz="8" w:space="0" w:color="AEAEAE"/>
              <w:right w:val="nil"/>
            </w:tcBorders>
            <w:shd w:val="clear" w:color="auto" w:fill="FFFFFF"/>
          </w:tcPr>
          <w:p w14:paraId="18E3C4F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r>
      <w:tr w:rsidR="007829FA" w14:paraId="69F2D009"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2A1BC8E"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31CB4FC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5FBF737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EBE23C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6F6E766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84" w:type="dxa"/>
            <w:tcBorders>
              <w:top w:val="single" w:sz="8" w:space="0" w:color="AEAEAE"/>
              <w:left w:val="single" w:sz="8" w:space="0" w:color="E0E0E0"/>
              <w:bottom w:val="single" w:sz="8" w:space="0" w:color="AEAEAE"/>
              <w:right w:val="nil"/>
            </w:tcBorders>
            <w:shd w:val="clear" w:color="auto" w:fill="FFFFFF"/>
          </w:tcPr>
          <w:p w14:paraId="7BC2598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96.6</w:t>
            </w:r>
          </w:p>
        </w:tc>
      </w:tr>
      <w:tr w:rsidR="007829FA" w14:paraId="313027AF"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323EAAC"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33EE969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6312D02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63C7563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71430F6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84" w:type="dxa"/>
            <w:tcBorders>
              <w:top w:val="single" w:sz="8" w:space="0" w:color="AEAEAE"/>
              <w:left w:val="single" w:sz="8" w:space="0" w:color="E0E0E0"/>
              <w:bottom w:val="single" w:sz="8" w:space="0" w:color="AEAEAE"/>
              <w:right w:val="nil"/>
            </w:tcBorders>
            <w:shd w:val="clear" w:color="auto" w:fill="FFFFFF"/>
          </w:tcPr>
          <w:p w14:paraId="34B2248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33412343"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1F6F39D8"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090AE21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018F94C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7C4B274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6A2F97B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3EDCAF62" w14:textId="77777777" w:rsidR="007829FA" w:rsidRDefault="007829FA" w:rsidP="0027142F">
            <w:pPr>
              <w:rPr>
                <w:rFonts w:ascii="Times New Roman" w:hAnsi="Times New Roman" w:cs="Times New Roman"/>
              </w:rPr>
            </w:pPr>
          </w:p>
        </w:tc>
      </w:tr>
    </w:tbl>
    <w:p w14:paraId="64F280F4" w14:textId="77777777" w:rsidR="007829FA" w:rsidRDefault="007829FA" w:rsidP="007829FA">
      <w:pPr>
        <w:spacing w:line="400" w:lineRule="atLeast"/>
        <w:rPr>
          <w:rFonts w:ascii="Times New Roman" w:hAnsi="Times New Roman" w:cs="Times New Roman"/>
        </w:rPr>
      </w:pPr>
    </w:p>
    <w:p w14:paraId="4649F2A6"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64BA8C87" w14:textId="77777777" w:rsidTr="0027142F">
        <w:trPr>
          <w:cantSplit/>
        </w:trPr>
        <w:tc>
          <w:tcPr>
            <w:tcW w:w="8318" w:type="dxa"/>
            <w:gridSpan w:val="6"/>
            <w:tcBorders>
              <w:top w:val="nil"/>
              <w:left w:val="nil"/>
              <w:bottom w:val="nil"/>
              <w:right w:val="nil"/>
            </w:tcBorders>
            <w:shd w:val="clear" w:color="auto" w:fill="FFFFFF"/>
            <w:vAlign w:val="center"/>
          </w:tcPr>
          <w:p w14:paraId="1DEE9443"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It is critical for me to incorporate online banking into my everyday routine</w:t>
            </w:r>
          </w:p>
        </w:tc>
      </w:tr>
      <w:tr w:rsidR="007829FA" w14:paraId="49AFDBBE"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63AE0E1A"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275FED5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2620D9AE"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554BAF18"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5388FF1D"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31AB677C"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7A8DEA8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316C1DF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disagree</w:t>
            </w:r>
          </w:p>
        </w:tc>
        <w:tc>
          <w:tcPr>
            <w:tcW w:w="1175" w:type="dxa"/>
            <w:tcBorders>
              <w:top w:val="single" w:sz="8" w:space="0" w:color="152935"/>
              <w:left w:val="nil"/>
              <w:bottom w:val="single" w:sz="8" w:space="0" w:color="AEAEAE"/>
              <w:right w:val="single" w:sz="8" w:space="0" w:color="E0E0E0"/>
            </w:tcBorders>
            <w:shd w:val="clear" w:color="auto" w:fill="FFFFFF"/>
          </w:tcPr>
          <w:p w14:paraId="1BC607D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53</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1728642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60.9</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039809B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60.9</w:t>
            </w:r>
          </w:p>
        </w:tc>
        <w:tc>
          <w:tcPr>
            <w:tcW w:w="1484" w:type="dxa"/>
            <w:tcBorders>
              <w:top w:val="single" w:sz="8" w:space="0" w:color="152935"/>
              <w:left w:val="single" w:sz="8" w:space="0" w:color="E0E0E0"/>
              <w:bottom w:val="single" w:sz="8" w:space="0" w:color="AEAEAE"/>
              <w:right w:val="nil"/>
            </w:tcBorders>
            <w:shd w:val="clear" w:color="auto" w:fill="FFFFFF"/>
          </w:tcPr>
          <w:p w14:paraId="7AB94C2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60.9</w:t>
            </w:r>
          </w:p>
        </w:tc>
      </w:tr>
      <w:tr w:rsidR="007829FA" w14:paraId="310BE4DA"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17ADC881"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00F1C92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AEAEAE"/>
              <w:left w:val="nil"/>
              <w:bottom w:val="single" w:sz="8" w:space="0" w:color="AEAEAE"/>
              <w:right w:val="single" w:sz="8" w:space="0" w:color="E0E0E0"/>
            </w:tcBorders>
            <w:shd w:val="clear" w:color="auto" w:fill="FFFFFF"/>
          </w:tcPr>
          <w:p w14:paraId="56BE407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5BBC25F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5C0A63E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84" w:type="dxa"/>
            <w:tcBorders>
              <w:top w:val="single" w:sz="8" w:space="0" w:color="AEAEAE"/>
              <w:left w:val="single" w:sz="8" w:space="0" w:color="E0E0E0"/>
              <w:bottom w:val="single" w:sz="8" w:space="0" w:color="AEAEAE"/>
              <w:right w:val="nil"/>
            </w:tcBorders>
            <w:shd w:val="clear" w:color="auto" w:fill="FFFFFF"/>
          </w:tcPr>
          <w:p w14:paraId="15A68A1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70.1</w:t>
            </w:r>
          </w:p>
        </w:tc>
      </w:tr>
      <w:tr w:rsidR="007829FA" w14:paraId="5DB97D75"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05752E4"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113CA8C"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0F4E2EE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56A502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1A91A1C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84" w:type="dxa"/>
            <w:tcBorders>
              <w:top w:val="single" w:sz="8" w:space="0" w:color="AEAEAE"/>
              <w:left w:val="single" w:sz="8" w:space="0" w:color="E0E0E0"/>
              <w:bottom w:val="single" w:sz="8" w:space="0" w:color="AEAEAE"/>
              <w:right w:val="nil"/>
            </w:tcBorders>
            <w:shd w:val="clear" w:color="auto" w:fill="FFFFFF"/>
          </w:tcPr>
          <w:p w14:paraId="5FF8900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71.3</w:t>
            </w:r>
          </w:p>
        </w:tc>
      </w:tr>
      <w:tr w:rsidR="007829FA" w14:paraId="40DFCB3A"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00EDE73"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4578BFA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445DA71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14</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57DFD80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16.1</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416F40A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16.1</w:t>
            </w:r>
          </w:p>
        </w:tc>
        <w:tc>
          <w:tcPr>
            <w:tcW w:w="1484" w:type="dxa"/>
            <w:tcBorders>
              <w:top w:val="single" w:sz="8" w:space="0" w:color="AEAEAE"/>
              <w:left w:val="single" w:sz="8" w:space="0" w:color="E0E0E0"/>
              <w:bottom w:val="single" w:sz="8" w:space="0" w:color="AEAEAE"/>
              <w:right w:val="nil"/>
            </w:tcBorders>
            <w:shd w:val="clear" w:color="auto" w:fill="FFFFFF"/>
          </w:tcPr>
          <w:p w14:paraId="640F7A9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87.4</w:t>
            </w:r>
          </w:p>
        </w:tc>
      </w:tr>
      <w:tr w:rsidR="007829FA" w14:paraId="4F6381CA"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4844304"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410BCD3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7CCC8BD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E1EE27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11E3FEF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84" w:type="dxa"/>
            <w:tcBorders>
              <w:top w:val="single" w:sz="8" w:space="0" w:color="AEAEAE"/>
              <w:left w:val="single" w:sz="8" w:space="0" w:color="E0E0E0"/>
              <w:bottom w:val="single" w:sz="8" w:space="0" w:color="AEAEAE"/>
              <w:right w:val="nil"/>
            </w:tcBorders>
            <w:shd w:val="clear" w:color="auto" w:fill="FFFFFF"/>
          </w:tcPr>
          <w:p w14:paraId="72B9725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5A03D132"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776FFAB"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6B3B226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56A4B19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073E1A1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747CBB1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7021C15C" w14:textId="77777777" w:rsidR="007829FA" w:rsidRDefault="007829FA" w:rsidP="0027142F">
            <w:pPr>
              <w:rPr>
                <w:rFonts w:ascii="Times New Roman" w:hAnsi="Times New Roman" w:cs="Times New Roman"/>
              </w:rPr>
            </w:pPr>
          </w:p>
        </w:tc>
      </w:tr>
    </w:tbl>
    <w:p w14:paraId="5F7D3EDB" w14:textId="77777777" w:rsidR="007829FA" w:rsidRDefault="007829FA" w:rsidP="007829FA">
      <w:pPr>
        <w:spacing w:line="400" w:lineRule="atLeast"/>
        <w:rPr>
          <w:rFonts w:ascii="Times New Roman" w:hAnsi="Times New Roman" w:cs="Times New Roman"/>
        </w:rPr>
      </w:pPr>
    </w:p>
    <w:p w14:paraId="62E153A3"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6EE9ABFE" w14:textId="77777777" w:rsidTr="0027142F">
        <w:trPr>
          <w:cantSplit/>
        </w:trPr>
        <w:tc>
          <w:tcPr>
            <w:tcW w:w="8318" w:type="dxa"/>
            <w:gridSpan w:val="6"/>
            <w:tcBorders>
              <w:top w:val="nil"/>
              <w:left w:val="nil"/>
              <w:bottom w:val="nil"/>
              <w:right w:val="nil"/>
            </w:tcBorders>
            <w:shd w:val="clear" w:color="auto" w:fill="FFFFFF"/>
            <w:vAlign w:val="center"/>
          </w:tcPr>
          <w:p w14:paraId="79528C9F"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trust the security of your finances with Financial Mobile Application organisations?</w:t>
            </w:r>
          </w:p>
        </w:tc>
      </w:tr>
      <w:tr w:rsidR="007829FA" w14:paraId="3B127C5D"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15780F69"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39F3E46B"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5C8EBC54"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6ADBCC16"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0D316593"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5CBBD0AF"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4F39CBF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77525D7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disagree</w:t>
            </w:r>
          </w:p>
        </w:tc>
        <w:tc>
          <w:tcPr>
            <w:tcW w:w="1175" w:type="dxa"/>
            <w:tcBorders>
              <w:top w:val="single" w:sz="8" w:space="0" w:color="152935"/>
              <w:left w:val="nil"/>
              <w:bottom w:val="single" w:sz="8" w:space="0" w:color="AEAEAE"/>
              <w:right w:val="single" w:sz="8" w:space="0" w:color="E0E0E0"/>
            </w:tcBorders>
            <w:shd w:val="clear" w:color="auto" w:fill="FFFFFF"/>
          </w:tcPr>
          <w:p w14:paraId="2DD90B9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7A9EFD9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40728FB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84" w:type="dxa"/>
            <w:tcBorders>
              <w:top w:val="single" w:sz="8" w:space="0" w:color="152935"/>
              <w:left w:val="single" w:sz="8" w:space="0" w:color="E0E0E0"/>
              <w:bottom w:val="single" w:sz="8" w:space="0" w:color="AEAEAE"/>
              <w:right w:val="nil"/>
            </w:tcBorders>
            <w:shd w:val="clear" w:color="auto" w:fill="FFFFFF"/>
          </w:tcPr>
          <w:p w14:paraId="0600835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7829FA" w14:paraId="49E13174"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C41C43C"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7211F288"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AEAEAE"/>
              <w:left w:val="nil"/>
              <w:bottom w:val="single" w:sz="8" w:space="0" w:color="AEAEAE"/>
              <w:right w:val="single" w:sz="8" w:space="0" w:color="E0E0E0"/>
            </w:tcBorders>
            <w:shd w:val="clear" w:color="auto" w:fill="FFFFFF"/>
          </w:tcPr>
          <w:p w14:paraId="3592493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80F758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141DB9B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84" w:type="dxa"/>
            <w:tcBorders>
              <w:top w:val="single" w:sz="8" w:space="0" w:color="AEAEAE"/>
              <w:left w:val="single" w:sz="8" w:space="0" w:color="E0E0E0"/>
              <w:bottom w:val="single" w:sz="8" w:space="0" w:color="AEAEAE"/>
              <w:right w:val="nil"/>
            </w:tcBorders>
            <w:shd w:val="clear" w:color="auto" w:fill="FFFFFF"/>
          </w:tcPr>
          <w:p w14:paraId="536AF90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r>
      <w:tr w:rsidR="007829FA" w14:paraId="3A7EA3A0"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5F32FECA"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4265687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4764A7D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7B86E4E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0109367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10.3</w:t>
            </w:r>
          </w:p>
        </w:tc>
        <w:tc>
          <w:tcPr>
            <w:tcW w:w="1484" w:type="dxa"/>
            <w:tcBorders>
              <w:top w:val="single" w:sz="8" w:space="0" w:color="AEAEAE"/>
              <w:left w:val="single" w:sz="8" w:space="0" w:color="E0E0E0"/>
              <w:bottom w:val="single" w:sz="8" w:space="0" w:color="AEAEAE"/>
              <w:right w:val="nil"/>
            </w:tcBorders>
            <w:shd w:val="clear" w:color="auto" w:fill="FFFFFF"/>
          </w:tcPr>
          <w:p w14:paraId="597A0E2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r>
      <w:tr w:rsidR="007829FA" w14:paraId="3DD9E0D1"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757F6CF"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74A43A3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5B593F3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67</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09DB23E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77.0</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36FC551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77.0</w:t>
            </w:r>
          </w:p>
        </w:tc>
        <w:tc>
          <w:tcPr>
            <w:tcW w:w="1484" w:type="dxa"/>
            <w:tcBorders>
              <w:top w:val="single" w:sz="8" w:space="0" w:color="AEAEAE"/>
              <w:left w:val="single" w:sz="8" w:space="0" w:color="E0E0E0"/>
              <w:bottom w:val="single" w:sz="8" w:space="0" w:color="AEAEAE"/>
              <w:right w:val="nil"/>
            </w:tcBorders>
            <w:shd w:val="clear" w:color="auto" w:fill="FFFFFF"/>
          </w:tcPr>
          <w:p w14:paraId="095931D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r>
      <w:tr w:rsidR="007829FA" w14:paraId="3826E835"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A92985A"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14EB9A2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2D857B6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74DBB87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2C419BB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84" w:type="dxa"/>
            <w:tcBorders>
              <w:top w:val="single" w:sz="8" w:space="0" w:color="AEAEAE"/>
              <w:left w:val="single" w:sz="8" w:space="0" w:color="E0E0E0"/>
              <w:bottom w:val="single" w:sz="8" w:space="0" w:color="AEAEAE"/>
              <w:right w:val="nil"/>
            </w:tcBorders>
            <w:shd w:val="clear" w:color="auto" w:fill="FFFFFF"/>
          </w:tcPr>
          <w:p w14:paraId="6BFF31D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6ED499FD"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47A7059B"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6D8EE8A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1E80CE6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4E7AF6A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5E54FEB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7DBDA0F4" w14:textId="77777777" w:rsidR="007829FA" w:rsidRDefault="007829FA" w:rsidP="0027142F">
            <w:pPr>
              <w:rPr>
                <w:rFonts w:ascii="Times New Roman" w:hAnsi="Times New Roman" w:cs="Times New Roman"/>
              </w:rPr>
            </w:pPr>
          </w:p>
        </w:tc>
      </w:tr>
    </w:tbl>
    <w:p w14:paraId="6D2467BB" w14:textId="77777777" w:rsidR="007829FA" w:rsidRDefault="007829FA" w:rsidP="007829FA">
      <w:pPr>
        <w:spacing w:line="400" w:lineRule="atLeast"/>
        <w:rPr>
          <w:rFonts w:ascii="Times New Roman" w:hAnsi="Times New Roman" w:cs="Times New Roman"/>
        </w:rPr>
      </w:pPr>
    </w:p>
    <w:p w14:paraId="28AC75A2"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0560E9AB" w14:textId="77777777" w:rsidTr="0027142F">
        <w:trPr>
          <w:cantSplit/>
        </w:trPr>
        <w:tc>
          <w:tcPr>
            <w:tcW w:w="8318" w:type="dxa"/>
            <w:gridSpan w:val="6"/>
            <w:tcBorders>
              <w:top w:val="nil"/>
              <w:left w:val="nil"/>
              <w:bottom w:val="nil"/>
              <w:right w:val="nil"/>
            </w:tcBorders>
            <w:shd w:val="clear" w:color="auto" w:fill="FFFFFF"/>
            <w:vAlign w:val="center"/>
          </w:tcPr>
          <w:p w14:paraId="7B2995B3"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In your perspective, are banking applications (such as Revolut) regulated?</w:t>
            </w:r>
          </w:p>
        </w:tc>
      </w:tr>
      <w:tr w:rsidR="007829FA" w14:paraId="2C592273"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71F0FF7D"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45864B5B"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4C05C018"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13A730FD"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100F0C5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1765D542"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728B5C2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675A73B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disagree</w:t>
            </w:r>
          </w:p>
        </w:tc>
        <w:tc>
          <w:tcPr>
            <w:tcW w:w="1175" w:type="dxa"/>
            <w:tcBorders>
              <w:top w:val="single" w:sz="8" w:space="0" w:color="152935"/>
              <w:left w:val="nil"/>
              <w:bottom w:val="single" w:sz="8" w:space="0" w:color="AEAEAE"/>
              <w:right w:val="single" w:sz="8" w:space="0" w:color="E0E0E0"/>
            </w:tcBorders>
            <w:shd w:val="clear" w:color="auto" w:fill="FFFFFF"/>
          </w:tcPr>
          <w:p w14:paraId="14154A8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54</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0FD824B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62.1</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7205188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62.1</w:t>
            </w:r>
          </w:p>
        </w:tc>
        <w:tc>
          <w:tcPr>
            <w:tcW w:w="1484" w:type="dxa"/>
            <w:tcBorders>
              <w:top w:val="single" w:sz="8" w:space="0" w:color="152935"/>
              <w:left w:val="single" w:sz="8" w:space="0" w:color="E0E0E0"/>
              <w:bottom w:val="single" w:sz="8" w:space="0" w:color="AEAEAE"/>
              <w:right w:val="nil"/>
            </w:tcBorders>
            <w:shd w:val="clear" w:color="auto" w:fill="FFFFFF"/>
          </w:tcPr>
          <w:p w14:paraId="488AFF0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62.1</w:t>
            </w:r>
          </w:p>
        </w:tc>
      </w:tr>
      <w:tr w:rsidR="007829FA" w14:paraId="6D8AD54D"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8B2FD2C"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45A763A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Disagree</w:t>
            </w:r>
          </w:p>
        </w:tc>
        <w:tc>
          <w:tcPr>
            <w:tcW w:w="1175" w:type="dxa"/>
            <w:tcBorders>
              <w:top w:val="single" w:sz="8" w:space="0" w:color="AEAEAE"/>
              <w:left w:val="nil"/>
              <w:bottom w:val="single" w:sz="8" w:space="0" w:color="AEAEAE"/>
              <w:right w:val="single" w:sz="8" w:space="0" w:color="E0E0E0"/>
            </w:tcBorders>
            <w:shd w:val="clear" w:color="auto" w:fill="FFFFFF"/>
          </w:tcPr>
          <w:p w14:paraId="41A7531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B2A72A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367CD1A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5.7</w:t>
            </w:r>
          </w:p>
        </w:tc>
        <w:tc>
          <w:tcPr>
            <w:tcW w:w="1484" w:type="dxa"/>
            <w:tcBorders>
              <w:top w:val="single" w:sz="8" w:space="0" w:color="AEAEAE"/>
              <w:left w:val="single" w:sz="8" w:space="0" w:color="E0E0E0"/>
              <w:bottom w:val="single" w:sz="8" w:space="0" w:color="AEAEAE"/>
              <w:right w:val="nil"/>
            </w:tcBorders>
            <w:shd w:val="clear" w:color="auto" w:fill="FFFFFF"/>
          </w:tcPr>
          <w:p w14:paraId="6D839F8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67.8</w:t>
            </w:r>
          </w:p>
        </w:tc>
      </w:tr>
      <w:tr w:rsidR="007829FA" w14:paraId="07DE0ABE"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0225E915"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036B72B8"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Neither agree nor disagree</w:t>
            </w:r>
          </w:p>
        </w:tc>
        <w:tc>
          <w:tcPr>
            <w:tcW w:w="1175" w:type="dxa"/>
            <w:tcBorders>
              <w:top w:val="single" w:sz="8" w:space="0" w:color="AEAEAE"/>
              <w:left w:val="nil"/>
              <w:bottom w:val="single" w:sz="8" w:space="0" w:color="AEAEAE"/>
              <w:right w:val="single" w:sz="8" w:space="0" w:color="E0E0E0"/>
            </w:tcBorders>
            <w:shd w:val="clear" w:color="auto" w:fill="FFFFFF"/>
          </w:tcPr>
          <w:p w14:paraId="4C1CB72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04AAB6B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242F479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84" w:type="dxa"/>
            <w:tcBorders>
              <w:top w:val="single" w:sz="8" w:space="0" w:color="AEAEAE"/>
              <w:left w:val="single" w:sz="8" w:space="0" w:color="E0E0E0"/>
              <w:bottom w:val="single" w:sz="8" w:space="0" w:color="AEAEAE"/>
              <w:right w:val="nil"/>
            </w:tcBorders>
            <w:shd w:val="clear" w:color="auto" w:fill="FFFFFF"/>
          </w:tcPr>
          <w:p w14:paraId="44DA5AE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74.7</w:t>
            </w:r>
          </w:p>
        </w:tc>
      </w:tr>
      <w:tr w:rsidR="007829FA" w14:paraId="2453B4FD"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C4EBEB0"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3F6517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Agree</w:t>
            </w:r>
          </w:p>
        </w:tc>
        <w:tc>
          <w:tcPr>
            <w:tcW w:w="1175" w:type="dxa"/>
            <w:tcBorders>
              <w:top w:val="single" w:sz="8" w:space="0" w:color="AEAEAE"/>
              <w:left w:val="nil"/>
              <w:bottom w:val="single" w:sz="8" w:space="0" w:color="AEAEAE"/>
              <w:right w:val="single" w:sz="8" w:space="0" w:color="E0E0E0"/>
            </w:tcBorders>
            <w:shd w:val="clear" w:color="auto" w:fill="FFFFFF"/>
          </w:tcPr>
          <w:p w14:paraId="3B9FE88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18</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00A8093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20.7</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49754C3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20.7</w:t>
            </w:r>
          </w:p>
        </w:tc>
        <w:tc>
          <w:tcPr>
            <w:tcW w:w="1484" w:type="dxa"/>
            <w:tcBorders>
              <w:top w:val="single" w:sz="8" w:space="0" w:color="AEAEAE"/>
              <w:left w:val="single" w:sz="8" w:space="0" w:color="E0E0E0"/>
              <w:bottom w:val="single" w:sz="8" w:space="0" w:color="AEAEAE"/>
              <w:right w:val="nil"/>
            </w:tcBorders>
            <w:shd w:val="clear" w:color="auto" w:fill="FFFFFF"/>
          </w:tcPr>
          <w:p w14:paraId="33FA4C7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95.4</w:t>
            </w:r>
          </w:p>
        </w:tc>
      </w:tr>
      <w:tr w:rsidR="007829FA" w14:paraId="7761C6C6"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A532640"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22EF4503"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Strongly agree</w:t>
            </w:r>
          </w:p>
        </w:tc>
        <w:tc>
          <w:tcPr>
            <w:tcW w:w="1175" w:type="dxa"/>
            <w:tcBorders>
              <w:top w:val="single" w:sz="8" w:space="0" w:color="AEAEAE"/>
              <w:left w:val="nil"/>
              <w:bottom w:val="single" w:sz="8" w:space="0" w:color="AEAEAE"/>
              <w:right w:val="single" w:sz="8" w:space="0" w:color="E0E0E0"/>
            </w:tcBorders>
            <w:shd w:val="clear" w:color="auto" w:fill="FFFFFF"/>
          </w:tcPr>
          <w:p w14:paraId="50373CC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7224BE4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06A52F1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4" w:type="dxa"/>
            <w:tcBorders>
              <w:top w:val="single" w:sz="8" w:space="0" w:color="AEAEAE"/>
              <w:left w:val="single" w:sz="8" w:space="0" w:color="E0E0E0"/>
              <w:bottom w:val="single" w:sz="8" w:space="0" w:color="AEAEAE"/>
              <w:right w:val="nil"/>
            </w:tcBorders>
            <w:shd w:val="clear" w:color="auto" w:fill="FFFFFF"/>
          </w:tcPr>
          <w:p w14:paraId="0A0B87B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75349ACA"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7D139795"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73AB207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070A7B3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3826713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35D1D1E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4D6D4D20" w14:textId="77777777" w:rsidR="007829FA" w:rsidRDefault="007829FA" w:rsidP="0027142F">
            <w:pPr>
              <w:rPr>
                <w:rFonts w:ascii="Times New Roman" w:hAnsi="Times New Roman" w:cs="Times New Roman"/>
              </w:rPr>
            </w:pPr>
          </w:p>
        </w:tc>
      </w:tr>
    </w:tbl>
    <w:p w14:paraId="7E23333C" w14:textId="77777777" w:rsidR="007829FA" w:rsidRDefault="007829FA" w:rsidP="007829FA">
      <w:pPr>
        <w:spacing w:line="400" w:lineRule="atLeast"/>
        <w:rPr>
          <w:rFonts w:ascii="Times New Roman" w:hAnsi="Times New Roman" w:cs="Times New Roman"/>
        </w:rPr>
      </w:pPr>
    </w:p>
    <w:p w14:paraId="27718EBE" w14:textId="77777777" w:rsidR="007829FA" w:rsidRDefault="007829FA" w:rsidP="007829FA">
      <w:r>
        <w:t>FREQUENCIES VARIABLES=Q19 Q20 Q21 Q22 Q23 Q24</w:t>
      </w:r>
    </w:p>
    <w:p w14:paraId="4A7DD1EF" w14:textId="77777777" w:rsidR="007829FA" w:rsidRDefault="007829FA" w:rsidP="007829FA">
      <w:r>
        <w:t xml:space="preserve">  /ORDER=ANALYSIS.</w:t>
      </w:r>
    </w:p>
    <w:p w14:paraId="57EB9F88" w14:textId="77777777" w:rsidR="007829FA" w:rsidRDefault="007829FA" w:rsidP="007829FA"/>
    <w:p w14:paraId="0553F8DB" w14:textId="77777777" w:rsidR="007829FA" w:rsidRDefault="007829FA" w:rsidP="007829FA">
      <w:pPr>
        <w:spacing w:line="400" w:lineRule="atLeast"/>
        <w:rPr>
          <w:rFonts w:ascii="Times New Roman" w:hAnsi="Times New Roman" w:cs="Times New Roman"/>
        </w:rPr>
      </w:pPr>
    </w:p>
    <w:p w14:paraId="017E91E0" w14:textId="77777777" w:rsidR="007829FA" w:rsidRDefault="007829FA" w:rsidP="007829FA">
      <w:pPr>
        <w:spacing w:line="400" w:lineRule="atLeast"/>
        <w:rPr>
          <w:rFonts w:ascii="Times New Roman" w:hAnsi="Times New Roman" w:cs="Times New Roman"/>
        </w:rPr>
      </w:pPr>
    </w:p>
    <w:p w14:paraId="6FAEE735" w14:textId="77777777" w:rsidR="007829FA" w:rsidRDefault="007829FA" w:rsidP="007829FA">
      <w:pPr>
        <w:rPr>
          <w:rFonts w:ascii="Arial" w:hAnsi="Arial" w:cs="Arial"/>
          <w:b/>
          <w:bCs/>
          <w:sz w:val="26"/>
          <w:szCs w:val="26"/>
        </w:rPr>
      </w:pPr>
    </w:p>
    <w:p w14:paraId="23E8DC3C" w14:textId="77777777" w:rsidR="007829FA" w:rsidRDefault="007829FA" w:rsidP="007829FA">
      <w:pPr>
        <w:rPr>
          <w:rFonts w:ascii="Arial" w:hAnsi="Arial" w:cs="Arial"/>
          <w:b/>
          <w:bCs/>
          <w:sz w:val="26"/>
          <w:szCs w:val="26"/>
        </w:rPr>
      </w:pPr>
      <w:r>
        <w:rPr>
          <w:rFonts w:ascii="Arial" w:hAnsi="Arial" w:cs="Arial"/>
          <w:b/>
          <w:bCs/>
          <w:sz w:val="26"/>
          <w:szCs w:val="26"/>
        </w:rPr>
        <w:t>Frequencies</w:t>
      </w:r>
    </w:p>
    <w:p w14:paraId="3755B21B" w14:textId="77777777" w:rsidR="007829FA" w:rsidRDefault="007829FA" w:rsidP="007829FA">
      <w:pPr>
        <w:rPr>
          <w:rFonts w:ascii="Arial" w:hAnsi="Arial" w:cs="Arial"/>
          <w:sz w:val="26"/>
          <w:szCs w:val="26"/>
        </w:rPr>
      </w:pPr>
    </w:p>
    <w:p w14:paraId="6D9E7425" w14:textId="77777777" w:rsidR="007829FA" w:rsidRDefault="007829FA" w:rsidP="007829FA">
      <w:pPr>
        <w:spacing w:line="400" w:lineRule="atLeast"/>
        <w:rPr>
          <w:rFonts w:ascii="Times New Roman" w:hAnsi="Times New Roman" w:cs="Times New Roman"/>
        </w:rPr>
      </w:pPr>
    </w:p>
    <w:p w14:paraId="72DAB470" w14:textId="77777777" w:rsidR="007829FA" w:rsidRDefault="007829FA" w:rsidP="007829FA">
      <w:pPr>
        <w:spacing w:line="400" w:lineRule="atLeast"/>
        <w:rPr>
          <w:rFonts w:ascii="Times New Roman" w:hAnsi="Times New Roman" w:cs="Times New Roman"/>
        </w:rPr>
      </w:pPr>
    </w:p>
    <w:tbl>
      <w:tblPr>
        <w:tblW w:w="7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09"/>
        <w:gridCol w:w="2478"/>
        <w:gridCol w:w="2509"/>
      </w:tblGrid>
      <w:tr w:rsidR="007829FA" w14:paraId="4DED9F5F" w14:textId="77777777" w:rsidTr="0027142F">
        <w:trPr>
          <w:cantSplit/>
        </w:trPr>
        <w:tc>
          <w:tcPr>
            <w:tcW w:w="7295" w:type="dxa"/>
            <w:gridSpan w:val="3"/>
            <w:tcBorders>
              <w:top w:val="nil"/>
              <w:left w:val="nil"/>
              <w:bottom w:val="nil"/>
              <w:right w:val="nil"/>
            </w:tcBorders>
            <w:shd w:val="clear" w:color="auto" w:fill="FFFFFF"/>
            <w:vAlign w:val="center"/>
          </w:tcPr>
          <w:p w14:paraId="4B491669"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Notes</w:t>
            </w:r>
          </w:p>
        </w:tc>
      </w:tr>
      <w:tr w:rsidR="007829FA" w14:paraId="35719E58" w14:textId="77777777" w:rsidTr="0027142F">
        <w:trPr>
          <w:cantSplit/>
        </w:trPr>
        <w:tc>
          <w:tcPr>
            <w:tcW w:w="4786" w:type="dxa"/>
            <w:gridSpan w:val="2"/>
            <w:tcBorders>
              <w:top w:val="nil"/>
              <w:left w:val="nil"/>
              <w:bottom w:val="single" w:sz="8" w:space="0" w:color="AEAEAE"/>
              <w:right w:val="nil"/>
            </w:tcBorders>
            <w:shd w:val="clear" w:color="auto" w:fill="E0E0E0"/>
          </w:tcPr>
          <w:p w14:paraId="3007E89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509" w:type="dxa"/>
            <w:tcBorders>
              <w:top w:val="nil"/>
              <w:left w:val="nil"/>
              <w:bottom w:val="single" w:sz="8" w:space="0" w:color="AEAEAE"/>
              <w:right w:val="nil"/>
            </w:tcBorders>
            <w:shd w:val="clear" w:color="auto" w:fill="FFFFFF"/>
          </w:tcPr>
          <w:p w14:paraId="3A71A91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15-MAY-2023 15:36:59</w:t>
            </w:r>
          </w:p>
        </w:tc>
      </w:tr>
      <w:tr w:rsidR="007829FA" w14:paraId="16815356" w14:textId="77777777" w:rsidTr="0027142F">
        <w:trPr>
          <w:cantSplit/>
        </w:trPr>
        <w:tc>
          <w:tcPr>
            <w:tcW w:w="4786" w:type="dxa"/>
            <w:gridSpan w:val="2"/>
            <w:tcBorders>
              <w:top w:val="single" w:sz="8" w:space="0" w:color="AEAEAE"/>
              <w:left w:val="nil"/>
              <w:bottom w:val="single" w:sz="8" w:space="0" w:color="AEAEAE"/>
              <w:right w:val="nil"/>
            </w:tcBorders>
            <w:shd w:val="clear" w:color="auto" w:fill="E0E0E0"/>
          </w:tcPr>
          <w:p w14:paraId="62D4638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509" w:type="dxa"/>
            <w:tcBorders>
              <w:top w:val="single" w:sz="8" w:space="0" w:color="AEAEAE"/>
              <w:left w:val="nil"/>
              <w:bottom w:val="single" w:sz="8" w:space="0" w:color="AEAEAE"/>
              <w:right w:val="nil"/>
            </w:tcBorders>
            <w:shd w:val="clear" w:color="auto" w:fill="FFFFFF"/>
          </w:tcPr>
          <w:p w14:paraId="08FABF16" w14:textId="77777777" w:rsidR="007829FA" w:rsidRDefault="007829FA" w:rsidP="0027142F">
            <w:pPr>
              <w:rPr>
                <w:rFonts w:ascii="Times New Roman" w:hAnsi="Times New Roman" w:cs="Times New Roman"/>
              </w:rPr>
            </w:pPr>
          </w:p>
        </w:tc>
      </w:tr>
      <w:tr w:rsidR="007829FA" w14:paraId="1EACEA01" w14:textId="77777777" w:rsidTr="0027142F">
        <w:trPr>
          <w:cantSplit/>
        </w:trPr>
        <w:tc>
          <w:tcPr>
            <w:tcW w:w="2308" w:type="dxa"/>
            <w:vMerge w:val="restart"/>
            <w:tcBorders>
              <w:top w:val="single" w:sz="8" w:space="0" w:color="AEAEAE"/>
              <w:left w:val="nil"/>
              <w:bottom w:val="single" w:sz="8" w:space="0" w:color="AEAEAE"/>
              <w:right w:val="nil"/>
            </w:tcBorders>
            <w:shd w:val="clear" w:color="auto" w:fill="E0E0E0"/>
          </w:tcPr>
          <w:p w14:paraId="7A66C163"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78" w:type="dxa"/>
            <w:tcBorders>
              <w:top w:val="single" w:sz="8" w:space="0" w:color="AEAEAE"/>
              <w:left w:val="nil"/>
              <w:bottom w:val="single" w:sz="8" w:space="0" w:color="AEAEAE"/>
              <w:right w:val="nil"/>
            </w:tcBorders>
            <w:shd w:val="clear" w:color="auto" w:fill="E0E0E0"/>
          </w:tcPr>
          <w:p w14:paraId="5315E72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Data</w:t>
            </w:r>
          </w:p>
        </w:tc>
        <w:tc>
          <w:tcPr>
            <w:tcW w:w="2509" w:type="dxa"/>
            <w:tcBorders>
              <w:top w:val="single" w:sz="8" w:space="0" w:color="AEAEAE"/>
              <w:left w:val="nil"/>
              <w:bottom w:val="single" w:sz="8" w:space="0" w:color="AEAEAE"/>
              <w:right w:val="nil"/>
            </w:tcBorders>
            <w:shd w:val="clear" w:color="auto" w:fill="FFFFFF"/>
          </w:tcPr>
          <w:p w14:paraId="0A529F10"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C:\Users\Hp\Desktop\Analysis\Data_Revolut\Dataset_Revolut.sav</w:t>
            </w:r>
          </w:p>
        </w:tc>
      </w:tr>
      <w:tr w:rsidR="007829FA" w14:paraId="134FE1A4"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6A99DCE3"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2BBBD6F8"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509" w:type="dxa"/>
            <w:tcBorders>
              <w:top w:val="single" w:sz="8" w:space="0" w:color="AEAEAE"/>
              <w:left w:val="nil"/>
              <w:bottom w:val="single" w:sz="8" w:space="0" w:color="AEAEAE"/>
              <w:right w:val="nil"/>
            </w:tcBorders>
            <w:shd w:val="clear" w:color="auto" w:fill="FFFFFF"/>
          </w:tcPr>
          <w:p w14:paraId="6032AE26"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DataSet0</w:t>
            </w:r>
          </w:p>
        </w:tc>
      </w:tr>
      <w:tr w:rsidR="007829FA" w14:paraId="08C203F8"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7A901163"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03F807B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509" w:type="dxa"/>
            <w:tcBorders>
              <w:top w:val="single" w:sz="8" w:space="0" w:color="AEAEAE"/>
              <w:left w:val="nil"/>
              <w:bottom w:val="single" w:sz="8" w:space="0" w:color="AEAEAE"/>
              <w:right w:val="nil"/>
            </w:tcBorders>
            <w:shd w:val="clear" w:color="auto" w:fill="FFFFFF"/>
          </w:tcPr>
          <w:p w14:paraId="5D4DB267"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4EE710DE"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161EFFD0"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3E48835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509" w:type="dxa"/>
            <w:tcBorders>
              <w:top w:val="single" w:sz="8" w:space="0" w:color="AEAEAE"/>
              <w:left w:val="nil"/>
              <w:bottom w:val="single" w:sz="8" w:space="0" w:color="AEAEAE"/>
              <w:right w:val="nil"/>
            </w:tcBorders>
            <w:shd w:val="clear" w:color="auto" w:fill="FFFFFF"/>
          </w:tcPr>
          <w:p w14:paraId="7EE2691A"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64BB3E40"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117EE965"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4CCC8BE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509" w:type="dxa"/>
            <w:tcBorders>
              <w:top w:val="single" w:sz="8" w:space="0" w:color="AEAEAE"/>
              <w:left w:val="nil"/>
              <w:bottom w:val="single" w:sz="8" w:space="0" w:color="AEAEAE"/>
              <w:right w:val="nil"/>
            </w:tcBorders>
            <w:shd w:val="clear" w:color="auto" w:fill="FFFFFF"/>
          </w:tcPr>
          <w:p w14:paraId="5E1EF574"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484E21A1"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7E5018A7"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61CEC51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509" w:type="dxa"/>
            <w:tcBorders>
              <w:top w:val="single" w:sz="8" w:space="0" w:color="AEAEAE"/>
              <w:left w:val="nil"/>
              <w:bottom w:val="single" w:sz="8" w:space="0" w:color="AEAEAE"/>
              <w:right w:val="nil"/>
            </w:tcBorders>
            <w:shd w:val="clear" w:color="auto" w:fill="FFFFFF"/>
          </w:tcPr>
          <w:p w14:paraId="546BD81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0A7AAEA9" w14:textId="77777777" w:rsidTr="0027142F">
        <w:trPr>
          <w:cantSplit/>
        </w:trPr>
        <w:tc>
          <w:tcPr>
            <w:tcW w:w="2308" w:type="dxa"/>
            <w:vMerge w:val="restart"/>
            <w:tcBorders>
              <w:top w:val="single" w:sz="8" w:space="0" w:color="AEAEAE"/>
              <w:left w:val="nil"/>
              <w:bottom w:val="single" w:sz="8" w:space="0" w:color="AEAEAE"/>
              <w:right w:val="nil"/>
            </w:tcBorders>
            <w:shd w:val="clear" w:color="auto" w:fill="E0E0E0"/>
          </w:tcPr>
          <w:p w14:paraId="786D029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78" w:type="dxa"/>
            <w:tcBorders>
              <w:top w:val="single" w:sz="8" w:space="0" w:color="AEAEAE"/>
              <w:left w:val="nil"/>
              <w:bottom w:val="single" w:sz="8" w:space="0" w:color="AEAEAE"/>
              <w:right w:val="nil"/>
            </w:tcBorders>
            <w:shd w:val="clear" w:color="auto" w:fill="E0E0E0"/>
          </w:tcPr>
          <w:p w14:paraId="09084FC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509" w:type="dxa"/>
            <w:tcBorders>
              <w:top w:val="single" w:sz="8" w:space="0" w:color="AEAEAE"/>
              <w:left w:val="nil"/>
              <w:bottom w:val="single" w:sz="8" w:space="0" w:color="AEAEAE"/>
              <w:right w:val="nil"/>
            </w:tcBorders>
            <w:shd w:val="clear" w:color="auto" w:fill="FFFFFF"/>
          </w:tcPr>
          <w:p w14:paraId="1EE9CD6E"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7829FA" w14:paraId="7462B5C2"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1F8B37A1"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3AE1D1B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509" w:type="dxa"/>
            <w:tcBorders>
              <w:top w:val="single" w:sz="8" w:space="0" w:color="AEAEAE"/>
              <w:left w:val="nil"/>
              <w:bottom w:val="single" w:sz="8" w:space="0" w:color="AEAEAE"/>
              <w:right w:val="nil"/>
            </w:tcBorders>
            <w:shd w:val="clear" w:color="auto" w:fill="FFFFFF"/>
          </w:tcPr>
          <w:p w14:paraId="0438069F"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all cases with valid data.</w:t>
            </w:r>
          </w:p>
        </w:tc>
      </w:tr>
      <w:tr w:rsidR="007829FA" w14:paraId="76A21DF8" w14:textId="77777777" w:rsidTr="0027142F">
        <w:trPr>
          <w:cantSplit/>
        </w:trPr>
        <w:tc>
          <w:tcPr>
            <w:tcW w:w="4786" w:type="dxa"/>
            <w:gridSpan w:val="2"/>
            <w:tcBorders>
              <w:top w:val="single" w:sz="8" w:space="0" w:color="AEAEAE"/>
              <w:left w:val="nil"/>
              <w:bottom w:val="single" w:sz="8" w:space="0" w:color="AEAEAE"/>
              <w:right w:val="nil"/>
            </w:tcBorders>
            <w:shd w:val="clear" w:color="auto" w:fill="E0E0E0"/>
          </w:tcPr>
          <w:p w14:paraId="09E3D5E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509" w:type="dxa"/>
            <w:tcBorders>
              <w:top w:val="single" w:sz="8" w:space="0" w:color="AEAEAE"/>
              <w:left w:val="nil"/>
              <w:bottom w:val="single" w:sz="8" w:space="0" w:color="AEAEAE"/>
              <w:right w:val="nil"/>
            </w:tcBorders>
            <w:shd w:val="clear" w:color="auto" w:fill="FFFFFF"/>
          </w:tcPr>
          <w:p w14:paraId="0492C815"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FREQUENCIES VARIABLES=Q19 Q20 Q21 Q22 Q23 Q24</w:t>
            </w:r>
          </w:p>
          <w:p w14:paraId="0E127F16"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 xml:space="preserve">  /ORDER=ANALYSIS.</w:t>
            </w:r>
          </w:p>
        </w:tc>
      </w:tr>
      <w:tr w:rsidR="007829FA" w14:paraId="506B144F" w14:textId="77777777" w:rsidTr="0027142F">
        <w:trPr>
          <w:cantSplit/>
        </w:trPr>
        <w:tc>
          <w:tcPr>
            <w:tcW w:w="2308" w:type="dxa"/>
            <w:vMerge w:val="restart"/>
            <w:tcBorders>
              <w:top w:val="single" w:sz="8" w:space="0" w:color="AEAEAE"/>
              <w:left w:val="nil"/>
              <w:bottom w:val="single" w:sz="8" w:space="0" w:color="152935"/>
              <w:right w:val="nil"/>
            </w:tcBorders>
            <w:shd w:val="clear" w:color="auto" w:fill="E0E0E0"/>
          </w:tcPr>
          <w:p w14:paraId="4464AF0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78" w:type="dxa"/>
            <w:tcBorders>
              <w:top w:val="single" w:sz="8" w:space="0" w:color="AEAEAE"/>
              <w:left w:val="nil"/>
              <w:bottom w:val="single" w:sz="8" w:space="0" w:color="AEAEAE"/>
              <w:right w:val="nil"/>
            </w:tcBorders>
            <w:shd w:val="clear" w:color="auto" w:fill="E0E0E0"/>
          </w:tcPr>
          <w:p w14:paraId="659B63C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509" w:type="dxa"/>
            <w:tcBorders>
              <w:top w:val="single" w:sz="8" w:space="0" w:color="AEAEAE"/>
              <w:left w:val="nil"/>
              <w:bottom w:val="single" w:sz="8" w:space="0" w:color="AEAEAE"/>
              <w:right w:val="nil"/>
            </w:tcBorders>
            <w:shd w:val="clear" w:color="auto" w:fill="FFFFFF"/>
          </w:tcPr>
          <w:p w14:paraId="15509B8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00:00:00.02</w:t>
            </w:r>
          </w:p>
        </w:tc>
      </w:tr>
      <w:tr w:rsidR="007829FA" w14:paraId="1B335656" w14:textId="77777777" w:rsidTr="0027142F">
        <w:trPr>
          <w:cantSplit/>
        </w:trPr>
        <w:tc>
          <w:tcPr>
            <w:tcW w:w="2308" w:type="dxa"/>
            <w:vMerge/>
            <w:tcBorders>
              <w:top w:val="single" w:sz="8" w:space="0" w:color="AEAEAE"/>
              <w:left w:val="nil"/>
              <w:bottom w:val="single" w:sz="8" w:space="0" w:color="152935"/>
              <w:right w:val="nil"/>
            </w:tcBorders>
            <w:shd w:val="clear" w:color="auto" w:fill="E0E0E0"/>
          </w:tcPr>
          <w:p w14:paraId="36F6F01E"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152935"/>
              <w:right w:val="nil"/>
            </w:tcBorders>
            <w:shd w:val="clear" w:color="auto" w:fill="E0E0E0"/>
          </w:tcPr>
          <w:p w14:paraId="3A668B6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509" w:type="dxa"/>
            <w:tcBorders>
              <w:top w:val="single" w:sz="8" w:space="0" w:color="AEAEAE"/>
              <w:left w:val="nil"/>
              <w:bottom w:val="single" w:sz="8" w:space="0" w:color="152935"/>
              <w:right w:val="nil"/>
            </w:tcBorders>
            <w:shd w:val="clear" w:color="auto" w:fill="FFFFFF"/>
          </w:tcPr>
          <w:p w14:paraId="0B0007A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00:00:00.01</w:t>
            </w:r>
          </w:p>
        </w:tc>
      </w:tr>
    </w:tbl>
    <w:p w14:paraId="1B83D698" w14:textId="77777777" w:rsidR="007829FA" w:rsidRDefault="007829FA" w:rsidP="007829FA">
      <w:pPr>
        <w:spacing w:line="400" w:lineRule="atLeast"/>
        <w:rPr>
          <w:rFonts w:ascii="Times New Roman" w:hAnsi="Times New Roman" w:cs="Times New Roman"/>
        </w:rPr>
      </w:pPr>
    </w:p>
    <w:p w14:paraId="2BCC4549" w14:textId="77777777" w:rsidR="007829FA" w:rsidRDefault="007829FA" w:rsidP="007829FA">
      <w:pPr>
        <w:spacing w:line="400" w:lineRule="atLeast"/>
        <w:rPr>
          <w:rFonts w:ascii="Times New Roman" w:hAnsi="Times New Roman" w:cs="Times New Roman"/>
        </w:rPr>
      </w:pPr>
    </w:p>
    <w:tbl>
      <w:tblPr>
        <w:tblW w:w="9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959"/>
        <w:gridCol w:w="1484"/>
        <w:gridCol w:w="1483"/>
        <w:gridCol w:w="1483"/>
        <w:gridCol w:w="1483"/>
        <w:gridCol w:w="1483"/>
      </w:tblGrid>
      <w:tr w:rsidR="007829FA" w14:paraId="240BF844" w14:textId="77777777" w:rsidTr="0027142F">
        <w:trPr>
          <w:cantSplit/>
        </w:trPr>
        <w:tc>
          <w:tcPr>
            <w:tcW w:w="9114" w:type="dxa"/>
            <w:gridSpan w:val="7"/>
            <w:tcBorders>
              <w:top w:val="nil"/>
              <w:left w:val="nil"/>
              <w:bottom w:val="nil"/>
              <w:right w:val="nil"/>
            </w:tcBorders>
            <w:shd w:val="clear" w:color="auto" w:fill="FFFFFF"/>
            <w:vAlign w:val="center"/>
          </w:tcPr>
          <w:p w14:paraId="568AC09C"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Statistics</w:t>
            </w:r>
          </w:p>
        </w:tc>
      </w:tr>
      <w:tr w:rsidR="007829FA" w14:paraId="78879AB3" w14:textId="77777777" w:rsidTr="0027142F">
        <w:trPr>
          <w:cantSplit/>
        </w:trPr>
        <w:tc>
          <w:tcPr>
            <w:tcW w:w="1699" w:type="dxa"/>
            <w:gridSpan w:val="2"/>
            <w:tcBorders>
              <w:top w:val="nil"/>
              <w:left w:val="nil"/>
              <w:bottom w:val="single" w:sz="8" w:space="0" w:color="152935"/>
              <w:right w:val="nil"/>
            </w:tcBorders>
            <w:shd w:val="clear" w:color="auto" w:fill="FFFFFF"/>
            <w:vAlign w:val="bottom"/>
          </w:tcPr>
          <w:p w14:paraId="7A400923" w14:textId="77777777" w:rsidR="007829FA" w:rsidRDefault="007829FA" w:rsidP="0027142F">
            <w:pPr>
              <w:rPr>
                <w:rFonts w:ascii="Times New Roman" w:hAnsi="Times New Roman" w:cs="Times New Roman"/>
              </w:rPr>
            </w:pPr>
          </w:p>
        </w:tc>
        <w:tc>
          <w:tcPr>
            <w:tcW w:w="1483" w:type="dxa"/>
            <w:tcBorders>
              <w:top w:val="nil"/>
              <w:left w:val="nil"/>
              <w:bottom w:val="single" w:sz="8" w:space="0" w:color="152935"/>
              <w:right w:val="single" w:sz="8" w:space="0" w:color="E0E0E0"/>
            </w:tcBorders>
            <w:shd w:val="clear" w:color="auto" w:fill="FFFFFF"/>
            <w:vAlign w:val="bottom"/>
          </w:tcPr>
          <w:p w14:paraId="05AB8C03"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enjoy the overall performance and capabilities of Banking applications such as Revolut?</w:t>
            </w:r>
          </w:p>
        </w:tc>
        <w:tc>
          <w:tcPr>
            <w:tcW w:w="1483" w:type="dxa"/>
            <w:tcBorders>
              <w:top w:val="nil"/>
              <w:left w:val="single" w:sz="8" w:space="0" w:color="E0E0E0"/>
              <w:bottom w:val="single" w:sz="8" w:space="0" w:color="152935"/>
              <w:right w:val="single" w:sz="8" w:space="0" w:color="E0E0E0"/>
            </w:tcBorders>
            <w:shd w:val="clear" w:color="auto" w:fill="FFFFFF"/>
            <w:vAlign w:val="bottom"/>
          </w:tcPr>
          <w:p w14:paraId="2127122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Is the lack of in-person interaction in the context of e-banking/Neo-Banks applications like Revolut problematic to you?</w:t>
            </w:r>
          </w:p>
        </w:tc>
        <w:tc>
          <w:tcPr>
            <w:tcW w:w="1483" w:type="dxa"/>
            <w:tcBorders>
              <w:top w:val="nil"/>
              <w:left w:val="single" w:sz="8" w:space="0" w:color="E0E0E0"/>
              <w:bottom w:val="single" w:sz="8" w:space="0" w:color="152935"/>
              <w:right w:val="single" w:sz="8" w:space="0" w:color="E0E0E0"/>
            </w:tcBorders>
            <w:shd w:val="clear" w:color="auto" w:fill="FFFFFF"/>
            <w:vAlign w:val="bottom"/>
          </w:tcPr>
          <w:p w14:paraId="72F02B72"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Is there a distinction between Neo-Banks (Revolut) and Traditional Banks in your opinion?</w:t>
            </w:r>
          </w:p>
        </w:tc>
        <w:tc>
          <w:tcPr>
            <w:tcW w:w="1483" w:type="dxa"/>
            <w:tcBorders>
              <w:top w:val="nil"/>
              <w:left w:val="single" w:sz="8" w:space="0" w:color="E0E0E0"/>
              <w:bottom w:val="single" w:sz="8" w:space="0" w:color="152935"/>
              <w:right w:val="single" w:sz="8" w:space="0" w:color="E0E0E0"/>
            </w:tcBorders>
            <w:shd w:val="clear" w:color="auto" w:fill="FFFFFF"/>
            <w:vAlign w:val="bottom"/>
          </w:tcPr>
          <w:p w14:paraId="02BFA6F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use the extra services offered by Neo-Banks, such as currency conversion, cashback on transactions, and savings vaults?</w:t>
            </w:r>
          </w:p>
        </w:tc>
        <w:tc>
          <w:tcPr>
            <w:tcW w:w="1483" w:type="dxa"/>
            <w:tcBorders>
              <w:top w:val="nil"/>
              <w:left w:val="single" w:sz="8" w:space="0" w:color="E0E0E0"/>
              <w:bottom w:val="single" w:sz="8" w:space="0" w:color="152935"/>
              <w:right w:val="nil"/>
            </w:tcBorders>
            <w:shd w:val="clear" w:color="auto" w:fill="FFFFFF"/>
            <w:vAlign w:val="bottom"/>
          </w:tcPr>
          <w:p w14:paraId="0D75BAB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Do you prefer to conduct your banking operations from the comfort of your own home or phone, or do you prefer to visit a physical bank branch?</w:t>
            </w:r>
          </w:p>
        </w:tc>
      </w:tr>
      <w:tr w:rsidR="007829FA" w14:paraId="64D99E92" w14:textId="77777777" w:rsidTr="0027142F">
        <w:trPr>
          <w:cantSplit/>
        </w:trPr>
        <w:tc>
          <w:tcPr>
            <w:tcW w:w="741" w:type="dxa"/>
            <w:vMerge w:val="restart"/>
            <w:tcBorders>
              <w:top w:val="single" w:sz="8" w:space="0" w:color="152935"/>
              <w:left w:val="nil"/>
              <w:bottom w:val="single" w:sz="8" w:space="0" w:color="152935"/>
              <w:right w:val="nil"/>
            </w:tcBorders>
            <w:shd w:val="clear" w:color="auto" w:fill="E0E0E0"/>
          </w:tcPr>
          <w:p w14:paraId="0546AEA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958" w:type="dxa"/>
            <w:tcBorders>
              <w:top w:val="single" w:sz="8" w:space="0" w:color="152935"/>
              <w:left w:val="nil"/>
              <w:bottom w:val="single" w:sz="8" w:space="0" w:color="AEAEAE"/>
              <w:right w:val="nil"/>
            </w:tcBorders>
            <w:shd w:val="clear" w:color="auto" w:fill="E0E0E0"/>
          </w:tcPr>
          <w:p w14:paraId="03A8013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483" w:type="dxa"/>
            <w:tcBorders>
              <w:top w:val="single" w:sz="8" w:space="0" w:color="152935"/>
              <w:left w:val="nil"/>
              <w:bottom w:val="single" w:sz="8" w:space="0" w:color="AEAEAE"/>
              <w:right w:val="single" w:sz="8" w:space="0" w:color="E0E0E0"/>
            </w:tcBorders>
            <w:shd w:val="clear" w:color="auto" w:fill="FFFFFF"/>
          </w:tcPr>
          <w:p w14:paraId="5F4235D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14:paraId="0A18B48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14:paraId="70D1773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14:paraId="2ED6E48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483" w:type="dxa"/>
            <w:tcBorders>
              <w:top w:val="single" w:sz="8" w:space="0" w:color="152935"/>
              <w:left w:val="single" w:sz="8" w:space="0" w:color="E0E0E0"/>
              <w:bottom w:val="single" w:sz="8" w:space="0" w:color="AEAEAE"/>
              <w:right w:val="nil"/>
            </w:tcBorders>
            <w:shd w:val="clear" w:color="auto" w:fill="FFFFFF"/>
          </w:tcPr>
          <w:p w14:paraId="0509D26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7DDD9C7A" w14:textId="77777777" w:rsidTr="0027142F">
        <w:trPr>
          <w:cantSplit/>
        </w:trPr>
        <w:tc>
          <w:tcPr>
            <w:tcW w:w="741" w:type="dxa"/>
            <w:vMerge/>
            <w:tcBorders>
              <w:top w:val="single" w:sz="8" w:space="0" w:color="152935"/>
              <w:left w:val="nil"/>
              <w:bottom w:val="single" w:sz="8" w:space="0" w:color="152935"/>
              <w:right w:val="nil"/>
            </w:tcBorders>
            <w:shd w:val="clear" w:color="auto" w:fill="E0E0E0"/>
          </w:tcPr>
          <w:p w14:paraId="0BA52920" w14:textId="77777777" w:rsidR="007829FA" w:rsidRDefault="007829FA" w:rsidP="0027142F">
            <w:pPr>
              <w:rPr>
                <w:rFonts w:ascii="Arial" w:hAnsi="Arial" w:cs="Arial"/>
                <w:color w:val="010205"/>
                <w:sz w:val="18"/>
                <w:szCs w:val="18"/>
              </w:rPr>
            </w:pPr>
          </w:p>
        </w:tc>
        <w:tc>
          <w:tcPr>
            <w:tcW w:w="958" w:type="dxa"/>
            <w:tcBorders>
              <w:top w:val="single" w:sz="8" w:space="0" w:color="AEAEAE"/>
              <w:left w:val="nil"/>
              <w:bottom w:val="single" w:sz="8" w:space="0" w:color="152935"/>
              <w:right w:val="nil"/>
            </w:tcBorders>
            <w:shd w:val="clear" w:color="auto" w:fill="E0E0E0"/>
          </w:tcPr>
          <w:p w14:paraId="5A275B2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1483" w:type="dxa"/>
            <w:tcBorders>
              <w:top w:val="single" w:sz="8" w:space="0" w:color="AEAEAE"/>
              <w:left w:val="nil"/>
              <w:bottom w:val="single" w:sz="8" w:space="0" w:color="152935"/>
              <w:right w:val="single" w:sz="8" w:space="0" w:color="E0E0E0"/>
            </w:tcBorders>
            <w:shd w:val="clear" w:color="auto" w:fill="FFFFFF"/>
          </w:tcPr>
          <w:p w14:paraId="32E1FA8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14:paraId="22541E4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14:paraId="101B37F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14:paraId="7F3F610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483" w:type="dxa"/>
            <w:tcBorders>
              <w:top w:val="single" w:sz="8" w:space="0" w:color="AEAEAE"/>
              <w:left w:val="single" w:sz="8" w:space="0" w:color="E0E0E0"/>
              <w:bottom w:val="single" w:sz="8" w:space="0" w:color="152935"/>
              <w:right w:val="nil"/>
            </w:tcBorders>
            <w:shd w:val="clear" w:color="auto" w:fill="FFFFFF"/>
          </w:tcPr>
          <w:p w14:paraId="3D799F3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39C8E790" w14:textId="77777777" w:rsidR="007829FA" w:rsidRDefault="007829FA" w:rsidP="007829FA">
      <w:pPr>
        <w:rPr>
          <w:rFonts w:ascii="Arial" w:hAnsi="Arial" w:cs="Arial"/>
          <w:color w:val="010205"/>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81"/>
        <w:gridCol w:w="2818"/>
        <w:gridCol w:w="4363"/>
      </w:tblGrid>
      <w:tr w:rsidR="007829FA" w14:paraId="198DA8BE" w14:textId="77777777" w:rsidTr="0027142F">
        <w:trPr>
          <w:cantSplit/>
        </w:trPr>
        <w:tc>
          <w:tcPr>
            <w:tcW w:w="9360" w:type="dxa"/>
            <w:gridSpan w:val="3"/>
            <w:tcBorders>
              <w:top w:val="nil"/>
              <w:left w:val="nil"/>
              <w:bottom w:val="nil"/>
              <w:right w:val="nil"/>
            </w:tcBorders>
            <w:shd w:val="clear" w:color="auto" w:fill="FFFFFF"/>
            <w:vAlign w:val="center"/>
          </w:tcPr>
          <w:p w14:paraId="6B6840DF"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Statistics</w:t>
            </w:r>
          </w:p>
        </w:tc>
      </w:tr>
      <w:tr w:rsidR="007829FA" w14:paraId="25C008C4" w14:textId="77777777" w:rsidTr="0027142F">
        <w:trPr>
          <w:cantSplit/>
        </w:trPr>
        <w:tc>
          <w:tcPr>
            <w:tcW w:w="4998" w:type="dxa"/>
            <w:gridSpan w:val="2"/>
            <w:tcBorders>
              <w:top w:val="nil"/>
              <w:left w:val="nil"/>
              <w:bottom w:val="single" w:sz="8" w:space="0" w:color="152935"/>
              <w:right w:val="nil"/>
            </w:tcBorders>
            <w:shd w:val="clear" w:color="auto" w:fill="FFFFFF"/>
            <w:vAlign w:val="bottom"/>
          </w:tcPr>
          <w:p w14:paraId="6A8F5311" w14:textId="77777777" w:rsidR="007829FA" w:rsidRDefault="007829FA" w:rsidP="0027142F">
            <w:pPr>
              <w:rPr>
                <w:rFonts w:ascii="Times New Roman" w:hAnsi="Times New Roman" w:cs="Times New Roman"/>
              </w:rPr>
            </w:pPr>
          </w:p>
        </w:tc>
        <w:tc>
          <w:tcPr>
            <w:tcW w:w="4362" w:type="dxa"/>
            <w:tcBorders>
              <w:top w:val="nil"/>
              <w:left w:val="nil"/>
              <w:bottom w:val="single" w:sz="8" w:space="0" w:color="152935"/>
              <w:right w:val="nil"/>
            </w:tcBorders>
            <w:shd w:val="clear" w:color="auto" w:fill="FFFFFF"/>
            <w:vAlign w:val="bottom"/>
          </w:tcPr>
          <w:p w14:paraId="1772AF6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How often do you use your financial mobile application?</w:t>
            </w:r>
          </w:p>
        </w:tc>
      </w:tr>
      <w:tr w:rsidR="007829FA" w14:paraId="5E0967C3" w14:textId="77777777" w:rsidTr="0027142F">
        <w:trPr>
          <w:cantSplit/>
        </w:trPr>
        <w:tc>
          <w:tcPr>
            <w:tcW w:w="2181" w:type="dxa"/>
            <w:vMerge w:val="restart"/>
            <w:tcBorders>
              <w:top w:val="single" w:sz="8" w:space="0" w:color="152935"/>
              <w:left w:val="nil"/>
              <w:bottom w:val="single" w:sz="8" w:space="0" w:color="152935"/>
              <w:right w:val="nil"/>
            </w:tcBorders>
            <w:shd w:val="clear" w:color="auto" w:fill="E0E0E0"/>
          </w:tcPr>
          <w:p w14:paraId="531D14D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2817" w:type="dxa"/>
            <w:tcBorders>
              <w:top w:val="single" w:sz="8" w:space="0" w:color="152935"/>
              <w:left w:val="nil"/>
              <w:bottom w:val="single" w:sz="8" w:space="0" w:color="AEAEAE"/>
              <w:right w:val="nil"/>
            </w:tcBorders>
            <w:shd w:val="clear" w:color="auto" w:fill="E0E0E0"/>
          </w:tcPr>
          <w:p w14:paraId="1DB4E9C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4362" w:type="dxa"/>
            <w:tcBorders>
              <w:top w:val="single" w:sz="8" w:space="0" w:color="152935"/>
              <w:left w:val="nil"/>
              <w:bottom w:val="single" w:sz="8" w:space="0" w:color="AEAEAE"/>
              <w:right w:val="nil"/>
            </w:tcBorders>
            <w:shd w:val="clear" w:color="auto" w:fill="FFFFFF"/>
          </w:tcPr>
          <w:p w14:paraId="4078315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260B2DD8" w14:textId="77777777" w:rsidTr="0027142F">
        <w:trPr>
          <w:cantSplit/>
        </w:trPr>
        <w:tc>
          <w:tcPr>
            <w:tcW w:w="2181" w:type="dxa"/>
            <w:vMerge/>
            <w:tcBorders>
              <w:top w:val="single" w:sz="8" w:space="0" w:color="152935"/>
              <w:left w:val="nil"/>
              <w:bottom w:val="single" w:sz="8" w:space="0" w:color="152935"/>
              <w:right w:val="nil"/>
            </w:tcBorders>
            <w:shd w:val="clear" w:color="auto" w:fill="E0E0E0"/>
          </w:tcPr>
          <w:p w14:paraId="29DE9489" w14:textId="77777777" w:rsidR="007829FA" w:rsidRDefault="007829FA" w:rsidP="0027142F">
            <w:pPr>
              <w:rPr>
                <w:rFonts w:ascii="Arial" w:hAnsi="Arial" w:cs="Arial"/>
                <w:color w:val="010205"/>
                <w:sz w:val="18"/>
                <w:szCs w:val="18"/>
              </w:rPr>
            </w:pPr>
          </w:p>
        </w:tc>
        <w:tc>
          <w:tcPr>
            <w:tcW w:w="2817" w:type="dxa"/>
            <w:tcBorders>
              <w:top w:val="single" w:sz="8" w:space="0" w:color="AEAEAE"/>
              <w:left w:val="nil"/>
              <w:bottom w:val="single" w:sz="8" w:space="0" w:color="152935"/>
              <w:right w:val="nil"/>
            </w:tcBorders>
            <w:shd w:val="clear" w:color="auto" w:fill="E0E0E0"/>
          </w:tcPr>
          <w:p w14:paraId="5AF5067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4362" w:type="dxa"/>
            <w:tcBorders>
              <w:top w:val="single" w:sz="8" w:space="0" w:color="AEAEAE"/>
              <w:left w:val="nil"/>
              <w:bottom w:val="single" w:sz="8" w:space="0" w:color="152935"/>
              <w:right w:val="nil"/>
            </w:tcBorders>
            <w:shd w:val="clear" w:color="auto" w:fill="FFFFFF"/>
          </w:tcPr>
          <w:p w14:paraId="0504D92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15EA834D" w14:textId="77777777" w:rsidR="007829FA" w:rsidRDefault="007829FA" w:rsidP="007829FA">
      <w:pPr>
        <w:spacing w:line="400" w:lineRule="atLeast"/>
        <w:rPr>
          <w:rFonts w:ascii="Times New Roman" w:hAnsi="Times New Roman" w:cs="Times New Roman"/>
        </w:rPr>
      </w:pPr>
    </w:p>
    <w:p w14:paraId="60BBCD8E" w14:textId="77777777" w:rsidR="007829FA" w:rsidRDefault="007829FA" w:rsidP="007829FA">
      <w:pPr>
        <w:spacing w:line="400" w:lineRule="atLeast"/>
        <w:rPr>
          <w:rFonts w:ascii="Times New Roman" w:hAnsi="Times New Roman" w:cs="Times New Roman"/>
        </w:rPr>
      </w:pPr>
    </w:p>
    <w:p w14:paraId="1FC99D59" w14:textId="77777777" w:rsidR="007829FA" w:rsidRDefault="007829FA" w:rsidP="007829FA">
      <w:pPr>
        <w:rPr>
          <w:rFonts w:ascii="Arial" w:hAnsi="Arial" w:cs="Arial"/>
          <w:b/>
          <w:bCs/>
          <w:sz w:val="26"/>
          <w:szCs w:val="26"/>
        </w:rPr>
      </w:pPr>
    </w:p>
    <w:p w14:paraId="14A6343B" w14:textId="77777777" w:rsidR="007829FA" w:rsidRDefault="007829FA" w:rsidP="007829FA">
      <w:pPr>
        <w:rPr>
          <w:rFonts w:ascii="Arial" w:hAnsi="Arial" w:cs="Arial"/>
          <w:b/>
          <w:bCs/>
          <w:sz w:val="26"/>
          <w:szCs w:val="26"/>
        </w:rPr>
      </w:pPr>
      <w:r>
        <w:rPr>
          <w:rFonts w:ascii="Arial" w:hAnsi="Arial" w:cs="Arial"/>
          <w:b/>
          <w:bCs/>
          <w:sz w:val="26"/>
          <w:szCs w:val="26"/>
        </w:rPr>
        <w:t>Frequency Table</w:t>
      </w:r>
    </w:p>
    <w:p w14:paraId="472E6731" w14:textId="77777777" w:rsidR="007829FA" w:rsidRDefault="007829FA" w:rsidP="007829FA">
      <w:pPr>
        <w:rPr>
          <w:rFonts w:ascii="Arial" w:hAnsi="Arial" w:cs="Arial"/>
          <w:sz w:val="26"/>
          <w:szCs w:val="26"/>
        </w:rPr>
      </w:pPr>
    </w:p>
    <w:p w14:paraId="5A399FA3" w14:textId="77777777" w:rsidR="007829FA" w:rsidRDefault="007829FA" w:rsidP="007829FA">
      <w:pPr>
        <w:spacing w:line="400" w:lineRule="atLeast"/>
        <w:rPr>
          <w:rFonts w:ascii="Times New Roman" w:hAnsi="Times New Roman" w:cs="Times New Roman"/>
        </w:rPr>
      </w:pPr>
    </w:p>
    <w:p w14:paraId="6FAE0C13" w14:textId="77777777" w:rsidR="007829FA" w:rsidRDefault="007829FA" w:rsidP="007829FA">
      <w:pPr>
        <w:spacing w:line="400" w:lineRule="atLeast"/>
        <w:rPr>
          <w:rFonts w:ascii="Times New Roman" w:hAnsi="Times New Roman" w:cs="Times New Roman"/>
        </w:rPr>
      </w:pPr>
    </w:p>
    <w:tbl>
      <w:tblPr>
        <w:tblW w:w="7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379"/>
        <w:gridCol w:w="1178"/>
        <w:gridCol w:w="1038"/>
        <w:gridCol w:w="1410"/>
        <w:gridCol w:w="1488"/>
      </w:tblGrid>
      <w:tr w:rsidR="007829FA" w14:paraId="6AC5F2FD" w14:textId="77777777" w:rsidTr="0027142F">
        <w:trPr>
          <w:cantSplit/>
        </w:trPr>
        <w:tc>
          <w:tcPr>
            <w:tcW w:w="7231" w:type="dxa"/>
            <w:gridSpan w:val="6"/>
            <w:tcBorders>
              <w:top w:val="nil"/>
              <w:left w:val="nil"/>
              <w:bottom w:val="nil"/>
              <w:right w:val="nil"/>
            </w:tcBorders>
            <w:shd w:val="clear" w:color="auto" w:fill="FFFFFF"/>
            <w:vAlign w:val="center"/>
          </w:tcPr>
          <w:p w14:paraId="03122945"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enjoy the overall performance and capabilities of Banking applications such as Revolut?</w:t>
            </w:r>
          </w:p>
        </w:tc>
      </w:tr>
      <w:tr w:rsidR="007829FA" w14:paraId="3A3D0193" w14:textId="77777777" w:rsidTr="0027142F">
        <w:trPr>
          <w:cantSplit/>
        </w:trPr>
        <w:tc>
          <w:tcPr>
            <w:tcW w:w="2121" w:type="dxa"/>
            <w:gridSpan w:val="2"/>
            <w:tcBorders>
              <w:top w:val="nil"/>
              <w:left w:val="nil"/>
              <w:bottom w:val="single" w:sz="8" w:space="0" w:color="152935"/>
              <w:right w:val="nil"/>
            </w:tcBorders>
            <w:shd w:val="clear" w:color="auto" w:fill="FFFFFF"/>
            <w:vAlign w:val="bottom"/>
          </w:tcPr>
          <w:p w14:paraId="4707B339" w14:textId="77777777" w:rsidR="007829FA" w:rsidRDefault="007829FA" w:rsidP="0027142F">
            <w:pPr>
              <w:rPr>
                <w:rFonts w:ascii="Times New Roman" w:hAnsi="Times New Roman" w:cs="Times New Roman"/>
              </w:rPr>
            </w:pPr>
          </w:p>
        </w:tc>
        <w:tc>
          <w:tcPr>
            <w:tcW w:w="1177" w:type="dxa"/>
            <w:tcBorders>
              <w:top w:val="nil"/>
              <w:left w:val="nil"/>
              <w:bottom w:val="single" w:sz="8" w:space="0" w:color="152935"/>
              <w:right w:val="single" w:sz="8" w:space="0" w:color="E0E0E0"/>
            </w:tcBorders>
            <w:shd w:val="clear" w:color="auto" w:fill="FFFFFF"/>
            <w:vAlign w:val="bottom"/>
          </w:tcPr>
          <w:p w14:paraId="0D735E1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7" w:type="dxa"/>
            <w:tcBorders>
              <w:top w:val="nil"/>
              <w:left w:val="single" w:sz="8" w:space="0" w:color="E0E0E0"/>
              <w:bottom w:val="single" w:sz="8" w:space="0" w:color="152935"/>
              <w:right w:val="single" w:sz="8" w:space="0" w:color="E0E0E0"/>
            </w:tcBorders>
            <w:shd w:val="clear" w:color="auto" w:fill="FFFFFF"/>
            <w:vAlign w:val="bottom"/>
          </w:tcPr>
          <w:p w14:paraId="1DEC42D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9" w:type="dxa"/>
            <w:tcBorders>
              <w:top w:val="nil"/>
              <w:left w:val="single" w:sz="8" w:space="0" w:color="E0E0E0"/>
              <w:bottom w:val="single" w:sz="8" w:space="0" w:color="152935"/>
              <w:right w:val="single" w:sz="8" w:space="0" w:color="E0E0E0"/>
            </w:tcBorders>
            <w:shd w:val="clear" w:color="auto" w:fill="FFFFFF"/>
            <w:vAlign w:val="bottom"/>
          </w:tcPr>
          <w:p w14:paraId="0BCBE57B"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7" w:type="dxa"/>
            <w:tcBorders>
              <w:top w:val="nil"/>
              <w:left w:val="single" w:sz="8" w:space="0" w:color="E0E0E0"/>
              <w:bottom w:val="single" w:sz="8" w:space="0" w:color="152935"/>
              <w:right w:val="nil"/>
            </w:tcBorders>
            <w:shd w:val="clear" w:color="auto" w:fill="FFFFFF"/>
            <w:vAlign w:val="bottom"/>
          </w:tcPr>
          <w:p w14:paraId="282F50D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7D431F3C" w14:textId="77777777" w:rsidTr="0027142F">
        <w:trPr>
          <w:cantSplit/>
        </w:trPr>
        <w:tc>
          <w:tcPr>
            <w:tcW w:w="743" w:type="dxa"/>
            <w:vMerge w:val="restart"/>
            <w:tcBorders>
              <w:top w:val="single" w:sz="8" w:space="0" w:color="152935"/>
              <w:left w:val="nil"/>
              <w:bottom w:val="single" w:sz="8" w:space="0" w:color="152935"/>
              <w:right w:val="nil"/>
            </w:tcBorders>
            <w:shd w:val="clear" w:color="auto" w:fill="E0E0E0"/>
          </w:tcPr>
          <w:p w14:paraId="51724A7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378" w:type="dxa"/>
            <w:tcBorders>
              <w:top w:val="single" w:sz="8" w:space="0" w:color="152935"/>
              <w:left w:val="nil"/>
              <w:bottom w:val="single" w:sz="8" w:space="0" w:color="AEAEAE"/>
              <w:right w:val="nil"/>
            </w:tcBorders>
            <w:shd w:val="clear" w:color="auto" w:fill="E0E0E0"/>
          </w:tcPr>
          <w:p w14:paraId="289F2D1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7" w:type="dxa"/>
            <w:tcBorders>
              <w:top w:val="single" w:sz="8" w:space="0" w:color="152935"/>
              <w:left w:val="nil"/>
              <w:bottom w:val="single" w:sz="8" w:space="0" w:color="AEAEAE"/>
              <w:right w:val="single" w:sz="8" w:space="0" w:color="E0E0E0"/>
            </w:tcBorders>
            <w:shd w:val="clear" w:color="auto" w:fill="FFFFFF"/>
          </w:tcPr>
          <w:p w14:paraId="7D929DB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76</w:t>
            </w:r>
          </w:p>
        </w:tc>
        <w:tc>
          <w:tcPr>
            <w:tcW w:w="1037" w:type="dxa"/>
            <w:tcBorders>
              <w:top w:val="single" w:sz="8" w:space="0" w:color="152935"/>
              <w:left w:val="single" w:sz="8" w:space="0" w:color="E0E0E0"/>
              <w:bottom w:val="single" w:sz="8" w:space="0" w:color="AEAEAE"/>
              <w:right w:val="single" w:sz="8" w:space="0" w:color="E0E0E0"/>
            </w:tcBorders>
            <w:shd w:val="clear" w:color="auto" w:fill="FFFFFF"/>
          </w:tcPr>
          <w:p w14:paraId="7CB9F3D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87.4</w:t>
            </w:r>
          </w:p>
        </w:tc>
        <w:tc>
          <w:tcPr>
            <w:tcW w:w="1409" w:type="dxa"/>
            <w:tcBorders>
              <w:top w:val="single" w:sz="8" w:space="0" w:color="152935"/>
              <w:left w:val="single" w:sz="8" w:space="0" w:color="E0E0E0"/>
              <w:bottom w:val="single" w:sz="8" w:space="0" w:color="AEAEAE"/>
              <w:right w:val="single" w:sz="8" w:space="0" w:color="E0E0E0"/>
            </w:tcBorders>
            <w:shd w:val="clear" w:color="auto" w:fill="FFFFFF"/>
          </w:tcPr>
          <w:p w14:paraId="04CD328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87.4</w:t>
            </w:r>
          </w:p>
        </w:tc>
        <w:tc>
          <w:tcPr>
            <w:tcW w:w="1487" w:type="dxa"/>
            <w:tcBorders>
              <w:top w:val="single" w:sz="8" w:space="0" w:color="152935"/>
              <w:left w:val="single" w:sz="8" w:space="0" w:color="E0E0E0"/>
              <w:bottom w:val="single" w:sz="8" w:space="0" w:color="AEAEAE"/>
              <w:right w:val="nil"/>
            </w:tcBorders>
            <w:shd w:val="clear" w:color="auto" w:fill="FFFFFF"/>
          </w:tcPr>
          <w:p w14:paraId="4F18961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87.4</w:t>
            </w:r>
          </w:p>
        </w:tc>
      </w:tr>
      <w:tr w:rsidR="007829FA" w14:paraId="6AB62023"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13123F0E"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AEAEAE"/>
              <w:right w:val="nil"/>
            </w:tcBorders>
            <w:shd w:val="clear" w:color="auto" w:fill="E0E0E0"/>
          </w:tcPr>
          <w:p w14:paraId="3E09B21C"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7" w:type="dxa"/>
            <w:tcBorders>
              <w:top w:val="single" w:sz="8" w:space="0" w:color="AEAEAE"/>
              <w:left w:val="nil"/>
              <w:bottom w:val="single" w:sz="8" w:space="0" w:color="AEAEAE"/>
              <w:right w:val="single" w:sz="8" w:space="0" w:color="E0E0E0"/>
            </w:tcBorders>
            <w:shd w:val="clear" w:color="auto" w:fill="FFFFFF"/>
          </w:tcPr>
          <w:p w14:paraId="1502B49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37" w:type="dxa"/>
            <w:tcBorders>
              <w:top w:val="single" w:sz="8" w:space="0" w:color="AEAEAE"/>
              <w:left w:val="single" w:sz="8" w:space="0" w:color="E0E0E0"/>
              <w:bottom w:val="single" w:sz="8" w:space="0" w:color="AEAEAE"/>
              <w:right w:val="single" w:sz="8" w:space="0" w:color="E0E0E0"/>
            </w:tcBorders>
            <w:shd w:val="clear" w:color="auto" w:fill="FFFFFF"/>
          </w:tcPr>
          <w:p w14:paraId="23D6C53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09" w:type="dxa"/>
            <w:tcBorders>
              <w:top w:val="single" w:sz="8" w:space="0" w:color="AEAEAE"/>
              <w:left w:val="single" w:sz="8" w:space="0" w:color="E0E0E0"/>
              <w:bottom w:val="single" w:sz="8" w:space="0" w:color="AEAEAE"/>
              <w:right w:val="single" w:sz="8" w:space="0" w:color="E0E0E0"/>
            </w:tcBorders>
            <w:shd w:val="clear" w:color="auto" w:fill="FFFFFF"/>
          </w:tcPr>
          <w:p w14:paraId="0158D05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487" w:type="dxa"/>
            <w:tcBorders>
              <w:top w:val="single" w:sz="8" w:space="0" w:color="AEAEAE"/>
              <w:left w:val="single" w:sz="8" w:space="0" w:color="E0E0E0"/>
              <w:bottom w:val="single" w:sz="8" w:space="0" w:color="AEAEAE"/>
              <w:right w:val="nil"/>
            </w:tcBorders>
            <w:shd w:val="clear" w:color="auto" w:fill="FFFFFF"/>
          </w:tcPr>
          <w:p w14:paraId="473C2DC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88.5</w:t>
            </w:r>
          </w:p>
        </w:tc>
      </w:tr>
      <w:tr w:rsidR="007829FA" w14:paraId="7C0C3963"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67FBBE06"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AEAEAE"/>
              <w:right w:val="nil"/>
            </w:tcBorders>
            <w:shd w:val="clear" w:color="auto" w:fill="E0E0E0"/>
          </w:tcPr>
          <w:p w14:paraId="3FB5C7D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Occasionally</w:t>
            </w:r>
          </w:p>
        </w:tc>
        <w:tc>
          <w:tcPr>
            <w:tcW w:w="1177" w:type="dxa"/>
            <w:tcBorders>
              <w:top w:val="single" w:sz="8" w:space="0" w:color="AEAEAE"/>
              <w:left w:val="nil"/>
              <w:bottom w:val="single" w:sz="8" w:space="0" w:color="AEAEAE"/>
              <w:right w:val="single" w:sz="8" w:space="0" w:color="E0E0E0"/>
            </w:tcBorders>
            <w:shd w:val="clear" w:color="auto" w:fill="FFFFFF"/>
          </w:tcPr>
          <w:p w14:paraId="3BBF7C6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37" w:type="dxa"/>
            <w:tcBorders>
              <w:top w:val="single" w:sz="8" w:space="0" w:color="AEAEAE"/>
              <w:left w:val="single" w:sz="8" w:space="0" w:color="E0E0E0"/>
              <w:bottom w:val="single" w:sz="8" w:space="0" w:color="AEAEAE"/>
              <w:right w:val="single" w:sz="8" w:space="0" w:color="E0E0E0"/>
            </w:tcBorders>
            <w:shd w:val="clear" w:color="auto" w:fill="FFFFFF"/>
          </w:tcPr>
          <w:p w14:paraId="3C13A52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09" w:type="dxa"/>
            <w:tcBorders>
              <w:top w:val="single" w:sz="8" w:space="0" w:color="AEAEAE"/>
              <w:left w:val="single" w:sz="8" w:space="0" w:color="E0E0E0"/>
              <w:bottom w:val="single" w:sz="8" w:space="0" w:color="AEAEAE"/>
              <w:right w:val="single" w:sz="8" w:space="0" w:color="E0E0E0"/>
            </w:tcBorders>
            <w:shd w:val="clear" w:color="auto" w:fill="FFFFFF"/>
          </w:tcPr>
          <w:p w14:paraId="58B4869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87" w:type="dxa"/>
            <w:tcBorders>
              <w:top w:val="single" w:sz="8" w:space="0" w:color="AEAEAE"/>
              <w:left w:val="single" w:sz="8" w:space="0" w:color="E0E0E0"/>
              <w:bottom w:val="single" w:sz="8" w:space="0" w:color="AEAEAE"/>
              <w:right w:val="nil"/>
            </w:tcBorders>
            <w:shd w:val="clear" w:color="auto" w:fill="FFFFFF"/>
          </w:tcPr>
          <w:p w14:paraId="209B2CA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95.4</w:t>
            </w:r>
          </w:p>
        </w:tc>
      </w:tr>
      <w:tr w:rsidR="007829FA" w14:paraId="10C3F6C1"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7C027270"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AEAEAE"/>
              <w:right w:val="nil"/>
            </w:tcBorders>
            <w:shd w:val="clear" w:color="auto" w:fill="E0E0E0"/>
          </w:tcPr>
          <w:p w14:paraId="04ED2D0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Never</w:t>
            </w:r>
          </w:p>
        </w:tc>
        <w:tc>
          <w:tcPr>
            <w:tcW w:w="1177" w:type="dxa"/>
            <w:tcBorders>
              <w:top w:val="single" w:sz="8" w:space="0" w:color="AEAEAE"/>
              <w:left w:val="nil"/>
              <w:bottom w:val="single" w:sz="8" w:space="0" w:color="AEAEAE"/>
              <w:right w:val="single" w:sz="8" w:space="0" w:color="E0E0E0"/>
            </w:tcBorders>
            <w:shd w:val="clear" w:color="auto" w:fill="FFFFFF"/>
          </w:tcPr>
          <w:p w14:paraId="19E5F0A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7" w:type="dxa"/>
            <w:tcBorders>
              <w:top w:val="single" w:sz="8" w:space="0" w:color="AEAEAE"/>
              <w:left w:val="single" w:sz="8" w:space="0" w:color="E0E0E0"/>
              <w:bottom w:val="single" w:sz="8" w:space="0" w:color="AEAEAE"/>
              <w:right w:val="single" w:sz="8" w:space="0" w:color="E0E0E0"/>
            </w:tcBorders>
            <w:shd w:val="clear" w:color="auto" w:fill="FFFFFF"/>
          </w:tcPr>
          <w:p w14:paraId="254E724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09" w:type="dxa"/>
            <w:tcBorders>
              <w:top w:val="single" w:sz="8" w:space="0" w:color="AEAEAE"/>
              <w:left w:val="single" w:sz="8" w:space="0" w:color="E0E0E0"/>
              <w:bottom w:val="single" w:sz="8" w:space="0" w:color="AEAEAE"/>
              <w:right w:val="single" w:sz="8" w:space="0" w:color="E0E0E0"/>
            </w:tcBorders>
            <w:shd w:val="clear" w:color="auto" w:fill="FFFFFF"/>
          </w:tcPr>
          <w:p w14:paraId="4D83542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7" w:type="dxa"/>
            <w:tcBorders>
              <w:top w:val="single" w:sz="8" w:space="0" w:color="AEAEAE"/>
              <w:left w:val="single" w:sz="8" w:space="0" w:color="E0E0E0"/>
              <w:bottom w:val="single" w:sz="8" w:space="0" w:color="AEAEAE"/>
              <w:right w:val="nil"/>
            </w:tcBorders>
            <w:shd w:val="clear" w:color="auto" w:fill="FFFFFF"/>
          </w:tcPr>
          <w:p w14:paraId="423F484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53442F3F"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48DDF75F"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152935"/>
              <w:right w:val="nil"/>
            </w:tcBorders>
            <w:shd w:val="clear" w:color="auto" w:fill="E0E0E0"/>
          </w:tcPr>
          <w:p w14:paraId="0667C64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7" w:type="dxa"/>
            <w:tcBorders>
              <w:top w:val="single" w:sz="8" w:space="0" w:color="AEAEAE"/>
              <w:left w:val="nil"/>
              <w:bottom w:val="single" w:sz="8" w:space="0" w:color="152935"/>
              <w:right w:val="single" w:sz="8" w:space="0" w:color="E0E0E0"/>
            </w:tcBorders>
            <w:shd w:val="clear" w:color="auto" w:fill="FFFFFF"/>
          </w:tcPr>
          <w:p w14:paraId="562DCE8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7" w:type="dxa"/>
            <w:tcBorders>
              <w:top w:val="single" w:sz="8" w:space="0" w:color="AEAEAE"/>
              <w:left w:val="single" w:sz="8" w:space="0" w:color="E0E0E0"/>
              <w:bottom w:val="single" w:sz="8" w:space="0" w:color="152935"/>
              <w:right w:val="single" w:sz="8" w:space="0" w:color="E0E0E0"/>
            </w:tcBorders>
            <w:shd w:val="clear" w:color="auto" w:fill="FFFFFF"/>
          </w:tcPr>
          <w:p w14:paraId="365826B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9" w:type="dxa"/>
            <w:tcBorders>
              <w:top w:val="single" w:sz="8" w:space="0" w:color="AEAEAE"/>
              <w:left w:val="single" w:sz="8" w:space="0" w:color="E0E0E0"/>
              <w:bottom w:val="single" w:sz="8" w:space="0" w:color="152935"/>
              <w:right w:val="single" w:sz="8" w:space="0" w:color="E0E0E0"/>
            </w:tcBorders>
            <w:shd w:val="clear" w:color="auto" w:fill="FFFFFF"/>
          </w:tcPr>
          <w:p w14:paraId="6ED2445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7" w:type="dxa"/>
            <w:tcBorders>
              <w:top w:val="single" w:sz="8" w:space="0" w:color="AEAEAE"/>
              <w:left w:val="single" w:sz="8" w:space="0" w:color="E0E0E0"/>
              <w:bottom w:val="single" w:sz="8" w:space="0" w:color="152935"/>
              <w:right w:val="nil"/>
            </w:tcBorders>
            <w:shd w:val="clear" w:color="auto" w:fill="FFFFFF"/>
            <w:vAlign w:val="center"/>
          </w:tcPr>
          <w:p w14:paraId="1394EC91" w14:textId="77777777" w:rsidR="007829FA" w:rsidRDefault="007829FA" w:rsidP="0027142F">
            <w:pPr>
              <w:rPr>
                <w:rFonts w:ascii="Times New Roman" w:hAnsi="Times New Roman" w:cs="Times New Roman"/>
              </w:rPr>
            </w:pPr>
          </w:p>
        </w:tc>
      </w:tr>
    </w:tbl>
    <w:p w14:paraId="79D5630B" w14:textId="77777777" w:rsidR="007829FA" w:rsidRDefault="007829FA" w:rsidP="007829FA">
      <w:pPr>
        <w:spacing w:line="400" w:lineRule="atLeast"/>
        <w:rPr>
          <w:rFonts w:ascii="Times New Roman" w:hAnsi="Times New Roman" w:cs="Times New Roman"/>
        </w:rPr>
      </w:pPr>
    </w:p>
    <w:p w14:paraId="0A459110" w14:textId="77777777" w:rsidR="007829FA" w:rsidRDefault="007829FA" w:rsidP="007829FA">
      <w:pPr>
        <w:spacing w:line="400" w:lineRule="atLeast"/>
        <w:rPr>
          <w:rFonts w:ascii="Times New Roman" w:hAnsi="Times New Roman" w:cs="Times New Roman"/>
        </w:rPr>
      </w:pPr>
    </w:p>
    <w:tbl>
      <w:tblPr>
        <w:tblW w:w="7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379"/>
        <w:gridCol w:w="1178"/>
        <w:gridCol w:w="1038"/>
        <w:gridCol w:w="1410"/>
        <w:gridCol w:w="1488"/>
      </w:tblGrid>
      <w:tr w:rsidR="007829FA" w14:paraId="4B0C7E80" w14:textId="77777777" w:rsidTr="0027142F">
        <w:trPr>
          <w:cantSplit/>
        </w:trPr>
        <w:tc>
          <w:tcPr>
            <w:tcW w:w="7231" w:type="dxa"/>
            <w:gridSpan w:val="6"/>
            <w:tcBorders>
              <w:top w:val="nil"/>
              <w:left w:val="nil"/>
              <w:bottom w:val="nil"/>
              <w:right w:val="nil"/>
            </w:tcBorders>
            <w:shd w:val="clear" w:color="auto" w:fill="FFFFFF"/>
            <w:vAlign w:val="center"/>
          </w:tcPr>
          <w:p w14:paraId="29DAD43A"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Is the lack of in-person interaction in the context of e-banking/Neo-Banks applications like Revolut problematic to you?</w:t>
            </w:r>
          </w:p>
        </w:tc>
      </w:tr>
      <w:tr w:rsidR="007829FA" w14:paraId="5476F6C9" w14:textId="77777777" w:rsidTr="0027142F">
        <w:trPr>
          <w:cantSplit/>
        </w:trPr>
        <w:tc>
          <w:tcPr>
            <w:tcW w:w="2121" w:type="dxa"/>
            <w:gridSpan w:val="2"/>
            <w:tcBorders>
              <w:top w:val="nil"/>
              <w:left w:val="nil"/>
              <w:bottom w:val="single" w:sz="8" w:space="0" w:color="152935"/>
              <w:right w:val="nil"/>
            </w:tcBorders>
            <w:shd w:val="clear" w:color="auto" w:fill="FFFFFF"/>
            <w:vAlign w:val="bottom"/>
          </w:tcPr>
          <w:p w14:paraId="395DCEA4" w14:textId="77777777" w:rsidR="007829FA" w:rsidRDefault="007829FA" w:rsidP="0027142F">
            <w:pPr>
              <w:rPr>
                <w:rFonts w:ascii="Times New Roman" w:hAnsi="Times New Roman" w:cs="Times New Roman"/>
              </w:rPr>
            </w:pPr>
          </w:p>
        </w:tc>
        <w:tc>
          <w:tcPr>
            <w:tcW w:w="1177" w:type="dxa"/>
            <w:tcBorders>
              <w:top w:val="nil"/>
              <w:left w:val="nil"/>
              <w:bottom w:val="single" w:sz="8" w:space="0" w:color="152935"/>
              <w:right w:val="single" w:sz="8" w:space="0" w:color="E0E0E0"/>
            </w:tcBorders>
            <w:shd w:val="clear" w:color="auto" w:fill="FFFFFF"/>
            <w:vAlign w:val="bottom"/>
          </w:tcPr>
          <w:p w14:paraId="5ECD30C2"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7" w:type="dxa"/>
            <w:tcBorders>
              <w:top w:val="nil"/>
              <w:left w:val="single" w:sz="8" w:space="0" w:color="E0E0E0"/>
              <w:bottom w:val="single" w:sz="8" w:space="0" w:color="152935"/>
              <w:right w:val="single" w:sz="8" w:space="0" w:color="E0E0E0"/>
            </w:tcBorders>
            <w:shd w:val="clear" w:color="auto" w:fill="FFFFFF"/>
            <w:vAlign w:val="bottom"/>
          </w:tcPr>
          <w:p w14:paraId="00D471C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9" w:type="dxa"/>
            <w:tcBorders>
              <w:top w:val="nil"/>
              <w:left w:val="single" w:sz="8" w:space="0" w:color="E0E0E0"/>
              <w:bottom w:val="single" w:sz="8" w:space="0" w:color="152935"/>
              <w:right w:val="single" w:sz="8" w:space="0" w:color="E0E0E0"/>
            </w:tcBorders>
            <w:shd w:val="clear" w:color="auto" w:fill="FFFFFF"/>
            <w:vAlign w:val="bottom"/>
          </w:tcPr>
          <w:p w14:paraId="711C7C1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7" w:type="dxa"/>
            <w:tcBorders>
              <w:top w:val="nil"/>
              <w:left w:val="single" w:sz="8" w:space="0" w:color="E0E0E0"/>
              <w:bottom w:val="single" w:sz="8" w:space="0" w:color="152935"/>
              <w:right w:val="nil"/>
            </w:tcBorders>
            <w:shd w:val="clear" w:color="auto" w:fill="FFFFFF"/>
            <w:vAlign w:val="bottom"/>
          </w:tcPr>
          <w:p w14:paraId="6CD22233"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3768CDEC" w14:textId="77777777" w:rsidTr="0027142F">
        <w:trPr>
          <w:cantSplit/>
        </w:trPr>
        <w:tc>
          <w:tcPr>
            <w:tcW w:w="743" w:type="dxa"/>
            <w:vMerge w:val="restart"/>
            <w:tcBorders>
              <w:top w:val="single" w:sz="8" w:space="0" w:color="152935"/>
              <w:left w:val="nil"/>
              <w:bottom w:val="single" w:sz="8" w:space="0" w:color="152935"/>
              <w:right w:val="nil"/>
            </w:tcBorders>
            <w:shd w:val="clear" w:color="auto" w:fill="E0E0E0"/>
          </w:tcPr>
          <w:p w14:paraId="72E66B63"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378" w:type="dxa"/>
            <w:tcBorders>
              <w:top w:val="single" w:sz="8" w:space="0" w:color="152935"/>
              <w:left w:val="nil"/>
              <w:bottom w:val="single" w:sz="8" w:space="0" w:color="AEAEAE"/>
              <w:right w:val="nil"/>
            </w:tcBorders>
            <w:shd w:val="clear" w:color="auto" w:fill="E0E0E0"/>
          </w:tcPr>
          <w:p w14:paraId="0CB2A429"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7" w:type="dxa"/>
            <w:tcBorders>
              <w:top w:val="single" w:sz="8" w:space="0" w:color="152935"/>
              <w:left w:val="nil"/>
              <w:bottom w:val="single" w:sz="8" w:space="0" w:color="AEAEAE"/>
              <w:right w:val="single" w:sz="8" w:space="0" w:color="E0E0E0"/>
            </w:tcBorders>
            <w:shd w:val="clear" w:color="auto" w:fill="FFFFFF"/>
          </w:tcPr>
          <w:p w14:paraId="3C5081A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w:t>
            </w:r>
          </w:p>
        </w:tc>
        <w:tc>
          <w:tcPr>
            <w:tcW w:w="1037" w:type="dxa"/>
            <w:tcBorders>
              <w:top w:val="single" w:sz="8" w:space="0" w:color="152935"/>
              <w:left w:val="single" w:sz="8" w:space="0" w:color="E0E0E0"/>
              <w:bottom w:val="single" w:sz="8" w:space="0" w:color="AEAEAE"/>
              <w:right w:val="single" w:sz="8" w:space="0" w:color="E0E0E0"/>
            </w:tcBorders>
            <w:shd w:val="clear" w:color="auto" w:fill="FFFFFF"/>
          </w:tcPr>
          <w:p w14:paraId="778AA57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c>
          <w:tcPr>
            <w:tcW w:w="1409" w:type="dxa"/>
            <w:tcBorders>
              <w:top w:val="single" w:sz="8" w:space="0" w:color="152935"/>
              <w:left w:val="single" w:sz="8" w:space="0" w:color="E0E0E0"/>
              <w:bottom w:val="single" w:sz="8" w:space="0" w:color="AEAEAE"/>
              <w:right w:val="single" w:sz="8" w:space="0" w:color="E0E0E0"/>
            </w:tcBorders>
            <w:shd w:val="clear" w:color="auto" w:fill="FFFFFF"/>
          </w:tcPr>
          <w:p w14:paraId="1CFA3F6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c>
          <w:tcPr>
            <w:tcW w:w="1487" w:type="dxa"/>
            <w:tcBorders>
              <w:top w:val="single" w:sz="8" w:space="0" w:color="152935"/>
              <w:left w:val="single" w:sz="8" w:space="0" w:color="E0E0E0"/>
              <w:bottom w:val="single" w:sz="8" w:space="0" w:color="AEAEAE"/>
              <w:right w:val="nil"/>
            </w:tcBorders>
            <w:shd w:val="clear" w:color="auto" w:fill="FFFFFF"/>
          </w:tcPr>
          <w:p w14:paraId="475F8B1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w:t>
            </w:r>
          </w:p>
        </w:tc>
      </w:tr>
      <w:tr w:rsidR="007829FA" w14:paraId="7DE4062F"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4AB0B046"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AEAEAE"/>
              <w:right w:val="nil"/>
            </w:tcBorders>
            <w:shd w:val="clear" w:color="auto" w:fill="E0E0E0"/>
          </w:tcPr>
          <w:p w14:paraId="7767499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7" w:type="dxa"/>
            <w:tcBorders>
              <w:top w:val="single" w:sz="8" w:space="0" w:color="AEAEAE"/>
              <w:left w:val="nil"/>
              <w:bottom w:val="single" w:sz="8" w:space="0" w:color="AEAEAE"/>
              <w:right w:val="single" w:sz="8" w:space="0" w:color="E0E0E0"/>
            </w:tcBorders>
            <w:shd w:val="clear" w:color="auto" w:fill="FFFFFF"/>
          </w:tcPr>
          <w:p w14:paraId="507F0FB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66</w:t>
            </w:r>
          </w:p>
        </w:tc>
        <w:tc>
          <w:tcPr>
            <w:tcW w:w="1037" w:type="dxa"/>
            <w:tcBorders>
              <w:top w:val="single" w:sz="8" w:space="0" w:color="AEAEAE"/>
              <w:left w:val="single" w:sz="8" w:space="0" w:color="E0E0E0"/>
              <w:bottom w:val="single" w:sz="8" w:space="0" w:color="AEAEAE"/>
              <w:right w:val="single" w:sz="8" w:space="0" w:color="E0E0E0"/>
            </w:tcBorders>
            <w:shd w:val="clear" w:color="auto" w:fill="FFFFFF"/>
          </w:tcPr>
          <w:p w14:paraId="358B45B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09" w:type="dxa"/>
            <w:tcBorders>
              <w:top w:val="single" w:sz="8" w:space="0" w:color="AEAEAE"/>
              <w:left w:val="single" w:sz="8" w:space="0" w:color="E0E0E0"/>
              <w:bottom w:val="single" w:sz="8" w:space="0" w:color="AEAEAE"/>
              <w:right w:val="single" w:sz="8" w:space="0" w:color="E0E0E0"/>
            </w:tcBorders>
            <w:shd w:val="clear" w:color="auto" w:fill="FFFFFF"/>
          </w:tcPr>
          <w:p w14:paraId="3AFF1E1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75.9</w:t>
            </w:r>
          </w:p>
        </w:tc>
        <w:tc>
          <w:tcPr>
            <w:tcW w:w="1487" w:type="dxa"/>
            <w:tcBorders>
              <w:top w:val="single" w:sz="8" w:space="0" w:color="AEAEAE"/>
              <w:left w:val="single" w:sz="8" w:space="0" w:color="E0E0E0"/>
              <w:bottom w:val="single" w:sz="8" w:space="0" w:color="AEAEAE"/>
              <w:right w:val="nil"/>
            </w:tcBorders>
            <w:shd w:val="clear" w:color="auto" w:fill="FFFFFF"/>
          </w:tcPr>
          <w:p w14:paraId="6832BF5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83.9</w:t>
            </w:r>
          </w:p>
        </w:tc>
      </w:tr>
      <w:tr w:rsidR="007829FA" w14:paraId="6569F3E2"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2FCE2A24"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AEAEAE"/>
              <w:right w:val="nil"/>
            </w:tcBorders>
            <w:shd w:val="clear" w:color="auto" w:fill="E0E0E0"/>
          </w:tcPr>
          <w:p w14:paraId="133384A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Occasionally</w:t>
            </w:r>
          </w:p>
        </w:tc>
        <w:tc>
          <w:tcPr>
            <w:tcW w:w="1177" w:type="dxa"/>
            <w:tcBorders>
              <w:top w:val="single" w:sz="8" w:space="0" w:color="AEAEAE"/>
              <w:left w:val="nil"/>
              <w:bottom w:val="single" w:sz="8" w:space="0" w:color="AEAEAE"/>
              <w:right w:val="single" w:sz="8" w:space="0" w:color="E0E0E0"/>
            </w:tcBorders>
            <w:shd w:val="clear" w:color="auto" w:fill="FFFFFF"/>
          </w:tcPr>
          <w:p w14:paraId="3A75429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37" w:type="dxa"/>
            <w:tcBorders>
              <w:top w:val="single" w:sz="8" w:space="0" w:color="AEAEAE"/>
              <w:left w:val="single" w:sz="8" w:space="0" w:color="E0E0E0"/>
              <w:bottom w:val="single" w:sz="8" w:space="0" w:color="AEAEAE"/>
              <w:right w:val="single" w:sz="8" w:space="0" w:color="E0E0E0"/>
            </w:tcBorders>
            <w:shd w:val="clear" w:color="auto" w:fill="FFFFFF"/>
          </w:tcPr>
          <w:p w14:paraId="3F87F2E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c>
          <w:tcPr>
            <w:tcW w:w="1409" w:type="dxa"/>
            <w:tcBorders>
              <w:top w:val="single" w:sz="8" w:space="0" w:color="AEAEAE"/>
              <w:left w:val="single" w:sz="8" w:space="0" w:color="E0E0E0"/>
              <w:bottom w:val="single" w:sz="8" w:space="0" w:color="AEAEAE"/>
              <w:right w:val="single" w:sz="8" w:space="0" w:color="E0E0E0"/>
            </w:tcBorders>
            <w:shd w:val="clear" w:color="auto" w:fill="FFFFFF"/>
          </w:tcPr>
          <w:p w14:paraId="5D7F025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c>
          <w:tcPr>
            <w:tcW w:w="1487" w:type="dxa"/>
            <w:tcBorders>
              <w:top w:val="single" w:sz="8" w:space="0" w:color="AEAEAE"/>
              <w:left w:val="single" w:sz="8" w:space="0" w:color="E0E0E0"/>
              <w:bottom w:val="single" w:sz="8" w:space="0" w:color="AEAEAE"/>
              <w:right w:val="nil"/>
            </w:tcBorders>
            <w:shd w:val="clear" w:color="auto" w:fill="FFFFFF"/>
          </w:tcPr>
          <w:p w14:paraId="6C892C0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r>
      <w:tr w:rsidR="007829FA" w14:paraId="42A9EF35"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2CBE16EB"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AEAEAE"/>
              <w:right w:val="nil"/>
            </w:tcBorders>
            <w:shd w:val="clear" w:color="auto" w:fill="E0E0E0"/>
          </w:tcPr>
          <w:p w14:paraId="13820BD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Never</w:t>
            </w:r>
          </w:p>
        </w:tc>
        <w:tc>
          <w:tcPr>
            <w:tcW w:w="1177" w:type="dxa"/>
            <w:tcBorders>
              <w:top w:val="single" w:sz="8" w:space="0" w:color="AEAEAE"/>
              <w:left w:val="nil"/>
              <w:bottom w:val="single" w:sz="8" w:space="0" w:color="AEAEAE"/>
              <w:right w:val="single" w:sz="8" w:space="0" w:color="E0E0E0"/>
            </w:tcBorders>
            <w:shd w:val="clear" w:color="auto" w:fill="FFFFFF"/>
          </w:tcPr>
          <w:p w14:paraId="7F0D021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37" w:type="dxa"/>
            <w:tcBorders>
              <w:top w:val="single" w:sz="8" w:space="0" w:color="AEAEAE"/>
              <w:left w:val="single" w:sz="8" w:space="0" w:color="E0E0E0"/>
              <w:bottom w:val="single" w:sz="8" w:space="0" w:color="AEAEAE"/>
              <w:right w:val="single" w:sz="8" w:space="0" w:color="E0E0E0"/>
            </w:tcBorders>
            <w:shd w:val="clear" w:color="auto" w:fill="FFFFFF"/>
          </w:tcPr>
          <w:p w14:paraId="3116BF3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09" w:type="dxa"/>
            <w:tcBorders>
              <w:top w:val="single" w:sz="8" w:space="0" w:color="AEAEAE"/>
              <w:left w:val="single" w:sz="8" w:space="0" w:color="E0E0E0"/>
              <w:bottom w:val="single" w:sz="8" w:space="0" w:color="AEAEAE"/>
              <w:right w:val="single" w:sz="8" w:space="0" w:color="E0E0E0"/>
            </w:tcBorders>
            <w:shd w:val="clear" w:color="auto" w:fill="FFFFFF"/>
          </w:tcPr>
          <w:p w14:paraId="50B19E8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87" w:type="dxa"/>
            <w:tcBorders>
              <w:top w:val="single" w:sz="8" w:space="0" w:color="AEAEAE"/>
              <w:left w:val="single" w:sz="8" w:space="0" w:color="E0E0E0"/>
              <w:bottom w:val="single" w:sz="8" w:space="0" w:color="AEAEAE"/>
              <w:right w:val="nil"/>
            </w:tcBorders>
            <w:shd w:val="clear" w:color="auto" w:fill="FFFFFF"/>
          </w:tcPr>
          <w:p w14:paraId="491B982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52BD2166"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0C4A9D92"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152935"/>
              <w:right w:val="nil"/>
            </w:tcBorders>
            <w:shd w:val="clear" w:color="auto" w:fill="E0E0E0"/>
          </w:tcPr>
          <w:p w14:paraId="258BB14C"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7" w:type="dxa"/>
            <w:tcBorders>
              <w:top w:val="single" w:sz="8" w:space="0" w:color="AEAEAE"/>
              <w:left w:val="nil"/>
              <w:bottom w:val="single" w:sz="8" w:space="0" w:color="152935"/>
              <w:right w:val="single" w:sz="8" w:space="0" w:color="E0E0E0"/>
            </w:tcBorders>
            <w:shd w:val="clear" w:color="auto" w:fill="FFFFFF"/>
          </w:tcPr>
          <w:p w14:paraId="7B1D807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7" w:type="dxa"/>
            <w:tcBorders>
              <w:top w:val="single" w:sz="8" w:space="0" w:color="AEAEAE"/>
              <w:left w:val="single" w:sz="8" w:space="0" w:color="E0E0E0"/>
              <w:bottom w:val="single" w:sz="8" w:space="0" w:color="152935"/>
              <w:right w:val="single" w:sz="8" w:space="0" w:color="E0E0E0"/>
            </w:tcBorders>
            <w:shd w:val="clear" w:color="auto" w:fill="FFFFFF"/>
          </w:tcPr>
          <w:p w14:paraId="35D6E0A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9" w:type="dxa"/>
            <w:tcBorders>
              <w:top w:val="single" w:sz="8" w:space="0" w:color="AEAEAE"/>
              <w:left w:val="single" w:sz="8" w:space="0" w:color="E0E0E0"/>
              <w:bottom w:val="single" w:sz="8" w:space="0" w:color="152935"/>
              <w:right w:val="single" w:sz="8" w:space="0" w:color="E0E0E0"/>
            </w:tcBorders>
            <w:shd w:val="clear" w:color="auto" w:fill="FFFFFF"/>
          </w:tcPr>
          <w:p w14:paraId="0F7524C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7" w:type="dxa"/>
            <w:tcBorders>
              <w:top w:val="single" w:sz="8" w:space="0" w:color="AEAEAE"/>
              <w:left w:val="single" w:sz="8" w:space="0" w:color="E0E0E0"/>
              <w:bottom w:val="single" w:sz="8" w:space="0" w:color="152935"/>
              <w:right w:val="nil"/>
            </w:tcBorders>
            <w:shd w:val="clear" w:color="auto" w:fill="FFFFFF"/>
            <w:vAlign w:val="center"/>
          </w:tcPr>
          <w:p w14:paraId="1C10FCC0" w14:textId="77777777" w:rsidR="007829FA" w:rsidRDefault="007829FA" w:rsidP="0027142F">
            <w:pPr>
              <w:rPr>
                <w:rFonts w:ascii="Times New Roman" w:hAnsi="Times New Roman" w:cs="Times New Roman"/>
              </w:rPr>
            </w:pPr>
          </w:p>
        </w:tc>
      </w:tr>
    </w:tbl>
    <w:p w14:paraId="3CB7231E" w14:textId="77777777" w:rsidR="007829FA" w:rsidRDefault="007829FA" w:rsidP="007829FA">
      <w:pPr>
        <w:spacing w:line="400" w:lineRule="atLeast"/>
        <w:rPr>
          <w:rFonts w:ascii="Times New Roman" w:hAnsi="Times New Roman" w:cs="Times New Roman"/>
        </w:rPr>
      </w:pPr>
    </w:p>
    <w:p w14:paraId="58CB004D" w14:textId="77777777" w:rsidR="007829FA" w:rsidRDefault="007829FA" w:rsidP="007829FA">
      <w:pPr>
        <w:spacing w:line="400" w:lineRule="atLeast"/>
        <w:rPr>
          <w:rFonts w:ascii="Times New Roman" w:hAnsi="Times New Roman" w:cs="Times New Roman"/>
        </w:rPr>
      </w:pPr>
    </w:p>
    <w:tbl>
      <w:tblPr>
        <w:tblW w:w="81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306"/>
        <w:gridCol w:w="1175"/>
        <w:gridCol w:w="1036"/>
        <w:gridCol w:w="1408"/>
        <w:gridCol w:w="1486"/>
      </w:tblGrid>
      <w:tr w:rsidR="007829FA" w14:paraId="2A3C3BCB" w14:textId="77777777" w:rsidTr="0027142F">
        <w:trPr>
          <w:cantSplit/>
        </w:trPr>
        <w:tc>
          <w:tcPr>
            <w:tcW w:w="8150" w:type="dxa"/>
            <w:gridSpan w:val="6"/>
            <w:tcBorders>
              <w:top w:val="nil"/>
              <w:left w:val="nil"/>
              <w:bottom w:val="nil"/>
              <w:right w:val="nil"/>
            </w:tcBorders>
            <w:shd w:val="clear" w:color="auto" w:fill="FFFFFF"/>
            <w:vAlign w:val="center"/>
          </w:tcPr>
          <w:p w14:paraId="7ED771F8"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Is there a distinction between Neo-Banks (Revolut) and Traditional Banks in your opinion?</w:t>
            </w:r>
          </w:p>
        </w:tc>
      </w:tr>
      <w:tr w:rsidR="007829FA" w14:paraId="24617AD8" w14:textId="77777777" w:rsidTr="0027142F">
        <w:trPr>
          <w:cantSplit/>
        </w:trPr>
        <w:tc>
          <w:tcPr>
            <w:tcW w:w="3047" w:type="dxa"/>
            <w:gridSpan w:val="2"/>
            <w:tcBorders>
              <w:top w:val="nil"/>
              <w:left w:val="nil"/>
              <w:bottom w:val="single" w:sz="8" w:space="0" w:color="152935"/>
              <w:right w:val="nil"/>
            </w:tcBorders>
            <w:shd w:val="clear" w:color="auto" w:fill="FFFFFF"/>
            <w:vAlign w:val="bottom"/>
          </w:tcPr>
          <w:p w14:paraId="63CEA898"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0A26C4D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0C5AE625"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163BD217"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5" w:type="dxa"/>
            <w:tcBorders>
              <w:top w:val="nil"/>
              <w:left w:val="single" w:sz="8" w:space="0" w:color="E0E0E0"/>
              <w:bottom w:val="single" w:sz="8" w:space="0" w:color="152935"/>
              <w:right w:val="nil"/>
            </w:tcBorders>
            <w:shd w:val="clear" w:color="auto" w:fill="FFFFFF"/>
            <w:vAlign w:val="bottom"/>
          </w:tcPr>
          <w:p w14:paraId="0FF77C1F"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0694083B"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4AB2722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305" w:type="dxa"/>
            <w:tcBorders>
              <w:top w:val="single" w:sz="8" w:space="0" w:color="152935"/>
              <w:left w:val="nil"/>
              <w:bottom w:val="single" w:sz="8" w:space="0" w:color="AEAEAE"/>
              <w:right w:val="nil"/>
            </w:tcBorders>
            <w:shd w:val="clear" w:color="auto" w:fill="E0E0E0"/>
          </w:tcPr>
          <w:p w14:paraId="3AD3340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5" w:type="dxa"/>
            <w:tcBorders>
              <w:top w:val="single" w:sz="8" w:space="0" w:color="152935"/>
              <w:left w:val="nil"/>
              <w:bottom w:val="single" w:sz="8" w:space="0" w:color="AEAEAE"/>
              <w:right w:val="single" w:sz="8" w:space="0" w:color="E0E0E0"/>
            </w:tcBorders>
            <w:shd w:val="clear" w:color="auto" w:fill="FFFFFF"/>
          </w:tcPr>
          <w:p w14:paraId="537F471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68</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54D7C5D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78.2</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74CE1D6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78.2</w:t>
            </w:r>
          </w:p>
        </w:tc>
        <w:tc>
          <w:tcPr>
            <w:tcW w:w="1485" w:type="dxa"/>
            <w:tcBorders>
              <w:top w:val="single" w:sz="8" w:space="0" w:color="152935"/>
              <w:left w:val="single" w:sz="8" w:space="0" w:color="E0E0E0"/>
              <w:bottom w:val="single" w:sz="8" w:space="0" w:color="AEAEAE"/>
              <w:right w:val="nil"/>
            </w:tcBorders>
            <w:shd w:val="clear" w:color="auto" w:fill="FFFFFF"/>
          </w:tcPr>
          <w:p w14:paraId="2249DC4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78.2</w:t>
            </w:r>
          </w:p>
        </w:tc>
      </w:tr>
      <w:tr w:rsidR="007829FA" w14:paraId="4EBC8D07"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780C65A5" w14:textId="77777777" w:rsidR="007829FA" w:rsidRDefault="007829FA" w:rsidP="0027142F">
            <w:pPr>
              <w:rPr>
                <w:rFonts w:ascii="Arial" w:hAnsi="Arial" w:cs="Arial"/>
                <w:color w:val="010205"/>
                <w:sz w:val="18"/>
                <w:szCs w:val="18"/>
              </w:rPr>
            </w:pPr>
          </w:p>
        </w:tc>
        <w:tc>
          <w:tcPr>
            <w:tcW w:w="2305" w:type="dxa"/>
            <w:tcBorders>
              <w:top w:val="single" w:sz="8" w:space="0" w:color="AEAEAE"/>
              <w:left w:val="nil"/>
              <w:bottom w:val="single" w:sz="8" w:space="0" w:color="AEAEAE"/>
              <w:right w:val="nil"/>
            </w:tcBorders>
            <w:shd w:val="clear" w:color="auto" w:fill="E0E0E0"/>
          </w:tcPr>
          <w:p w14:paraId="0EA45D3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5" w:type="dxa"/>
            <w:tcBorders>
              <w:top w:val="single" w:sz="8" w:space="0" w:color="AEAEAE"/>
              <w:left w:val="nil"/>
              <w:bottom w:val="single" w:sz="8" w:space="0" w:color="AEAEAE"/>
              <w:right w:val="single" w:sz="8" w:space="0" w:color="E0E0E0"/>
            </w:tcBorders>
            <w:shd w:val="clear" w:color="auto" w:fill="FFFFFF"/>
          </w:tcPr>
          <w:p w14:paraId="5298943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27BEE2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276B5F8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85" w:type="dxa"/>
            <w:tcBorders>
              <w:top w:val="single" w:sz="8" w:space="0" w:color="AEAEAE"/>
              <w:left w:val="single" w:sz="8" w:space="0" w:color="E0E0E0"/>
              <w:bottom w:val="single" w:sz="8" w:space="0" w:color="AEAEAE"/>
              <w:right w:val="nil"/>
            </w:tcBorders>
            <w:shd w:val="clear" w:color="auto" w:fill="FFFFFF"/>
          </w:tcPr>
          <w:p w14:paraId="5D3B807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80.5</w:t>
            </w:r>
          </w:p>
        </w:tc>
      </w:tr>
      <w:tr w:rsidR="007829FA" w14:paraId="7BAFA573"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27B350A" w14:textId="77777777" w:rsidR="007829FA" w:rsidRDefault="007829FA" w:rsidP="0027142F">
            <w:pPr>
              <w:rPr>
                <w:rFonts w:ascii="Arial" w:hAnsi="Arial" w:cs="Arial"/>
                <w:color w:val="010205"/>
                <w:sz w:val="18"/>
                <w:szCs w:val="18"/>
              </w:rPr>
            </w:pPr>
          </w:p>
        </w:tc>
        <w:tc>
          <w:tcPr>
            <w:tcW w:w="2305" w:type="dxa"/>
            <w:tcBorders>
              <w:top w:val="single" w:sz="8" w:space="0" w:color="AEAEAE"/>
              <w:left w:val="nil"/>
              <w:bottom w:val="single" w:sz="8" w:space="0" w:color="AEAEAE"/>
              <w:right w:val="nil"/>
            </w:tcBorders>
            <w:shd w:val="clear" w:color="auto" w:fill="E0E0E0"/>
          </w:tcPr>
          <w:p w14:paraId="3BAE7EE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 some extent</w:t>
            </w:r>
          </w:p>
        </w:tc>
        <w:tc>
          <w:tcPr>
            <w:tcW w:w="1175" w:type="dxa"/>
            <w:tcBorders>
              <w:top w:val="single" w:sz="8" w:space="0" w:color="AEAEAE"/>
              <w:left w:val="nil"/>
              <w:bottom w:val="single" w:sz="8" w:space="0" w:color="AEAEAE"/>
              <w:right w:val="single" w:sz="8" w:space="0" w:color="E0E0E0"/>
            </w:tcBorders>
            <w:shd w:val="clear" w:color="auto" w:fill="FFFFFF"/>
          </w:tcPr>
          <w:p w14:paraId="3047153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3205F31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17.2</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294C7D5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17.2</w:t>
            </w:r>
          </w:p>
        </w:tc>
        <w:tc>
          <w:tcPr>
            <w:tcW w:w="1485" w:type="dxa"/>
            <w:tcBorders>
              <w:top w:val="single" w:sz="8" w:space="0" w:color="AEAEAE"/>
              <w:left w:val="single" w:sz="8" w:space="0" w:color="E0E0E0"/>
              <w:bottom w:val="single" w:sz="8" w:space="0" w:color="AEAEAE"/>
              <w:right w:val="nil"/>
            </w:tcBorders>
            <w:shd w:val="clear" w:color="auto" w:fill="FFFFFF"/>
          </w:tcPr>
          <w:p w14:paraId="767182B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r>
      <w:tr w:rsidR="007829FA" w14:paraId="78FE1ADA"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1C6B3560" w14:textId="77777777" w:rsidR="007829FA" w:rsidRDefault="007829FA" w:rsidP="0027142F">
            <w:pPr>
              <w:rPr>
                <w:rFonts w:ascii="Arial" w:hAnsi="Arial" w:cs="Arial"/>
                <w:color w:val="010205"/>
                <w:sz w:val="18"/>
                <w:szCs w:val="18"/>
              </w:rPr>
            </w:pPr>
          </w:p>
        </w:tc>
        <w:tc>
          <w:tcPr>
            <w:tcW w:w="2305" w:type="dxa"/>
            <w:tcBorders>
              <w:top w:val="single" w:sz="8" w:space="0" w:color="AEAEAE"/>
              <w:left w:val="nil"/>
              <w:bottom w:val="single" w:sz="8" w:space="0" w:color="AEAEAE"/>
              <w:right w:val="nil"/>
            </w:tcBorders>
            <w:shd w:val="clear" w:color="auto" w:fill="E0E0E0"/>
          </w:tcPr>
          <w:p w14:paraId="57EB5C7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They bear resemblance</w:t>
            </w:r>
          </w:p>
        </w:tc>
        <w:tc>
          <w:tcPr>
            <w:tcW w:w="1175" w:type="dxa"/>
            <w:tcBorders>
              <w:top w:val="single" w:sz="8" w:space="0" w:color="AEAEAE"/>
              <w:left w:val="nil"/>
              <w:bottom w:val="single" w:sz="8" w:space="0" w:color="AEAEAE"/>
              <w:right w:val="single" w:sz="8" w:space="0" w:color="E0E0E0"/>
            </w:tcBorders>
            <w:shd w:val="clear" w:color="auto" w:fill="FFFFFF"/>
          </w:tcPr>
          <w:p w14:paraId="7B46609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55F3B51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01778E3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85" w:type="dxa"/>
            <w:tcBorders>
              <w:top w:val="single" w:sz="8" w:space="0" w:color="AEAEAE"/>
              <w:left w:val="single" w:sz="8" w:space="0" w:color="E0E0E0"/>
              <w:bottom w:val="single" w:sz="8" w:space="0" w:color="AEAEAE"/>
              <w:right w:val="nil"/>
            </w:tcBorders>
            <w:shd w:val="clear" w:color="auto" w:fill="FFFFFF"/>
          </w:tcPr>
          <w:p w14:paraId="6297EA2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3A05FB49"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47591634" w14:textId="77777777" w:rsidR="007829FA" w:rsidRDefault="007829FA" w:rsidP="0027142F">
            <w:pPr>
              <w:rPr>
                <w:rFonts w:ascii="Arial" w:hAnsi="Arial" w:cs="Arial"/>
                <w:color w:val="010205"/>
                <w:sz w:val="18"/>
                <w:szCs w:val="18"/>
              </w:rPr>
            </w:pPr>
          </w:p>
        </w:tc>
        <w:tc>
          <w:tcPr>
            <w:tcW w:w="2305" w:type="dxa"/>
            <w:tcBorders>
              <w:top w:val="single" w:sz="8" w:space="0" w:color="AEAEAE"/>
              <w:left w:val="nil"/>
              <w:bottom w:val="single" w:sz="8" w:space="0" w:color="152935"/>
              <w:right w:val="nil"/>
            </w:tcBorders>
            <w:shd w:val="clear" w:color="auto" w:fill="E0E0E0"/>
          </w:tcPr>
          <w:p w14:paraId="3FB5B038"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38361A5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0E9CD50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31A4E5C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5" w:type="dxa"/>
            <w:tcBorders>
              <w:top w:val="single" w:sz="8" w:space="0" w:color="AEAEAE"/>
              <w:left w:val="single" w:sz="8" w:space="0" w:color="E0E0E0"/>
              <w:bottom w:val="single" w:sz="8" w:space="0" w:color="152935"/>
              <w:right w:val="nil"/>
            </w:tcBorders>
            <w:shd w:val="clear" w:color="auto" w:fill="FFFFFF"/>
            <w:vAlign w:val="center"/>
          </w:tcPr>
          <w:p w14:paraId="1E0ED4CA" w14:textId="77777777" w:rsidR="007829FA" w:rsidRDefault="007829FA" w:rsidP="0027142F">
            <w:pPr>
              <w:rPr>
                <w:rFonts w:ascii="Times New Roman" w:hAnsi="Times New Roman" w:cs="Times New Roman"/>
              </w:rPr>
            </w:pPr>
          </w:p>
        </w:tc>
      </w:tr>
    </w:tbl>
    <w:p w14:paraId="1285F850" w14:textId="77777777" w:rsidR="007829FA" w:rsidRDefault="007829FA" w:rsidP="007829FA">
      <w:pPr>
        <w:spacing w:line="400" w:lineRule="atLeast"/>
        <w:rPr>
          <w:rFonts w:ascii="Times New Roman" w:hAnsi="Times New Roman" w:cs="Times New Roman"/>
        </w:rPr>
      </w:pPr>
    </w:p>
    <w:p w14:paraId="3893D1E8" w14:textId="77777777" w:rsidR="007829FA" w:rsidRDefault="007829FA" w:rsidP="007829FA">
      <w:pPr>
        <w:spacing w:line="400" w:lineRule="atLeast"/>
        <w:rPr>
          <w:rFonts w:ascii="Times New Roman" w:hAnsi="Times New Roman" w:cs="Times New Roman"/>
        </w:rPr>
      </w:pPr>
    </w:p>
    <w:tbl>
      <w:tblPr>
        <w:tblW w:w="7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379"/>
        <w:gridCol w:w="1178"/>
        <w:gridCol w:w="1038"/>
        <w:gridCol w:w="1410"/>
        <w:gridCol w:w="1488"/>
      </w:tblGrid>
      <w:tr w:rsidR="007829FA" w14:paraId="06429790" w14:textId="77777777" w:rsidTr="0027142F">
        <w:trPr>
          <w:cantSplit/>
        </w:trPr>
        <w:tc>
          <w:tcPr>
            <w:tcW w:w="7231" w:type="dxa"/>
            <w:gridSpan w:val="6"/>
            <w:tcBorders>
              <w:top w:val="nil"/>
              <w:left w:val="nil"/>
              <w:bottom w:val="nil"/>
              <w:right w:val="nil"/>
            </w:tcBorders>
            <w:shd w:val="clear" w:color="auto" w:fill="FFFFFF"/>
            <w:vAlign w:val="center"/>
          </w:tcPr>
          <w:p w14:paraId="19E877A4"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use the extra services offered by Neo-Banks, such as currency conversion, cashback on transactions, and savings vaults?</w:t>
            </w:r>
          </w:p>
        </w:tc>
      </w:tr>
      <w:tr w:rsidR="007829FA" w14:paraId="078C47B0" w14:textId="77777777" w:rsidTr="0027142F">
        <w:trPr>
          <w:cantSplit/>
        </w:trPr>
        <w:tc>
          <w:tcPr>
            <w:tcW w:w="2121" w:type="dxa"/>
            <w:gridSpan w:val="2"/>
            <w:tcBorders>
              <w:top w:val="nil"/>
              <w:left w:val="nil"/>
              <w:bottom w:val="single" w:sz="8" w:space="0" w:color="152935"/>
              <w:right w:val="nil"/>
            </w:tcBorders>
            <w:shd w:val="clear" w:color="auto" w:fill="FFFFFF"/>
            <w:vAlign w:val="bottom"/>
          </w:tcPr>
          <w:p w14:paraId="43BD1FA4" w14:textId="77777777" w:rsidR="007829FA" w:rsidRDefault="007829FA" w:rsidP="0027142F">
            <w:pPr>
              <w:rPr>
                <w:rFonts w:ascii="Times New Roman" w:hAnsi="Times New Roman" w:cs="Times New Roman"/>
              </w:rPr>
            </w:pPr>
          </w:p>
        </w:tc>
        <w:tc>
          <w:tcPr>
            <w:tcW w:w="1177" w:type="dxa"/>
            <w:tcBorders>
              <w:top w:val="nil"/>
              <w:left w:val="nil"/>
              <w:bottom w:val="single" w:sz="8" w:space="0" w:color="152935"/>
              <w:right w:val="single" w:sz="8" w:space="0" w:color="E0E0E0"/>
            </w:tcBorders>
            <w:shd w:val="clear" w:color="auto" w:fill="FFFFFF"/>
            <w:vAlign w:val="bottom"/>
          </w:tcPr>
          <w:p w14:paraId="4973B67C"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7" w:type="dxa"/>
            <w:tcBorders>
              <w:top w:val="nil"/>
              <w:left w:val="single" w:sz="8" w:space="0" w:color="E0E0E0"/>
              <w:bottom w:val="single" w:sz="8" w:space="0" w:color="152935"/>
              <w:right w:val="single" w:sz="8" w:space="0" w:color="E0E0E0"/>
            </w:tcBorders>
            <w:shd w:val="clear" w:color="auto" w:fill="FFFFFF"/>
            <w:vAlign w:val="bottom"/>
          </w:tcPr>
          <w:p w14:paraId="772CA011"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9" w:type="dxa"/>
            <w:tcBorders>
              <w:top w:val="nil"/>
              <w:left w:val="single" w:sz="8" w:space="0" w:color="E0E0E0"/>
              <w:bottom w:val="single" w:sz="8" w:space="0" w:color="152935"/>
              <w:right w:val="single" w:sz="8" w:space="0" w:color="E0E0E0"/>
            </w:tcBorders>
            <w:shd w:val="clear" w:color="auto" w:fill="FFFFFF"/>
            <w:vAlign w:val="bottom"/>
          </w:tcPr>
          <w:p w14:paraId="06059108"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7" w:type="dxa"/>
            <w:tcBorders>
              <w:top w:val="nil"/>
              <w:left w:val="single" w:sz="8" w:space="0" w:color="E0E0E0"/>
              <w:bottom w:val="single" w:sz="8" w:space="0" w:color="152935"/>
              <w:right w:val="nil"/>
            </w:tcBorders>
            <w:shd w:val="clear" w:color="auto" w:fill="FFFFFF"/>
            <w:vAlign w:val="bottom"/>
          </w:tcPr>
          <w:p w14:paraId="1E99A644"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577F5A1C" w14:textId="77777777" w:rsidTr="0027142F">
        <w:trPr>
          <w:cantSplit/>
        </w:trPr>
        <w:tc>
          <w:tcPr>
            <w:tcW w:w="743" w:type="dxa"/>
            <w:vMerge w:val="restart"/>
            <w:tcBorders>
              <w:top w:val="single" w:sz="8" w:space="0" w:color="152935"/>
              <w:left w:val="nil"/>
              <w:bottom w:val="single" w:sz="8" w:space="0" w:color="152935"/>
              <w:right w:val="nil"/>
            </w:tcBorders>
            <w:shd w:val="clear" w:color="auto" w:fill="E0E0E0"/>
          </w:tcPr>
          <w:p w14:paraId="2BA6DB4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378" w:type="dxa"/>
            <w:tcBorders>
              <w:top w:val="single" w:sz="8" w:space="0" w:color="152935"/>
              <w:left w:val="nil"/>
              <w:bottom w:val="single" w:sz="8" w:space="0" w:color="AEAEAE"/>
              <w:right w:val="nil"/>
            </w:tcBorders>
            <w:shd w:val="clear" w:color="auto" w:fill="E0E0E0"/>
          </w:tcPr>
          <w:p w14:paraId="3B369F9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Yes</w:t>
            </w:r>
          </w:p>
        </w:tc>
        <w:tc>
          <w:tcPr>
            <w:tcW w:w="1177" w:type="dxa"/>
            <w:tcBorders>
              <w:top w:val="single" w:sz="8" w:space="0" w:color="152935"/>
              <w:left w:val="nil"/>
              <w:bottom w:val="single" w:sz="8" w:space="0" w:color="AEAEAE"/>
              <w:right w:val="single" w:sz="8" w:space="0" w:color="E0E0E0"/>
            </w:tcBorders>
            <w:shd w:val="clear" w:color="auto" w:fill="FFFFFF"/>
          </w:tcPr>
          <w:p w14:paraId="399610B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14</w:t>
            </w:r>
          </w:p>
        </w:tc>
        <w:tc>
          <w:tcPr>
            <w:tcW w:w="1037" w:type="dxa"/>
            <w:tcBorders>
              <w:top w:val="single" w:sz="8" w:space="0" w:color="152935"/>
              <w:left w:val="single" w:sz="8" w:space="0" w:color="E0E0E0"/>
              <w:bottom w:val="single" w:sz="8" w:space="0" w:color="AEAEAE"/>
              <w:right w:val="single" w:sz="8" w:space="0" w:color="E0E0E0"/>
            </w:tcBorders>
            <w:shd w:val="clear" w:color="auto" w:fill="FFFFFF"/>
          </w:tcPr>
          <w:p w14:paraId="4D0B3B2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16.1</w:t>
            </w:r>
          </w:p>
        </w:tc>
        <w:tc>
          <w:tcPr>
            <w:tcW w:w="1409" w:type="dxa"/>
            <w:tcBorders>
              <w:top w:val="single" w:sz="8" w:space="0" w:color="152935"/>
              <w:left w:val="single" w:sz="8" w:space="0" w:color="E0E0E0"/>
              <w:bottom w:val="single" w:sz="8" w:space="0" w:color="AEAEAE"/>
              <w:right w:val="single" w:sz="8" w:space="0" w:color="E0E0E0"/>
            </w:tcBorders>
            <w:shd w:val="clear" w:color="auto" w:fill="FFFFFF"/>
          </w:tcPr>
          <w:p w14:paraId="42E933B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16.1</w:t>
            </w:r>
          </w:p>
        </w:tc>
        <w:tc>
          <w:tcPr>
            <w:tcW w:w="1487" w:type="dxa"/>
            <w:tcBorders>
              <w:top w:val="single" w:sz="8" w:space="0" w:color="152935"/>
              <w:left w:val="single" w:sz="8" w:space="0" w:color="E0E0E0"/>
              <w:bottom w:val="single" w:sz="8" w:space="0" w:color="AEAEAE"/>
              <w:right w:val="nil"/>
            </w:tcBorders>
            <w:shd w:val="clear" w:color="auto" w:fill="FFFFFF"/>
          </w:tcPr>
          <w:p w14:paraId="0772BB1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16.1</w:t>
            </w:r>
          </w:p>
        </w:tc>
      </w:tr>
      <w:tr w:rsidR="007829FA" w14:paraId="68C85181"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4BB0C355"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AEAEAE"/>
              <w:right w:val="nil"/>
            </w:tcBorders>
            <w:shd w:val="clear" w:color="auto" w:fill="E0E0E0"/>
          </w:tcPr>
          <w:p w14:paraId="5742619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w:t>
            </w:r>
          </w:p>
        </w:tc>
        <w:tc>
          <w:tcPr>
            <w:tcW w:w="1177" w:type="dxa"/>
            <w:tcBorders>
              <w:top w:val="single" w:sz="8" w:space="0" w:color="AEAEAE"/>
              <w:left w:val="nil"/>
              <w:bottom w:val="single" w:sz="8" w:space="0" w:color="AEAEAE"/>
              <w:right w:val="single" w:sz="8" w:space="0" w:color="E0E0E0"/>
            </w:tcBorders>
            <w:shd w:val="clear" w:color="auto" w:fill="FFFFFF"/>
          </w:tcPr>
          <w:p w14:paraId="28A6527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37" w:type="dxa"/>
            <w:tcBorders>
              <w:top w:val="single" w:sz="8" w:space="0" w:color="AEAEAE"/>
              <w:left w:val="single" w:sz="8" w:space="0" w:color="E0E0E0"/>
              <w:bottom w:val="single" w:sz="8" w:space="0" w:color="AEAEAE"/>
              <w:right w:val="single" w:sz="8" w:space="0" w:color="E0E0E0"/>
            </w:tcBorders>
            <w:shd w:val="clear" w:color="auto" w:fill="FFFFFF"/>
          </w:tcPr>
          <w:p w14:paraId="0FB6880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09" w:type="dxa"/>
            <w:tcBorders>
              <w:top w:val="single" w:sz="8" w:space="0" w:color="AEAEAE"/>
              <w:left w:val="single" w:sz="8" w:space="0" w:color="E0E0E0"/>
              <w:bottom w:val="single" w:sz="8" w:space="0" w:color="AEAEAE"/>
              <w:right w:val="single" w:sz="8" w:space="0" w:color="E0E0E0"/>
            </w:tcBorders>
            <w:shd w:val="clear" w:color="auto" w:fill="FFFFFF"/>
          </w:tcPr>
          <w:p w14:paraId="688E5F5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12.6</w:t>
            </w:r>
          </w:p>
        </w:tc>
        <w:tc>
          <w:tcPr>
            <w:tcW w:w="1487" w:type="dxa"/>
            <w:tcBorders>
              <w:top w:val="single" w:sz="8" w:space="0" w:color="AEAEAE"/>
              <w:left w:val="single" w:sz="8" w:space="0" w:color="E0E0E0"/>
              <w:bottom w:val="single" w:sz="8" w:space="0" w:color="AEAEAE"/>
              <w:right w:val="nil"/>
            </w:tcBorders>
            <w:shd w:val="clear" w:color="auto" w:fill="FFFFFF"/>
          </w:tcPr>
          <w:p w14:paraId="38ECA02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28.7</w:t>
            </w:r>
          </w:p>
        </w:tc>
      </w:tr>
      <w:tr w:rsidR="007829FA" w14:paraId="6434A973"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67EBA631"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AEAEAE"/>
              <w:right w:val="nil"/>
            </w:tcBorders>
            <w:shd w:val="clear" w:color="auto" w:fill="E0E0E0"/>
          </w:tcPr>
          <w:p w14:paraId="565387F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Occasionally</w:t>
            </w:r>
          </w:p>
        </w:tc>
        <w:tc>
          <w:tcPr>
            <w:tcW w:w="1177" w:type="dxa"/>
            <w:tcBorders>
              <w:top w:val="single" w:sz="8" w:space="0" w:color="AEAEAE"/>
              <w:left w:val="nil"/>
              <w:bottom w:val="single" w:sz="8" w:space="0" w:color="AEAEAE"/>
              <w:right w:val="single" w:sz="8" w:space="0" w:color="E0E0E0"/>
            </w:tcBorders>
            <w:shd w:val="clear" w:color="auto" w:fill="FFFFFF"/>
          </w:tcPr>
          <w:p w14:paraId="5D9399E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62</w:t>
            </w:r>
          </w:p>
        </w:tc>
        <w:tc>
          <w:tcPr>
            <w:tcW w:w="1037" w:type="dxa"/>
            <w:tcBorders>
              <w:top w:val="single" w:sz="8" w:space="0" w:color="AEAEAE"/>
              <w:left w:val="single" w:sz="8" w:space="0" w:color="E0E0E0"/>
              <w:bottom w:val="single" w:sz="8" w:space="0" w:color="AEAEAE"/>
              <w:right w:val="single" w:sz="8" w:space="0" w:color="E0E0E0"/>
            </w:tcBorders>
            <w:shd w:val="clear" w:color="auto" w:fill="FFFFFF"/>
          </w:tcPr>
          <w:p w14:paraId="0283C28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71.3</w:t>
            </w:r>
          </w:p>
        </w:tc>
        <w:tc>
          <w:tcPr>
            <w:tcW w:w="1409" w:type="dxa"/>
            <w:tcBorders>
              <w:top w:val="single" w:sz="8" w:space="0" w:color="AEAEAE"/>
              <w:left w:val="single" w:sz="8" w:space="0" w:color="E0E0E0"/>
              <w:bottom w:val="single" w:sz="8" w:space="0" w:color="AEAEAE"/>
              <w:right w:val="single" w:sz="8" w:space="0" w:color="E0E0E0"/>
            </w:tcBorders>
            <w:shd w:val="clear" w:color="auto" w:fill="FFFFFF"/>
          </w:tcPr>
          <w:p w14:paraId="13C9A05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71.3</w:t>
            </w:r>
          </w:p>
        </w:tc>
        <w:tc>
          <w:tcPr>
            <w:tcW w:w="1487" w:type="dxa"/>
            <w:tcBorders>
              <w:top w:val="single" w:sz="8" w:space="0" w:color="AEAEAE"/>
              <w:left w:val="single" w:sz="8" w:space="0" w:color="E0E0E0"/>
              <w:bottom w:val="single" w:sz="8" w:space="0" w:color="AEAEAE"/>
              <w:right w:val="nil"/>
            </w:tcBorders>
            <w:shd w:val="clear" w:color="auto" w:fill="FFFFFF"/>
          </w:tcPr>
          <w:p w14:paraId="3917E18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421F7EB7" w14:textId="77777777" w:rsidTr="0027142F">
        <w:trPr>
          <w:cantSplit/>
        </w:trPr>
        <w:tc>
          <w:tcPr>
            <w:tcW w:w="743" w:type="dxa"/>
            <w:vMerge/>
            <w:tcBorders>
              <w:top w:val="single" w:sz="8" w:space="0" w:color="152935"/>
              <w:left w:val="nil"/>
              <w:bottom w:val="single" w:sz="8" w:space="0" w:color="152935"/>
              <w:right w:val="nil"/>
            </w:tcBorders>
            <w:shd w:val="clear" w:color="auto" w:fill="E0E0E0"/>
          </w:tcPr>
          <w:p w14:paraId="535588B4" w14:textId="77777777" w:rsidR="007829FA" w:rsidRDefault="007829FA" w:rsidP="0027142F">
            <w:pPr>
              <w:rPr>
                <w:rFonts w:ascii="Arial" w:hAnsi="Arial" w:cs="Arial"/>
                <w:color w:val="010205"/>
                <w:sz w:val="18"/>
                <w:szCs w:val="18"/>
              </w:rPr>
            </w:pPr>
          </w:p>
        </w:tc>
        <w:tc>
          <w:tcPr>
            <w:tcW w:w="1378" w:type="dxa"/>
            <w:tcBorders>
              <w:top w:val="single" w:sz="8" w:space="0" w:color="AEAEAE"/>
              <w:left w:val="nil"/>
              <w:bottom w:val="single" w:sz="8" w:space="0" w:color="152935"/>
              <w:right w:val="nil"/>
            </w:tcBorders>
            <w:shd w:val="clear" w:color="auto" w:fill="E0E0E0"/>
          </w:tcPr>
          <w:p w14:paraId="136A38C3"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7" w:type="dxa"/>
            <w:tcBorders>
              <w:top w:val="single" w:sz="8" w:space="0" w:color="AEAEAE"/>
              <w:left w:val="nil"/>
              <w:bottom w:val="single" w:sz="8" w:space="0" w:color="152935"/>
              <w:right w:val="single" w:sz="8" w:space="0" w:color="E0E0E0"/>
            </w:tcBorders>
            <w:shd w:val="clear" w:color="auto" w:fill="FFFFFF"/>
          </w:tcPr>
          <w:p w14:paraId="6D103C5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7" w:type="dxa"/>
            <w:tcBorders>
              <w:top w:val="single" w:sz="8" w:space="0" w:color="AEAEAE"/>
              <w:left w:val="single" w:sz="8" w:space="0" w:color="E0E0E0"/>
              <w:bottom w:val="single" w:sz="8" w:space="0" w:color="152935"/>
              <w:right w:val="single" w:sz="8" w:space="0" w:color="E0E0E0"/>
            </w:tcBorders>
            <w:shd w:val="clear" w:color="auto" w:fill="FFFFFF"/>
          </w:tcPr>
          <w:p w14:paraId="22E8F6C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9" w:type="dxa"/>
            <w:tcBorders>
              <w:top w:val="single" w:sz="8" w:space="0" w:color="AEAEAE"/>
              <w:left w:val="single" w:sz="8" w:space="0" w:color="E0E0E0"/>
              <w:bottom w:val="single" w:sz="8" w:space="0" w:color="152935"/>
              <w:right w:val="single" w:sz="8" w:space="0" w:color="E0E0E0"/>
            </w:tcBorders>
            <w:shd w:val="clear" w:color="auto" w:fill="FFFFFF"/>
          </w:tcPr>
          <w:p w14:paraId="5E51250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7" w:type="dxa"/>
            <w:tcBorders>
              <w:top w:val="single" w:sz="8" w:space="0" w:color="AEAEAE"/>
              <w:left w:val="single" w:sz="8" w:space="0" w:color="E0E0E0"/>
              <w:bottom w:val="single" w:sz="8" w:space="0" w:color="152935"/>
              <w:right w:val="nil"/>
            </w:tcBorders>
            <w:shd w:val="clear" w:color="auto" w:fill="FFFFFF"/>
            <w:vAlign w:val="center"/>
          </w:tcPr>
          <w:p w14:paraId="6A07A3B0" w14:textId="77777777" w:rsidR="007829FA" w:rsidRDefault="007829FA" w:rsidP="0027142F">
            <w:pPr>
              <w:rPr>
                <w:rFonts w:ascii="Times New Roman" w:hAnsi="Times New Roman" w:cs="Times New Roman"/>
              </w:rPr>
            </w:pPr>
          </w:p>
        </w:tc>
      </w:tr>
    </w:tbl>
    <w:p w14:paraId="4D4CFBE9" w14:textId="77777777" w:rsidR="007829FA" w:rsidRDefault="007829FA" w:rsidP="007829FA">
      <w:pPr>
        <w:spacing w:line="400" w:lineRule="atLeast"/>
        <w:rPr>
          <w:rFonts w:ascii="Times New Roman" w:hAnsi="Times New Roman" w:cs="Times New Roman"/>
        </w:rPr>
      </w:pPr>
    </w:p>
    <w:p w14:paraId="1D68F3C9" w14:textId="77777777" w:rsidR="007829FA" w:rsidRDefault="007829FA" w:rsidP="007829FA">
      <w:pPr>
        <w:spacing w:line="400" w:lineRule="atLeast"/>
        <w:rPr>
          <w:rFonts w:ascii="Times New Roman" w:hAnsi="Times New Roman" w:cs="Times New Roman"/>
        </w:rPr>
      </w:pP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475"/>
        <w:gridCol w:w="1175"/>
        <w:gridCol w:w="1036"/>
        <w:gridCol w:w="1408"/>
        <w:gridCol w:w="1485"/>
      </w:tblGrid>
      <w:tr w:rsidR="007829FA" w14:paraId="379BECCC" w14:textId="77777777" w:rsidTr="0027142F">
        <w:trPr>
          <w:cantSplit/>
        </w:trPr>
        <w:tc>
          <w:tcPr>
            <w:tcW w:w="8318" w:type="dxa"/>
            <w:gridSpan w:val="6"/>
            <w:tcBorders>
              <w:top w:val="nil"/>
              <w:left w:val="nil"/>
              <w:bottom w:val="nil"/>
              <w:right w:val="nil"/>
            </w:tcBorders>
            <w:shd w:val="clear" w:color="auto" w:fill="FFFFFF"/>
            <w:vAlign w:val="center"/>
          </w:tcPr>
          <w:p w14:paraId="5E5D2D33"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Do you prefer to conduct your banking operations from the comfort of your own home or phone, or do you prefer to visit a physical bank branch?</w:t>
            </w:r>
          </w:p>
        </w:tc>
      </w:tr>
      <w:tr w:rsidR="007829FA" w14:paraId="09586CCE" w14:textId="77777777" w:rsidTr="0027142F">
        <w:trPr>
          <w:cantSplit/>
        </w:trPr>
        <w:tc>
          <w:tcPr>
            <w:tcW w:w="3216" w:type="dxa"/>
            <w:gridSpan w:val="2"/>
            <w:tcBorders>
              <w:top w:val="nil"/>
              <w:left w:val="nil"/>
              <w:bottom w:val="single" w:sz="8" w:space="0" w:color="152935"/>
              <w:right w:val="nil"/>
            </w:tcBorders>
            <w:shd w:val="clear" w:color="auto" w:fill="FFFFFF"/>
            <w:vAlign w:val="bottom"/>
          </w:tcPr>
          <w:p w14:paraId="73D81DD5"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44FD586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46357A81"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7" w:type="dxa"/>
            <w:tcBorders>
              <w:top w:val="nil"/>
              <w:left w:val="single" w:sz="8" w:space="0" w:color="E0E0E0"/>
              <w:bottom w:val="single" w:sz="8" w:space="0" w:color="152935"/>
              <w:right w:val="single" w:sz="8" w:space="0" w:color="E0E0E0"/>
            </w:tcBorders>
            <w:shd w:val="clear" w:color="auto" w:fill="FFFFFF"/>
            <w:vAlign w:val="bottom"/>
          </w:tcPr>
          <w:p w14:paraId="0CA96FD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4" w:type="dxa"/>
            <w:tcBorders>
              <w:top w:val="nil"/>
              <w:left w:val="single" w:sz="8" w:space="0" w:color="E0E0E0"/>
              <w:bottom w:val="single" w:sz="8" w:space="0" w:color="152935"/>
              <w:right w:val="nil"/>
            </w:tcBorders>
            <w:shd w:val="clear" w:color="auto" w:fill="FFFFFF"/>
            <w:vAlign w:val="bottom"/>
          </w:tcPr>
          <w:p w14:paraId="5B34882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1FDA559A"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2052E17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474" w:type="dxa"/>
            <w:tcBorders>
              <w:top w:val="single" w:sz="8" w:space="0" w:color="152935"/>
              <w:left w:val="nil"/>
              <w:bottom w:val="single" w:sz="8" w:space="0" w:color="AEAEAE"/>
              <w:right w:val="nil"/>
            </w:tcBorders>
            <w:shd w:val="clear" w:color="auto" w:fill="E0E0E0"/>
          </w:tcPr>
          <w:p w14:paraId="26A183A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 xml:space="preserve">I </w:t>
            </w:r>
            <w:proofErr w:type="spellStart"/>
            <w:r>
              <w:rPr>
                <w:rFonts w:ascii="Arial" w:hAnsi="Arial" w:cs="Arial"/>
                <w:color w:val="264A60"/>
                <w:sz w:val="18"/>
                <w:szCs w:val="18"/>
              </w:rPr>
              <w:t>favor</w:t>
            </w:r>
            <w:proofErr w:type="spellEnd"/>
            <w:r>
              <w:rPr>
                <w:rFonts w:ascii="Arial" w:hAnsi="Arial" w:cs="Arial"/>
                <w:color w:val="264A60"/>
                <w:sz w:val="18"/>
                <w:szCs w:val="18"/>
              </w:rPr>
              <w:t xml:space="preserve"> utilizing online banking</w:t>
            </w:r>
          </w:p>
        </w:tc>
        <w:tc>
          <w:tcPr>
            <w:tcW w:w="1175" w:type="dxa"/>
            <w:tcBorders>
              <w:top w:val="single" w:sz="8" w:space="0" w:color="152935"/>
              <w:left w:val="nil"/>
              <w:bottom w:val="single" w:sz="8" w:space="0" w:color="AEAEAE"/>
              <w:right w:val="single" w:sz="8" w:space="0" w:color="E0E0E0"/>
            </w:tcBorders>
            <w:shd w:val="clear" w:color="auto" w:fill="FFFFFF"/>
          </w:tcPr>
          <w:p w14:paraId="1D437DB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79</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4139F71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14:paraId="67C84C7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c>
          <w:tcPr>
            <w:tcW w:w="1484" w:type="dxa"/>
            <w:tcBorders>
              <w:top w:val="single" w:sz="8" w:space="0" w:color="152935"/>
              <w:left w:val="single" w:sz="8" w:space="0" w:color="E0E0E0"/>
              <w:bottom w:val="single" w:sz="8" w:space="0" w:color="AEAEAE"/>
              <w:right w:val="nil"/>
            </w:tcBorders>
            <w:shd w:val="clear" w:color="auto" w:fill="FFFFFF"/>
          </w:tcPr>
          <w:p w14:paraId="0A2A9D1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r>
      <w:tr w:rsidR="007829FA" w14:paraId="7E98175D"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1612B649"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66E7D0FB"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I am uncertain</w:t>
            </w:r>
          </w:p>
        </w:tc>
        <w:tc>
          <w:tcPr>
            <w:tcW w:w="1175" w:type="dxa"/>
            <w:tcBorders>
              <w:top w:val="single" w:sz="8" w:space="0" w:color="AEAEAE"/>
              <w:left w:val="nil"/>
              <w:bottom w:val="single" w:sz="8" w:space="0" w:color="AEAEAE"/>
              <w:right w:val="single" w:sz="8" w:space="0" w:color="E0E0E0"/>
            </w:tcBorders>
            <w:shd w:val="clear" w:color="auto" w:fill="FFFFFF"/>
          </w:tcPr>
          <w:p w14:paraId="66490B7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1B48DB3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550EE62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84" w:type="dxa"/>
            <w:tcBorders>
              <w:top w:val="single" w:sz="8" w:space="0" w:color="AEAEAE"/>
              <w:left w:val="single" w:sz="8" w:space="0" w:color="E0E0E0"/>
              <w:bottom w:val="single" w:sz="8" w:space="0" w:color="AEAEAE"/>
              <w:right w:val="nil"/>
            </w:tcBorders>
            <w:shd w:val="clear" w:color="auto" w:fill="FFFFFF"/>
          </w:tcPr>
          <w:p w14:paraId="379F8AA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94.3</w:t>
            </w:r>
          </w:p>
        </w:tc>
      </w:tr>
      <w:tr w:rsidR="007829FA" w14:paraId="18C0A9D9"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BC5490A"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4A8FE10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 xml:space="preserve">I </w:t>
            </w:r>
            <w:proofErr w:type="spellStart"/>
            <w:r>
              <w:rPr>
                <w:rFonts w:ascii="Arial" w:hAnsi="Arial" w:cs="Arial"/>
                <w:color w:val="264A60"/>
                <w:sz w:val="18"/>
                <w:szCs w:val="18"/>
              </w:rPr>
              <w:t>favor</w:t>
            </w:r>
            <w:proofErr w:type="spellEnd"/>
            <w:r>
              <w:rPr>
                <w:rFonts w:ascii="Arial" w:hAnsi="Arial" w:cs="Arial"/>
                <w:color w:val="264A60"/>
                <w:sz w:val="18"/>
                <w:szCs w:val="18"/>
              </w:rPr>
              <w:t xml:space="preserve"> visiting physical bank branches</w:t>
            </w:r>
          </w:p>
        </w:tc>
        <w:tc>
          <w:tcPr>
            <w:tcW w:w="1175" w:type="dxa"/>
            <w:tcBorders>
              <w:top w:val="single" w:sz="8" w:space="0" w:color="AEAEAE"/>
              <w:left w:val="nil"/>
              <w:bottom w:val="single" w:sz="8" w:space="0" w:color="AEAEAE"/>
              <w:right w:val="single" w:sz="8" w:space="0" w:color="E0E0E0"/>
            </w:tcBorders>
            <w:shd w:val="clear" w:color="auto" w:fill="FFFFFF"/>
          </w:tcPr>
          <w:p w14:paraId="0CB8553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16AA9F2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2AA8C2D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84" w:type="dxa"/>
            <w:tcBorders>
              <w:top w:val="single" w:sz="8" w:space="0" w:color="AEAEAE"/>
              <w:left w:val="single" w:sz="8" w:space="0" w:color="E0E0E0"/>
              <w:bottom w:val="single" w:sz="8" w:space="0" w:color="AEAEAE"/>
              <w:right w:val="nil"/>
            </w:tcBorders>
            <w:shd w:val="clear" w:color="auto" w:fill="FFFFFF"/>
          </w:tcPr>
          <w:p w14:paraId="2748390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r>
      <w:tr w:rsidR="007829FA" w14:paraId="3D1442B3"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2409751"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AEAEAE"/>
              <w:right w:val="nil"/>
            </w:tcBorders>
            <w:shd w:val="clear" w:color="auto" w:fill="E0E0E0"/>
          </w:tcPr>
          <w:p w14:paraId="72F9BBB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I am indifferent to either option</w:t>
            </w:r>
          </w:p>
        </w:tc>
        <w:tc>
          <w:tcPr>
            <w:tcW w:w="1175" w:type="dxa"/>
            <w:tcBorders>
              <w:top w:val="single" w:sz="8" w:space="0" w:color="AEAEAE"/>
              <w:left w:val="nil"/>
              <w:bottom w:val="single" w:sz="8" w:space="0" w:color="AEAEAE"/>
              <w:right w:val="single" w:sz="8" w:space="0" w:color="E0E0E0"/>
            </w:tcBorders>
            <w:shd w:val="clear" w:color="auto" w:fill="FFFFFF"/>
          </w:tcPr>
          <w:p w14:paraId="71A34BA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2099F60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14:paraId="4D7F179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84" w:type="dxa"/>
            <w:tcBorders>
              <w:top w:val="single" w:sz="8" w:space="0" w:color="AEAEAE"/>
              <w:left w:val="single" w:sz="8" w:space="0" w:color="E0E0E0"/>
              <w:bottom w:val="single" w:sz="8" w:space="0" w:color="AEAEAE"/>
              <w:right w:val="nil"/>
            </w:tcBorders>
            <w:shd w:val="clear" w:color="auto" w:fill="FFFFFF"/>
          </w:tcPr>
          <w:p w14:paraId="1FB9FC6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3E51E948"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4D4F939C" w14:textId="77777777" w:rsidR="007829FA" w:rsidRDefault="007829FA" w:rsidP="0027142F">
            <w:pPr>
              <w:rPr>
                <w:rFonts w:ascii="Arial" w:hAnsi="Arial" w:cs="Arial"/>
                <w:color w:val="010205"/>
                <w:sz w:val="18"/>
                <w:szCs w:val="18"/>
              </w:rPr>
            </w:pPr>
          </w:p>
        </w:tc>
        <w:tc>
          <w:tcPr>
            <w:tcW w:w="2474" w:type="dxa"/>
            <w:tcBorders>
              <w:top w:val="single" w:sz="8" w:space="0" w:color="AEAEAE"/>
              <w:left w:val="nil"/>
              <w:bottom w:val="single" w:sz="8" w:space="0" w:color="152935"/>
              <w:right w:val="nil"/>
            </w:tcBorders>
            <w:shd w:val="clear" w:color="auto" w:fill="E0E0E0"/>
          </w:tcPr>
          <w:p w14:paraId="00DEA59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7882294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347669D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7" w:type="dxa"/>
            <w:tcBorders>
              <w:top w:val="single" w:sz="8" w:space="0" w:color="AEAEAE"/>
              <w:left w:val="single" w:sz="8" w:space="0" w:color="E0E0E0"/>
              <w:bottom w:val="single" w:sz="8" w:space="0" w:color="152935"/>
              <w:right w:val="single" w:sz="8" w:space="0" w:color="E0E0E0"/>
            </w:tcBorders>
            <w:shd w:val="clear" w:color="auto" w:fill="FFFFFF"/>
          </w:tcPr>
          <w:p w14:paraId="3DC6B1B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4" w:type="dxa"/>
            <w:tcBorders>
              <w:top w:val="single" w:sz="8" w:space="0" w:color="AEAEAE"/>
              <w:left w:val="single" w:sz="8" w:space="0" w:color="E0E0E0"/>
              <w:bottom w:val="single" w:sz="8" w:space="0" w:color="152935"/>
              <w:right w:val="nil"/>
            </w:tcBorders>
            <w:shd w:val="clear" w:color="auto" w:fill="FFFFFF"/>
            <w:vAlign w:val="center"/>
          </w:tcPr>
          <w:p w14:paraId="0A9CD988" w14:textId="77777777" w:rsidR="007829FA" w:rsidRDefault="007829FA" w:rsidP="0027142F">
            <w:pPr>
              <w:rPr>
                <w:rFonts w:ascii="Times New Roman" w:hAnsi="Times New Roman" w:cs="Times New Roman"/>
              </w:rPr>
            </w:pPr>
          </w:p>
        </w:tc>
      </w:tr>
    </w:tbl>
    <w:p w14:paraId="676F55CE" w14:textId="77777777" w:rsidR="007829FA" w:rsidRDefault="007829FA" w:rsidP="007829FA">
      <w:pPr>
        <w:spacing w:line="400" w:lineRule="atLeast"/>
        <w:rPr>
          <w:rFonts w:ascii="Times New Roman" w:hAnsi="Times New Roman" w:cs="Times New Roman"/>
        </w:rPr>
      </w:pPr>
    </w:p>
    <w:p w14:paraId="353BBA32" w14:textId="77777777" w:rsidR="007829FA" w:rsidRDefault="007829FA" w:rsidP="007829FA">
      <w:pPr>
        <w:spacing w:line="400" w:lineRule="atLeast"/>
        <w:rPr>
          <w:rFonts w:ascii="Times New Roman" w:hAnsi="Times New Roman" w:cs="Times New Roman"/>
        </w:rPr>
      </w:pPr>
    </w:p>
    <w:tbl>
      <w:tblPr>
        <w:tblW w:w="7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1"/>
        <w:gridCol w:w="2012"/>
        <w:gridCol w:w="1177"/>
        <w:gridCol w:w="1037"/>
        <w:gridCol w:w="1409"/>
        <w:gridCol w:w="1486"/>
      </w:tblGrid>
      <w:tr w:rsidR="007829FA" w14:paraId="1E877342" w14:textId="77777777" w:rsidTr="0027142F">
        <w:trPr>
          <w:cantSplit/>
        </w:trPr>
        <w:tc>
          <w:tcPr>
            <w:tcW w:w="7858" w:type="dxa"/>
            <w:gridSpan w:val="6"/>
            <w:tcBorders>
              <w:top w:val="nil"/>
              <w:left w:val="nil"/>
              <w:bottom w:val="nil"/>
              <w:right w:val="nil"/>
            </w:tcBorders>
            <w:shd w:val="clear" w:color="auto" w:fill="FFFFFF"/>
            <w:vAlign w:val="center"/>
          </w:tcPr>
          <w:p w14:paraId="4F62DB64"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How often do you use your financial mobile application?</w:t>
            </w:r>
          </w:p>
        </w:tc>
      </w:tr>
      <w:tr w:rsidR="007829FA" w14:paraId="5FD2F67B" w14:textId="77777777" w:rsidTr="0027142F">
        <w:trPr>
          <w:cantSplit/>
        </w:trPr>
        <w:tc>
          <w:tcPr>
            <w:tcW w:w="2753" w:type="dxa"/>
            <w:gridSpan w:val="2"/>
            <w:tcBorders>
              <w:top w:val="nil"/>
              <w:left w:val="nil"/>
              <w:bottom w:val="single" w:sz="8" w:space="0" w:color="152935"/>
              <w:right w:val="nil"/>
            </w:tcBorders>
            <w:shd w:val="clear" w:color="auto" w:fill="FFFFFF"/>
            <w:vAlign w:val="bottom"/>
          </w:tcPr>
          <w:p w14:paraId="4D5D5BFB" w14:textId="77777777" w:rsidR="007829FA" w:rsidRDefault="007829FA" w:rsidP="0027142F">
            <w:pPr>
              <w:rPr>
                <w:rFonts w:ascii="Times New Roman" w:hAnsi="Times New Roman" w:cs="Times New Roman"/>
              </w:rPr>
            </w:pPr>
          </w:p>
        </w:tc>
        <w:tc>
          <w:tcPr>
            <w:tcW w:w="1176" w:type="dxa"/>
            <w:tcBorders>
              <w:top w:val="nil"/>
              <w:left w:val="nil"/>
              <w:bottom w:val="single" w:sz="8" w:space="0" w:color="152935"/>
              <w:right w:val="single" w:sz="8" w:space="0" w:color="E0E0E0"/>
            </w:tcBorders>
            <w:shd w:val="clear" w:color="auto" w:fill="FFFFFF"/>
            <w:vAlign w:val="bottom"/>
          </w:tcPr>
          <w:p w14:paraId="119E7E15"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0857B390"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8" w:type="dxa"/>
            <w:tcBorders>
              <w:top w:val="nil"/>
              <w:left w:val="single" w:sz="8" w:space="0" w:color="E0E0E0"/>
              <w:bottom w:val="single" w:sz="8" w:space="0" w:color="152935"/>
              <w:right w:val="single" w:sz="8" w:space="0" w:color="E0E0E0"/>
            </w:tcBorders>
            <w:shd w:val="clear" w:color="auto" w:fill="FFFFFF"/>
            <w:vAlign w:val="bottom"/>
          </w:tcPr>
          <w:p w14:paraId="27905D2D"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5" w:type="dxa"/>
            <w:tcBorders>
              <w:top w:val="nil"/>
              <w:left w:val="single" w:sz="8" w:space="0" w:color="E0E0E0"/>
              <w:bottom w:val="single" w:sz="8" w:space="0" w:color="152935"/>
              <w:right w:val="nil"/>
            </w:tcBorders>
            <w:shd w:val="clear" w:color="auto" w:fill="FFFFFF"/>
            <w:vAlign w:val="bottom"/>
          </w:tcPr>
          <w:p w14:paraId="68535439"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07641897"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3B46BC7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011" w:type="dxa"/>
            <w:tcBorders>
              <w:top w:val="single" w:sz="8" w:space="0" w:color="152935"/>
              <w:left w:val="nil"/>
              <w:bottom w:val="single" w:sz="8" w:space="0" w:color="AEAEAE"/>
              <w:right w:val="nil"/>
            </w:tcBorders>
            <w:shd w:val="clear" w:color="auto" w:fill="E0E0E0"/>
          </w:tcPr>
          <w:p w14:paraId="23B96E7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Everyday</w:t>
            </w:r>
          </w:p>
        </w:tc>
        <w:tc>
          <w:tcPr>
            <w:tcW w:w="1176" w:type="dxa"/>
            <w:tcBorders>
              <w:top w:val="single" w:sz="8" w:space="0" w:color="152935"/>
              <w:left w:val="nil"/>
              <w:bottom w:val="single" w:sz="8" w:space="0" w:color="AEAEAE"/>
              <w:right w:val="single" w:sz="8" w:space="0" w:color="E0E0E0"/>
            </w:tcBorders>
            <w:shd w:val="clear" w:color="auto" w:fill="FFFFFF"/>
          </w:tcPr>
          <w:p w14:paraId="1BCF6C0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67</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7F70F7A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77.0</w:t>
            </w:r>
          </w:p>
        </w:tc>
        <w:tc>
          <w:tcPr>
            <w:tcW w:w="1408" w:type="dxa"/>
            <w:tcBorders>
              <w:top w:val="single" w:sz="8" w:space="0" w:color="152935"/>
              <w:left w:val="single" w:sz="8" w:space="0" w:color="E0E0E0"/>
              <w:bottom w:val="single" w:sz="8" w:space="0" w:color="AEAEAE"/>
              <w:right w:val="single" w:sz="8" w:space="0" w:color="E0E0E0"/>
            </w:tcBorders>
            <w:shd w:val="clear" w:color="auto" w:fill="FFFFFF"/>
          </w:tcPr>
          <w:p w14:paraId="2BD8AB3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77.0</w:t>
            </w:r>
          </w:p>
        </w:tc>
        <w:tc>
          <w:tcPr>
            <w:tcW w:w="1485" w:type="dxa"/>
            <w:tcBorders>
              <w:top w:val="single" w:sz="8" w:space="0" w:color="152935"/>
              <w:left w:val="single" w:sz="8" w:space="0" w:color="E0E0E0"/>
              <w:bottom w:val="single" w:sz="8" w:space="0" w:color="AEAEAE"/>
              <w:right w:val="nil"/>
            </w:tcBorders>
            <w:shd w:val="clear" w:color="auto" w:fill="FFFFFF"/>
          </w:tcPr>
          <w:p w14:paraId="322D1AA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77.0</w:t>
            </w:r>
          </w:p>
        </w:tc>
      </w:tr>
      <w:tr w:rsidR="007829FA" w14:paraId="33D8BE4B"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6101ADF" w14:textId="77777777" w:rsidR="007829FA" w:rsidRDefault="007829FA" w:rsidP="0027142F">
            <w:pPr>
              <w:rPr>
                <w:rFonts w:ascii="Arial" w:hAnsi="Arial" w:cs="Arial"/>
                <w:color w:val="010205"/>
                <w:sz w:val="18"/>
                <w:szCs w:val="18"/>
              </w:rPr>
            </w:pPr>
          </w:p>
        </w:tc>
        <w:tc>
          <w:tcPr>
            <w:tcW w:w="2011" w:type="dxa"/>
            <w:tcBorders>
              <w:top w:val="single" w:sz="8" w:space="0" w:color="AEAEAE"/>
              <w:left w:val="nil"/>
              <w:bottom w:val="single" w:sz="8" w:space="0" w:color="AEAEAE"/>
              <w:right w:val="nil"/>
            </w:tcBorders>
            <w:shd w:val="clear" w:color="auto" w:fill="E0E0E0"/>
          </w:tcPr>
          <w:p w14:paraId="52E39176"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 few times a week</w:t>
            </w:r>
          </w:p>
        </w:tc>
        <w:tc>
          <w:tcPr>
            <w:tcW w:w="1176" w:type="dxa"/>
            <w:tcBorders>
              <w:top w:val="single" w:sz="8" w:space="0" w:color="AEAEAE"/>
              <w:left w:val="nil"/>
              <w:bottom w:val="single" w:sz="8" w:space="0" w:color="AEAEAE"/>
              <w:right w:val="single" w:sz="8" w:space="0" w:color="E0E0E0"/>
            </w:tcBorders>
            <w:shd w:val="clear" w:color="auto" w:fill="FFFFFF"/>
          </w:tcPr>
          <w:p w14:paraId="7F503B6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403A89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11.5</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5B67C8D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11.5</w:t>
            </w:r>
          </w:p>
        </w:tc>
        <w:tc>
          <w:tcPr>
            <w:tcW w:w="1485" w:type="dxa"/>
            <w:tcBorders>
              <w:top w:val="single" w:sz="8" w:space="0" w:color="AEAEAE"/>
              <w:left w:val="single" w:sz="8" w:space="0" w:color="E0E0E0"/>
              <w:bottom w:val="single" w:sz="8" w:space="0" w:color="AEAEAE"/>
              <w:right w:val="nil"/>
            </w:tcBorders>
            <w:shd w:val="clear" w:color="auto" w:fill="FFFFFF"/>
          </w:tcPr>
          <w:p w14:paraId="37903F4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88.5</w:t>
            </w:r>
          </w:p>
        </w:tc>
      </w:tr>
      <w:tr w:rsidR="007829FA" w14:paraId="0E249BB8"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1D0916DE" w14:textId="77777777" w:rsidR="007829FA" w:rsidRDefault="007829FA" w:rsidP="0027142F">
            <w:pPr>
              <w:rPr>
                <w:rFonts w:ascii="Arial" w:hAnsi="Arial" w:cs="Arial"/>
                <w:color w:val="010205"/>
                <w:sz w:val="18"/>
                <w:szCs w:val="18"/>
              </w:rPr>
            </w:pPr>
          </w:p>
        </w:tc>
        <w:tc>
          <w:tcPr>
            <w:tcW w:w="2011" w:type="dxa"/>
            <w:tcBorders>
              <w:top w:val="single" w:sz="8" w:space="0" w:color="AEAEAE"/>
              <w:left w:val="nil"/>
              <w:bottom w:val="single" w:sz="8" w:space="0" w:color="AEAEAE"/>
              <w:right w:val="nil"/>
            </w:tcBorders>
            <w:shd w:val="clear" w:color="auto" w:fill="E0E0E0"/>
          </w:tcPr>
          <w:p w14:paraId="00BF116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About once a week</w:t>
            </w:r>
          </w:p>
        </w:tc>
        <w:tc>
          <w:tcPr>
            <w:tcW w:w="1176" w:type="dxa"/>
            <w:tcBorders>
              <w:top w:val="single" w:sz="8" w:space="0" w:color="AEAEAE"/>
              <w:left w:val="nil"/>
              <w:bottom w:val="single" w:sz="8" w:space="0" w:color="AEAEAE"/>
              <w:right w:val="single" w:sz="8" w:space="0" w:color="E0E0E0"/>
            </w:tcBorders>
            <w:shd w:val="clear" w:color="auto" w:fill="FFFFFF"/>
          </w:tcPr>
          <w:p w14:paraId="3D0B4C3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7577FC3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17131F8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5" w:type="dxa"/>
            <w:tcBorders>
              <w:top w:val="single" w:sz="8" w:space="0" w:color="AEAEAE"/>
              <w:left w:val="single" w:sz="8" w:space="0" w:color="E0E0E0"/>
              <w:bottom w:val="single" w:sz="8" w:space="0" w:color="AEAEAE"/>
              <w:right w:val="nil"/>
            </w:tcBorders>
            <w:shd w:val="clear" w:color="auto" w:fill="FFFFFF"/>
          </w:tcPr>
          <w:p w14:paraId="53AC256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93.1</w:t>
            </w:r>
          </w:p>
        </w:tc>
      </w:tr>
      <w:tr w:rsidR="007829FA" w14:paraId="7F98586F"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2D76A282" w14:textId="77777777" w:rsidR="007829FA" w:rsidRDefault="007829FA" w:rsidP="0027142F">
            <w:pPr>
              <w:rPr>
                <w:rFonts w:ascii="Arial" w:hAnsi="Arial" w:cs="Arial"/>
                <w:color w:val="010205"/>
                <w:sz w:val="18"/>
                <w:szCs w:val="18"/>
              </w:rPr>
            </w:pPr>
          </w:p>
        </w:tc>
        <w:tc>
          <w:tcPr>
            <w:tcW w:w="2011" w:type="dxa"/>
            <w:tcBorders>
              <w:top w:val="single" w:sz="8" w:space="0" w:color="AEAEAE"/>
              <w:left w:val="nil"/>
              <w:bottom w:val="single" w:sz="8" w:space="0" w:color="AEAEAE"/>
              <w:right w:val="nil"/>
            </w:tcBorders>
            <w:shd w:val="clear" w:color="auto" w:fill="E0E0E0"/>
          </w:tcPr>
          <w:p w14:paraId="3B4525B3"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Once a month</w:t>
            </w:r>
          </w:p>
        </w:tc>
        <w:tc>
          <w:tcPr>
            <w:tcW w:w="1176" w:type="dxa"/>
            <w:tcBorders>
              <w:top w:val="single" w:sz="8" w:space="0" w:color="AEAEAE"/>
              <w:left w:val="nil"/>
              <w:bottom w:val="single" w:sz="8" w:space="0" w:color="AEAEAE"/>
              <w:right w:val="single" w:sz="8" w:space="0" w:color="E0E0E0"/>
            </w:tcBorders>
            <w:shd w:val="clear" w:color="auto" w:fill="FFFFFF"/>
          </w:tcPr>
          <w:p w14:paraId="66C4210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0D3359E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060C459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4.6</w:t>
            </w:r>
          </w:p>
        </w:tc>
        <w:tc>
          <w:tcPr>
            <w:tcW w:w="1485" w:type="dxa"/>
            <w:tcBorders>
              <w:top w:val="single" w:sz="8" w:space="0" w:color="AEAEAE"/>
              <w:left w:val="single" w:sz="8" w:space="0" w:color="E0E0E0"/>
              <w:bottom w:val="single" w:sz="8" w:space="0" w:color="AEAEAE"/>
              <w:right w:val="nil"/>
            </w:tcBorders>
            <w:shd w:val="clear" w:color="auto" w:fill="FFFFFF"/>
          </w:tcPr>
          <w:p w14:paraId="1FD6697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97.7</w:t>
            </w:r>
          </w:p>
        </w:tc>
      </w:tr>
      <w:tr w:rsidR="007829FA" w14:paraId="1AE295C4"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12859D9A" w14:textId="77777777" w:rsidR="007829FA" w:rsidRDefault="007829FA" w:rsidP="0027142F">
            <w:pPr>
              <w:rPr>
                <w:rFonts w:ascii="Arial" w:hAnsi="Arial" w:cs="Arial"/>
                <w:color w:val="010205"/>
                <w:sz w:val="18"/>
                <w:szCs w:val="18"/>
              </w:rPr>
            </w:pPr>
          </w:p>
        </w:tc>
        <w:tc>
          <w:tcPr>
            <w:tcW w:w="2011" w:type="dxa"/>
            <w:tcBorders>
              <w:top w:val="single" w:sz="8" w:space="0" w:color="AEAEAE"/>
              <w:left w:val="nil"/>
              <w:bottom w:val="single" w:sz="8" w:space="0" w:color="AEAEAE"/>
              <w:right w:val="nil"/>
            </w:tcBorders>
            <w:shd w:val="clear" w:color="auto" w:fill="E0E0E0"/>
          </w:tcPr>
          <w:p w14:paraId="2AFBD96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 few times a month</w:t>
            </w:r>
          </w:p>
        </w:tc>
        <w:tc>
          <w:tcPr>
            <w:tcW w:w="1176" w:type="dxa"/>
            <w:tcBorders>
              <w:top w:val="single" w:sz="8" w:space="0" w:color="AEAEAE"/>
              <w:left w:val="nil"/>
              <w:bottom w:val="single" w:sz="8" w:space="0" w:color="AEAEAE"/>
              <w:right w:val="single" w:sz="8" w:space="0" w:color="E0E0E0"/>
            </w:tcBorders>
            <w:shd w:val="clear" w:color="auto" w:fill="FFFFFF"/>
          </w:tcPr>
          <w:p w14:paraId="1AD0816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C00908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4CB6460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2.3</w:t>
            </w:r>
          </w:p>
        </w:tc>
        <w:tc>
          <w:tcPr>
            <w:tcW w:w="1485" w:type="dxa"/>
            <w:tcBorders>
              <w:top w:val="single" w:sz="8" w:space="0" w:color="AEAEAE"/>
              <w:left w:val="single" w:sz="8" w:space="0" w:color="E0E0E0"/>
              <w:bottom w:val="single" w:sz="8" w:space="0" w:color="AEAEAE"/>
              <w:right w:val="nil"/>
            </w:tcBorders>
            <w:shd w:val="clear" w:color="auto" w:fill="FFFFFF"/>
          </w:tcPr>
          <w:p w14:paraId="07A9DF2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0B77E6AA"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01983555" w14:textId="77777777" w:rsidR="007829FA" w:rsidRDefault="007829FA" w:rsidP="0027142F">
            <w:pPr>
              <w:rPr>
                <w:rFonts w:ascii="Arial" w:hAnsi="Arial" w:cs="Arial"/>
                <w:color w:val="010205"/>
                <w:sz w:val="18"/>
                <w:szCs w:val="18"/>
              </w:rPr>
            </w:pPr>
          </w:p>
        </w:tc>
        <w:tc>
          <w:tcPr>
            <w:tcW w:w="2011" w:type="dxa"/>
            <w:tcBorders>
              <w:top w:val="single" w:sz="8" w:space="0" w:color="AEAEAE"/>
              <w:left w:val="nil"/>
              <w:bottom w:val="single" w:sz="8" w:space="0" w:color="152935"/>
              <w:right w:val="nil"/>
            </w:tcBorders>
            <w:shd w:val="clear" w:color="auto" w:fill="E0E0E0"/>
          </w:tcPr>
          <w:p w14:paraId="4742A90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6" w:type="dxa"/>
            <w:tcBorders>
              <w:top w:val="single" w:sz="8" w:space="0" w:color="AEAEAE"/>
              <w:left w:val="nil"/>
              <w:bottom w:val="single" w:sz="8" w:space="0" w:color="152935"/>
              <w:right w:val="single" w:sz="8" w:space="0" w:color="E0E0E0"/>
            </w:tcBorders>
            <w:shd w:val="clear" w:color="auto" w:fill="FFFFFF"/>
          </w:tcPr>
          <w:p w14:paraId="635BB01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4F7F1DE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8" w:type="dxa"/>
            <w:tcBorders>
              <w:top w:val="single" w:sz="8" w:space="0" w:color="AEAEAE"/>
              <w:left w:val="single" w:sz="8" w:space="0" w:color="E0E0E0"/>
              <w:bottom w:val="single" w:sz="8" w:space="0" w:color="152935"/>
              <w:right w:val="single" w:sz="8" w:space="0" w:color="E0E0E0"/>
            </w:tcBorders>
            <w:shd w:val="clear" w:color="auto" w:fill="FFFFFF"/>
          </w:tcPr>
          <w:p w14:paraId="5AABD01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5" w:type="dxa"/>
            <w:tcBorders>
              <w:top w:val="single" w:sz="8" w:space="0" w:color="AEAEAE"/>
              <w:left w:val="single" w:sz="8" w:space="0" w:color="E0E0E0"/>
              <w:bottom w:val="single" w:sz="8" w:space="0" w:color="152935"/>
              <w:right w:val="nil"/>
            </w:tcBorders>
            <w:shd w:val="clear" w:color="auto" w:fill="FFFFFF"/>
            <w:vAlign w:val="center"/>
          </w:tcPr>
          <w:p w14:paraId="0C5A9E4F" w14:textId="77777777" w:rsidR="007829FA" w:rsidRDefault="007829FA" w:rsidP="0027142F">
            <w:pPr>
              <w:rPr>
                <w:rFonts w:ascii="Times New Roman" w:hAnsi="Times New Roman" w:cs="Times New Roman"/>
              </w:rPr>
            </w:pPr>
          </w:p>
        </w:tc>
      </w:tr>
    </w:tbl>
    <w:p w14:paraId="11D8B072" w14:textId="77777777" w:rsidR="007829FA" w:rsidRDefault="007829FA" w:rsidP="007829FA">
      <w:pPr>
        <w:spacing w:line="400" w:lineRule="atLeast"/>
        <w:rPr>
          <w:rFonts w:ascii="Times New Roman" w:hAnsi="Times New Roman" w:cs="Times New Roman"/>
        </w:rPr>
      </w:pPr>
    </w:p>
    <w:p w14:paraId="40F5D118" w14:textId="77777777" w:rsidR="007829FA" w:rsidRDefault="007829FA" w:rsidP="007829FA">
      <w:r>
        <w:t>FREQUENCIES VARIABLES=Q25</w:t>
      </w:r>
    </w:p>
    <w:p w14:paraId="31634ABB" w14:textId="77777777" w:rsidR="007829FA" w:rsidRDefault="007829FA" w:rsidP="007829FA">
      <w:r>
        <w:lastRenderedPageBreak/>
        <w:t xml:space="preserve">  /ORDER=ANALYSIS.</w:t>
      </w:r>
    </w:p>
    <w:p w14:paraId="4936A693" w14:textId="77777777" w:rsidR="007829FA" w:rsidRDefault="007829FA" w:rsidP="007829FA"/>
    <w:p w14:paraId="50A1298C" w14:textId="77777777" w:rsidR="007829FA" w:rsidRDefault="007829FA" w:rsidP="007829FA">
      <w:pPr>
        <w:spacing w:line="400" w:lineRule="atLeast"/>
        <w:rPr>
          <w:rFonts w:ascii="Times New Roman" w:hAnsi="Times New Roman" w:cs="Times New Roman"/>
        </w:rPr>
      </w:pPr>
    </w:p>
    <w:p w14:paraId="51C3B906" w14:textId="77777777" w:rsidR="007829FA" w:rsidRDefault="007829FA" w:rsidP="007829FA">
      <w:pPr>
        <w:spacing w:line="400" w:lineRule="atLeast"/>
        <w:rPr>
          <w:rFonts w:ascii="Times New Roman" w:hAnsi="Times New Roman" w:cs="Times New Roman"/>
        </w:rPr>
      </w:pPr>
    </w:p>
    <w:p w14:paraId="5C9DFADD" w14:textId="77777777" w:rsidR="007829FA" w:rsidRDefault="007829FA" w:rsidP="007829FA">
      <w:pPr>
        <w:rPr>
          <w:rFonts w:ascii="Arial" w:hAnsi="Arial" w:cs="Arial"/>
          <w:b/>
          <w:bCs/>
          <w:sz w:val="26"/>
          <w:szCs w:val="26"/>
        </w:rPr>
      </w:pPr>
    </w:p>
    <w:p w14:paraId="33ADC867" w14:textId="77777777" w:rsidR="007829FA" w:rsidRDefault="007829FA" w:rsidP="007829FA">
      <w:pPr>
        <w:rPr>
          <w:rFonts w:ascii="Arial" w:hAnsi="Arial" w:cs="Arial"/>
          <w:b/>
          <w:bCs/>
          <w:sz w:val="26"/>
          <w:szCs w:val="26"/>
        </w:rPr>
      </w:pPr>
      <w:r>
        <w:rPr>
          <w:rFonts w:ascii="Arial" w:hAnsi="Arial" w:cs="Arial"/>
          <w:b/>
          <w:bCs/>
          <w:sz w:val="26"/>
          <w:szCs w:val="26"/>
        </w:rPr>
        <w:t>Frequencies</w:t>
      </w:r>
    </w:p>
    <w:p w14:paraId="2CEDE246" w14:textId="77777777" w:rsidR="007829FA" w:rsidRDefault="007829FA" w:rsidP="007829FA">
      <w:pPr>
        <w:rPr>
          <w:rFonts w:ascii="Arial" w:hAnsi="Arial" w:cs="Arial"/>
          <w:sz w:val="26"/>
          <w:szCs w:val="26"/>
        </w:rPr>
      </w:pPr>
    </w:p>
    <w:p w14:paraId="3D0E5C84" w14:textId="77777777" w:rsidR="007829FA" w:rsidRDefault="007829FA" w:rsidP="007829FA">
      <w:pPr>
        <w:spacing w:line="400" w:lineRule="atLeast"/>
        <w:rPr>
          <w:rFonts w:ascii="Times New Roman" w:hAnsi="Times New Roman" w:cs="Times New Roman"/>
        </w:rPr>
      </w:pPr>
    </w:p>
    <w:p w14:paraId="6AFFF98F" w14:textId="77777777" w:rsidR="007829FA" w:rsidRDefault="007829FA" w:rsidP="007829FA">
      <w:pPr>
        <w:spacing w:line="400" w:lineRule="atLeast"/>
        <w:rPr>
          <w:rFonts w:ascii="Times New Roman" w:hAnsi="Times New Roman" w:cs="Times New Roman"/>
        </w:rPr>
      </w:pPr>
    </w:p>
    <w:tbl>
      <w:tblPr>
        <w:tblW w:w="729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09"/>
        <w:gridCol w:w="2478"/>
        <w:gridCol w:w="2509"/>
      </w:tblGrid>
      <w:tr w:rsidR="007829FA" w14:paraId="563F91C8" w14:textId="77777777" w:rsidTr="0027142F">
        <w:trPr>
          <w:cantSplit/>
        </w:trPr>
        <w:tc>
          <w:tcPr>
            <w:tcW w:w="7295" w:type="dxa"/>
            <w:gridSpan w:val="3"/>
            <w:tcBorders>
              <w:top w:val="nil"/>
              <w:left w:val="nil"/>
              <w:bottom w:val="nil"/>
              <w:right w:val="nil"/>
            </w:tcBorders>
            <w:shd w:val="clear" w:color="auto" w:fill="FFFFFF"/>
            <w:vAlign w:val="center"/>
          </w:tcPr>
          <w:p w14:paraId="7915D955"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Notes</w:t>
            </w:r>
          </w:p>
        </w:tc>
      </w:tr>
      <w:tr w:rsidR="007829FA" w14:paraId="73EFA716" w14:textId="77777777" w:rsidTr="0027142F">
        <w:trPr>
          <w:cantSplit/>
        </w:trPr>
        <w:tc>
          <w:tcPr>
            <w:tcW w:w="4786" w:type="dxa"/>
            <w:gridSpan w:val="2"/>
            <w:tcBorders>
              <w:top w:val="nil"/>
              <w:left w:val="nil"/>
              <w:bottom w:val="single" w:sz="8" w:space="0" w:color="AEAEAE"/>
              <w:right w:val="nil"/>
            </w:tcBorders>
            <w:shd w:val="clear" w:color="auto" w:fill="E0E0E0"/>
          </w:tcPr>
          <w:p w14:paraId="5FC881E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Output Created</w:t>
            </w:r>
          </w:p>
        </w:tc>
        <w:tc>
          <w:tcPr>
            <w:tcW w:w="2509" w:type="dxa"/>
            <w:tcBorders>
              <w:top w:val="nil"/>
              <w:left w:val="nil"/>
              <w:bottom w:val="single" w:sz="8" w:space="0" w:color="AEAEAE"/>
              <w:right w:val="nil"/>
            </w:tcBorders>
            <w:shd w:val="clear" w:color="auto" w:fill="FFFFFF"/>
          </w:tcPr>
          <w:p w14:paraId="2A2BF8A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15-MAY-2023 15:37:22</w:t>
            </w:r>
          </w:p>
        </w:tc>
      </w:tr>
      <w:tr w:rsidR="007829FA" w14:paraId="3BB59E96" w14:textId="77777777" w:rsidTr="0027142F">
        <w:trPr>
          <w:cantSplit/>
        </w:trPr>
        <w:tc>
          <w:tcPr>
            <w:tcW w:w="4786" w:type="dxa"/>
            <w:gridSpan w:val="2"/>
            <w:tcBorders>
              <w:top w:val="single" w:sz="8" w:space="0" w:color="AEAEAE"/>
              <w:left w:val="nil"/>
              <w:bottom w:val="single" w:sz="8" w:space="0" w:color="AEAEAE"/>
              <w:right w:val="nil"/>
            </w:tcBorders>
            <w:shd w:val="clear" w:color="auto" w:fill="E0E0E0"/>
          </w:tcPr>
          <w:p w14:paraId="4BE9F792"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Comments</w:t>
            </w:r>
          </w:p>
        </w:tc>
        <w:tc>
          <w:tcPr>
            <w:tcW w:w="2509" w:type="dxa"/>
            <w:tcBorders>
              <w:top w:val="single" w:sz="8" w:space="0" w:color="AEAEAE"/>
              <w:left w:val="nil"/>
              <w:bottom w:val="single" w:sz="8" w:space="0" w:color="AEAEAE"/>
              <w:right w:val="nil"/>
            </w:tcBorders>
            <w:shd w:val="clear" w:color="auto" w:fill="FFFFFF"/>
          </w:tcPr>
          <w:p w14:paraId="69CB6A30" w14:textId="77777777" w:rsidR="007829FA" w:rsidRDefault="007829FA" w:rsidP="0027142F">
            <w:pPr>
              <w:rPr>
                <w:rFonts w:ascii="Times New Roman" w:hAnsi="Times New Roman" w:cs="Times New Roman"/>
              </w:rPr>
            </w:pPr>
          </w:p>
        </w:tc>
      </w:tr>
      <w:tr w:rsidR="007829FA" w14:paraId="5AE68CE6" w14:textId="77777777" w:rsidTr="0027142F">
        <w:trPr>
          <w:cantSplit/>
        </w:trPr>
        <w:tc>
          <w:tcPr>
            <w:tcW w:w="2308" w:type="dxa"/>
            <w:vMerge w:val="restart"/>
            <w:tcBorders>
              <w:top w:val="single" w:sz="8" w:space="0" w:color="AEAEAE"/>
              <w:left w:val="nil"/>
              <w:bottom w:val="single" w:sz="8" w:space="0" w:color="AEAEAE"/>
              <w:right w:val="nil"/>
            </w:tcBorders>
            <w:shd w:val="clear" w:color="auto" w:fill="E0E0E0"/>
          </w:tcPr>
          <w:p w14:paraId="4191B09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Input</w:t>
            </w:r>
          </w:p>
        </w:tc>
        <w:tc>
          <w:tcPr>
            <w:tcW w:w="2478" w:type="dxa"/>
            <w:tcBorders>
              <w:top w:val="single" w:sz="8" w:space="0" w:color="AEAEAE"/>
              <w:left w:val="nil"/>
              <w:bottom w:val="single" w:sz="8" w:space="0" w:color="AEAEAE"/>
              <w:right w:val="nil"/>
            </w:tcBorders>
            <w:shd w:val="clear" w:color="auto" w:fill="E0E0E0"/>
          </w:tcPr>
          <w:p w14:paraId="0D30715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Data</w:t>
            </w:r>
          </w:p>
        </w:tc>
        <w:tc>
          <w:tcPr>
            <w:tcW w:w="2509" w:type="dxa"/>
            <w:tcBorders>
              <w:top w:val="single" w:sz="8" w:space="0" w:color="AEAEAE"/>
              <w:left w:val="nil"/>
              <w:bottom w:val="single" w:sz="8" w:space="0" w:color="AEAEAE"/>
              <w:right w:val="nil"/>
            </w:tcBorders>
            <w:shd w:val="clear" w:color="auto" w:fill="FFFFFF"/>
          </w:tcPr>
          <w:p w14:paraId="1679D4D4"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C:\Users\Hp\Desktop\Analysis\Data_Revolut\Dataset_Revolut.sav</w:t>
            </w:r>
          </w:p>
        </w:tc>
      </w:tr>
      <w:tr w:rsidR="007829FA" w14:paraId="5CEEE160"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59B8431F"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0CF3E7D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Active Dataset</w:t>
            </w:r>
          </w:p>
        </w:tc>
        <w:tc>
          <w:tcPr>
            <w:tcW w:w="2509" w:type="dxa"/>
            <w:tcBorders>
              <w:top w:val="single" w:sz="8" w:space="0" w:color="AEAEAE"/>
              <w:left w:val="nil"/>
              <w:bottom w:val="single" w:sz="8" w:space="0" w:color="AEAEAE"/>
              <w:right w:val="nil"/>
            </w:tcBorders>
            <w:shd w:val="clear" w:color="auto" w:fill="FFFFFF"/>
          </w:tcPr>
          <w:p w14:paraId="0412B679"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DataSet0</w:t>
            </w:r>
          </w:p>
        </w:tc>
      </w:tr>
      <w:tr w:rsidR="007829FA" w14:paraId="734FF563"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5348FA2A"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31B1F26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Filter</w:t>
            </w:r>
          </w:p>
        </w:tc>
        <w:tc>
          <w:tcPr>
            <w:tcW w:w="2509" w:type="dxa"/>
            <w:tcBorders>
              <w:top w:val="single" w:sz="8" w:space="0" w:color="AEAEAE"/>
              <w:left w:val="nil"/>
              <w:bottom w:val="single" w:sz="8" w:space="0" w:color="AEAEAE"/>
              <w:right w:val="nil"/>
            </w:tcBorders>
            <w:shd w:val="clear" w:color="auto" w:fill="FFFFFF"/>
          </w:tcPr>
          <w:p w14:paraId="12AC33E8"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0F2099DA"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5D85DA50"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731518E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Weight</w:t>
            </w:r>
          </w:p>
        </w:tc>
        <w:tc>
          <w:tcPr>
            <w:tcW w:w="2509" w:type="dxa"/>
            <w:tcBorders>
              <w:top w:val="single" w:sz="8" w:space="0" w:color="AEAEAE"/>
              <w:left w:val="nil"/>
              <w:bottom w:val="single" w:sz="8" w:space="0" w:color="AEAEAE"/>
              <w:right w:val="nil"/>
            </w:tcBorders>
            <w:shd w:val="clear" w:color="auto" w:fill="FFFFFF"/>
          </w:tcPr>
          <w:p w14:paraId="0B6A7BEB"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177B17BB"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70BAEB80"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4DE98D4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Split File</w:t>
            </w:r>
          </w:p>
        </w:tc>
        <w:tc>
          <w:tcPr>
            <w:tcW w:w="2509" w:type="dxa"/>
            <w:tcBorders>
              <w:top w:val="single" w:sz="8" w:space="0" w:color="AEAEAE"/>
              <w:left w:val="nil"/>
              <w:bottom w:val="single" w:sz="8" w:space="0" w:color="AEAEAE"/>
              <w:right w:val="nil"/>
            </w:tcBorders>
            <w:shd w:val="clear" w:color="auto" w:fill="FFFFFF"/>
          </w:tcPr>
          <w:p w14:paraId="13DCC4EB"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&lt;none&gt;</w:t>
            </w:r>
          </w:p>
        </w:tc>
      </w:tr>
      <w:tr w:rsidR="007829FA" w14:paraId="7F31E0CD"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684A28CA"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000BAEA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 of Rows in Working Data File</w:t>
            </w:r>
          </w:p>
        </w:tc>
        <w:tc>
          <w:tcPr>
            <w:tcW w:w="2509" w:type="dxa"/>
            <w:tcBorders>
              <w:top w:val="single" w:sz="8" w:space="0" w:color="AEAEAE"/>
              <w:left w:val="nil"/>
              <w:bottom w:val="single" w:sz="8" w:space="0" w:color="AEAEAE"/>
              <w:right w:val="nil"/>
            </w:tcBorders>
            <w:shd w:val="clear" w:color="auto" w:fill="FFFFFF"/>
          </w:tcPr>
          <w:p w14:paraId="5B379A9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50FF6AE6" w14:textId="77777777" w:rsidTr="0027142F">
        <w:trPr>
          <w:cantSplit/>
        </w:trPr>
        <w:tc>
          <w:tcPr>
            <w:tcW w:w="2308" w:type="dxa"/>
            <w:vMerge w:val="restart"/>
            <w:tcBorders>
              <w:top w:val="single" w:sz="8" w:space="0" w:color="AEAEAE"/>
              <w:left w:val="nil"/>
              <w:bottom w:val="single" w:sz="8" w:space="0" w:color="AEAEAE"/>
              <w:right w:val="nil"/>
            </w:tcBorders>
            <w:shd w:val="clear" w:color="auto" w:fill="E0E0E0"/>
          </w:tcPr>
          <w:p w14:paraId="378A196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 Value Handling</w:t>
            </w:r>
          </w:p>
        </w:tc>
        <w:tc>
          <w:tcPr>
            <w:tcW w:w="2478" w:type="dxa"/>
            <w:tcBorders>
              <w:top w:val="single" w:sz="8" w:space="0" w:color="AEAEAE"/>
              <w:left w:val="nil"/>
              <w:bottom w:val="single" w:sz="8" w:space="0" w:color="AEAEAE"/>
              <w:right w:val="nil"/>
            </w:tcBorders>
            <w:shd w:val="clear" w:color="auto" w:fill="E0E0E0"/>
          </w:tcPr>
          <w:p w14:paraId="47FE354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Definition of Missing</w:t>
            </w:r>
          </w:p>
        </w:tc>
        <w:tc>
          <w:tcPr>
            <w:tcW w:w="2509" w:type="dxa"/>
            <w:tcBorders>
              <w:top w:val="single" w:sz="8" w:space="0" w:color="AEAEAE"/>
              <w:left w:val="nil"/>
              <w:bottom w:val="single" w:sz="8" w:space="0" w:color="AEAEAE"/>
              <w:right w:val="nil"/>
            </w:tcBorders>
            <w:shd w:val="clear" w:color="auto" w:fill="FFFFFF"/>
          </w:tcPr>
          <w:p w14:paraId="7E4FA87B"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User-defined missing values are treated as missing.</w:t>
            </w:r>
          </w:p>
        </w:tc>
      </w:tr>
      <w:tr w:rsidR="007829FA" w14:paraId="7E6527EC" w14:textId="77777777" w:rsidTr="0027142F">
        <w:trPr>
          <w:cantSplit/>
        </w:trPr>
        <w:tc>
          <w:tcPr>
            <w:tcW w:w="2308" w:type="dxa"/>
            <w:vMerge/>
            <w:tcBorders>
              <w:top w:val="single" w:sz="8" w:space="0" w:color="AEAEAE"/>
              <w:left w:val="nil"/>
              <w:bottom w:val="single" w:sz="8" w:space="0" w:color="AEAEAE"/>
              <w:right w:val="nil"/>
            </w:tcBorders>
            <w:shd w:val="clear" w:color="auto" w:fill="E0E0E0"/>
          </w:tcPr>
          <w:p w14:paraId="71B4C8E7"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AEAEAE"/>
              <w:right w:val="nil"/>
            </w:tcBorders>
            <w:shd w:val="clear" w:color="auto" w:fill="E0E0E0"/>
          </w:tcPr>
          <w:p w14:paraId="3F8C2D78"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Cases Used</w:t>
            </w:r>
          </w:p>
        </w:tc>
        <w:tc>
          <w:tcPr>
            <w:tcW w:w="2509" w:type="dxa"/>
            <w:tcBorders>
              <w:top w:val="single" w:sz="8" w:space="0" w:color="AEAEAE"/>
              <w:left w:val="nil"/>
              <w:bottom w:val="single" w:sz="8" w:space="0" w:color="AEAEAE"/>
              <w:right w:val="nil"/>
            </w:tcBorders>
            <w:shd w:val="clear" w:color="auto" w:fill="FFFFFF"/>
          </w:tcPr>
          <w:p w14:paraId="7FB92FA1"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Statistics are based on all cases with valid data.</w:t>
            </w:r>
          </w:p>
        </w:tc>
      </w:tr>
      <w:tr w:rsidR="007829FA" w14:paraId="539AAE91" w14:textId="77777777" w:rsidTr="0027142F">
        <w:trPr>
          <w:cantSplit/>
        </w:trPr>
        <w:tc>
          <w:tcPr>
            <w:tcW w:w="4786" w:type="dxa"/>
            <w:gridSpan w:val="2"/>
            <w:tcBorders>
              <w:top w:val="single" w:sz="8" w:space="0" w:color="AEAEAE"/>
              <w:left w:val="nil"/>
              <w:bottom w:val="single" w:sz="8" w:space="0" w:color="AEAEAE"/>
              <w:right w:val="nil"/>
            </w:tcBorders>
            <w:shd w:val="clear" w:color="auto" w:fill="E0E0E0"/>
          </w:tcPr>
          <w:p w14:paraId="09B9936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Syntax</w:t>
            </w:r>
          </w:p>
        </w:tc>
        <w:tc>
          <w:tcPr>
            <w:tcW w:w="2509" w:type="dxa"/>
            <w:tcBorders>
              <w:top w:val="single" w:sz="8" w:space="0" w:color="AEAEAE"/>
              <w:left w:val="nil"/>
              <w:bottom w:val="single" w:sz="8" w:space="0" w:color="AEAEAE"/>
              <w:right w:val="nil"/>
            </w:tcBorders>
            <w:shd w:val="clear" w:color="auto" w:fill="FFFFFF"/>
          </w:tcPr>
          <w:p w14:paraId="2F599ED4"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FREQUENCIES VARIABLES=Q25</w:t>
            </w:r>
          </w:p>
          <w:p w14:paraId="1C2F09E1" w14:textId="77777777" w:rsidR="007829FA" w:rsidRDefault="007829FA" w:rsidP="0027142F">
            <w:pPr>
              <w:spacing w:line="320" w:lineRule="atLeast"/>
              <w:ind w:left="60" w:right="60"/>
              <w:rPr>
                <w:rFonts w:ascii="Arial" w:hAnsi="Arial" w:cs="Arial"/>
                <w:color w:val="010205"/>
                <w:sz w:val="18"/>
                <w:szCs w:val="18"/>
              </w:rPr>
            </w:pPr>
            <w:r>
              <w:rPr>
                <w:rFonts w:ascii="Arial" w:hAnsi="Arial" w:cs="Arial"/>
                <w:color w:val="010205"/>
                <w:sz w:val="18"/>
                <w:szCs w:val="18"/>
              </w:rPr>
              <w:t xml:space="preserve">  /ORDER=ANALYSIS.</w:t>
            </w:r>
          </w:p>
        </w:tc>
      </w:tr>
      <w:tr w:rsidR="007829FA" w14:paraId="5714AA5A" w14:textId="77777777" w:rsidTr="0027142F">
        <w:trPr>
          <w:cantSplit/>
        </w:trPr>
        <w:tc>
          <w:tcPr>
            <w:tcW w:w="2308" w:type="dxa"/>
            <w:vMerge w:val="restart"/>
            <w:tcBorders>
              <w:top w:val="single" w:sz="8" w:space="0" w:color="AEAEAE"/>
              <w:left w:val="nil"/>
              <w:bottom w:val="single" w:sz="8" w:space="0" w:color="152935"/>
              <w:right w:val="nil"/>
            </w:tcBorders>
            <w:shd w:val="clear" w:color="auto" w:fill="E0E0E0"/>
          </w:tcPr>
          <w:p w14:paraId="7027C27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Resources</w:t>
            </w:r>
          </w:p>
        </w:tc>
        <w:tc>
          <w:tcPr>
            <w:tcW w:w="2478" w:type="dxa"/>
            <w:tcBorders>
              <w:top w:val="single" w:sz="8" w:space="0" w:color="AEAEAE"/>
              <w:left w:val="nil"/>
              <w:bottom w:val="single" w:sz="8" w:space="0" w:color="AEAEAE"/>
              <w:right w:val="nil"/>
            </w:tcBorders>
            <w:shd w:val="clear" w:color="auto" w:fill="E0E0E0"/>
          </w:tcPr>
          <w:p w14:paraId="405D6977"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Processor Time</w:t>
            </w:r>
          </w:p>
        </w:tc>
        <w:tc>
          <w:tcPr>
            <w:tcW w:w="2509" w:type="dxa"/>
            <w:tcBorders>
              <w:top w:val="single" w:sz="8" w:space="0" w:color="AEAEAE"/>
              <w:left w:val="nil"/>
              <w:bottom w:val="single" w:sz="8" w:space="0" w:color="AEAEAE"/>
              <w:right w:val="nil"/>
            </w:tcBorders>
            <w:shd w:val="clear" w:color="auto" w:fill="FFFFFF"/>
          </w:tcPr>
          <w:p w14:paraId="5AA3C04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00:00:00.00</w:t>
            </w:r>
          </w:p>
        </w:tc>
      </w:tr>
      <w:tr w:rsidR="007829FA" w14:paraId="238B825F" w14:textId="77777777" w:rsidTr="0027142F">
        <w:trPr>
          <w:cantSplit/>
        </w:trPr>
        <w:tc>
          <w:tcPr>
            <w:tcW w:w="2308" w:type="dxa"/>
            <w:vMerge/>
            <w:tcBorders>
              <w:top w:val="single" w:sz="8" w:space="0" w:color="AEAEAE"/>
              <w:left w:val="nil"/>
              <w:bottom w:val="single" w:sz="8" w:space="0" w:color="152935"/>
              <w:right w:val="nil"/>
            </w:tcBorders>
            <w:shd w:val="clear" w:color="auto" w:fill="E0E0E0"/>
          </w:tcPr>
          <w:p w14:paraId="4ED825DF" w14:textId="77777777" w:rsidR="007829FA" w:rsidRDefault="007829FA" w:rsidP="0027142F">
            <w:pPr>
              <w:rPr>
                <w:rFonts w:ascii="Arial" w:hAnsi="Arial" w:cs="Arial"/>
                <w:color w:val="010205"/>
                <w:sz w:val="18"/>
                <w:szCs w:val="18"/>
              </w:rPr>
            </w:pPr>
          </w:p>
        </w:tc>
        <w:tc>
          <w:tcPr>
            <w:tcW w:w="2478" w:type="dxa"/>
            <w:tcBorders>
              <w:top w:val="single" w:sz="8" w:space="0" w:color="AEAEAE"/>
              <w:left w:val="nil"/>
              <w:bottom w:val="single" w:sz="8" w:space="0" w:color="152935"/>
              <w:right w:val="nil"/>
            </w:tcBorders>
            <w:shd w:val="clear" w:color="auto" w:fill="E0E0E0"/>
          </w:tcPr>
          <w:p w14:paraId="5531BA6C"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Elapsed Time</w:t>
            </w:r>
          </w:p>
        </w:tc>
        <w:tc>
          <w:tcPr>
            <w:tcW w:w="2509" w:type="dxa"/>
            <w:tcBorders>
              <w:top w:val="single" w:sz="8" w:space="0" w:color="AEAEAE"/>
              <w:left w:val="nil"/>
              <w:bottom w:val="single" w:sz="8" w:space="0" w:color="152935"/>
              <w:right w:val="nil"/>
            </w:tcBorders>
            <w:shd w:val="clear" w:color="auto" w:fill="FFFFFF"/>
          </w:tcPr>
          <w:p w14:paraId="6FC995F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00:00:00.01</w:t>
            </w:r>
          </w:p>
        </w:tc>
      </w:tr>
    </w:tbl>
    <w:p w14:paraId="3A153561" w14:textId="77777777" w:rsidR="007829FA" w:rsidRDefault="007829FA" w:rsidP="007829FA">
      <w:pPr>
        <w:spacing w:line="400" w:lineRule="atLeast"/>
        <w:rPr>
          <w:rFonts w:ascii="Times New Roman" w:hAnsi="Times New Roman" w:cs="Times New Roman"/>
        </w:rPr>
      </w:pPr>
    </w:p>
    <w:p w14:paraId="5AAD8CEC" w14:textId="77777777" w:rsidR="007829FA" w:rsidRDefault="007829FA" w:rsidP="007829FA">
      <w:pPr>
        <w:spacing w:line="400" w:lineRule="atLeast"/>
        <w:rPr>
          <w:rFonts w:ascii="Times New Roman" w:hAnsi="Times New Roman" w:cs="Times New Roman"/>
        </w:rPr>
      </w:pPr>
    </w:p>
    <w:tbl>
      <w:tblPr>
        <w:tblW w:w="27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0"/>
        <w:gridCol w:w="980"/>
        <w:gridCol w:w="1059"/>
      </w:tblGrid>
      <w:tr w:rsidR="007829FA" w14:paraId="6E3B545C" w14:textId="77777777" w:rsidTr="0027142F">
        <w:trPr>
          <w:cantSplit/>
        </w:trPr>
        <w:tc>
          <w:tcPr>
            <w:tcW w:w="2798" w:type="dxa"/>
            <w:gridSpan w:val="3"/>
            <w:tcBorders>
              <w:top w:val="nil"/>
              <w:left w:val="nil"/>
              <w:bottom w:val="nil"/>
              <w:right w:val="nil"/>
            </w:tcBorders>
            <w:shd w:val="clear" w:color="auto" w:fill="FFFFFF"/>
            <w:vAlign w:val="center"/>
          </w:tcPr>
          <w:p w14:paraId="4F042CE6"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Statistics</w:t>
            </w:r>
          </w:p>
        </w:tc>
      </w:tr>
      <w:tr w:rsidR="007829FA" w14:paraId="71775A14" w14:textId="77777777" w:rsidTr="0027142F">
        <w:trPr>
          <w:cantSplit/>
        </w:trPr>
        <w:tc>
          <w:tcPr>
            <w:tcW w:w="2798" w:type="dxa"/>
            <w:gridSpan w:val="3"/>
            <w:tcBorders>
              <w:top w:val="nil"/>
              <w:left w:val="nil"/>
              <w:bottom w:val="nil"/>
              <w:right w:val="nil"/>
            </w:tcBorders>
            <w:shd w:val="clear" w:color="auto" w:fill="FFFFFF"/>
            <w:vAlign w:val="bottom"/>
          </w:tcPr>
          <w:p w14:paraId="75204155" w14:textId="77777777" w:rsidR="007829FA" w:rsidRDefault="007829FA" w:rsidP="0027142F">
            <w:pPr>
              <w:spacing w:line="320" w:lineRule="atLeast"/>
              <w:rPr>
                <w:rFonts w:ascii="Times New Roman" w:hAnsi="Times New Roman" w:cs="Times New Roman"/>
              </w:rPr>
            </w:pPr>
            <w:r>
              <w:rPr>
                <w:rFonts w:ascii="Arial" w:hAnsi="Arial" w:cs="Arial"/>
                <w:color w:val="010205"/>
                <w:sz w:val="18"/>
                <w:szCs w:val="18"/>
                <w:shd w:val="clear" w:color="auto" w:fill="FFFFFF"/>
              </w:rPr>
              <w:t xml:space="preserve">Can you list some challenges you face while using financial applications?  </w:t>
            </w:r>
          </w:p>
        </w:tc>
      </w:tr>
      <w:tr w:rsidR="007829FA" w14:paraId="7EB606EF" w14:textId="77777777" w:rsidTr="0027142F">
        <w:trPr>
          <w:cantSplit/>
        </w:trPr>
        <w:tc>
          <w:tcPr>
            <w:tcW w:w="759" w:type="dxa"/>
            <w:vMerge w:val="restart"/>
            <w:tcBorders>
              <w:top w:val="nil"/>
              <w:left w:val="nil"/>
              <w:bottom w:val="single" w:sz="8" w:space="0" w:color="152935"/>
              <w:right w:val="nil"/>
            </w:tcBorders>
            <w:shd w:val="clear" w:color="auto" w:fill="E0E0E0"/>
          </w:tcPr>
          <w:p w14:paraId="0AC7A961"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980" w:type="dxa"/>
            <w:tcBorders>
              <w:top w:val="nil"/>
              <w:left w:val="nil"/>
              <w:bottom w:val="single" w:sz="8" w:space="0" w:color="AEAEAE"/>
              <w:right w:val="nil"/>
            </w:tcBorders>
            <w:shd w:val="clear" w:color="auto" w:fill="E0E0E0"/>
          </w:tcPr>
          <w:p w14:paraId="28B9A84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059" w:type="dxa"/>
            <w:tcBorders>
              <w:top w:val="nil"/>
              <w:left w:val="nil"/>
              <w:bottom w:val="single" w:sz="8" w:space="0" w:color="AEAEAE"/>
              <w:right w:val="nil"/>
            </w:tcBorders>
            <w:shd w:val="clear" w:color="auto" w:fill="FFFFFF"/>
          </w:tcPr>
          <w:p w14:paraId="757AAFC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r>
      <w:tr w:rsidR="007829FA" w14:paraId="12204ACE" w14:textId="77777777" w:rsidTr="0027142F">
        <w:trPr>
          <w:cantSplit/>
        </w:trPr>
        <w:tc>
          <w:tcPr>
            <w:tcW w:w="759" w:type="dxa"/>
            <w:vMerge/>
            <w:tcBorders>
              <w:top w:val="nil"/>
              <w:left w:val="nil"/>
              <w:bottom w:val="single" w:sz="8" w:space="0" w:color="152935"/>
              <w:right w:val="nil"/>
            </w:tcBorders>
            <w:shd w:val="clear" w:color="auto" w:fill="E0E0E0"/>
          </w:tcPr>
          <w:p w14:paraId="2834EE18" w14:textId="77777777" w:rsidR="007829FA" w:rsidRDefault="007829FA" w:rsidP="0027142F">
            <w:pPr>
              <w:rPr>
                <w:rFonts w:ascii="Arial" w:hAnsi="Arial" w:cs="Arial"/>
                <w:color w:val="010205"/>
                <w:sz w:val="18"/>
                <w:szCs w:val="18"/>
              </w:rPr>
            </w:pPr>
          </w:p>
        </w:tc>
        <w:tc>
          <w:tcPr>
            <w:tcW w:w="980" w:type="dxa"/>
            <w:tcBorders>
              <w:top w:val="single" w:sz="8" w:space="0" w:color="AEAEAE"/>
              <w:left w:val="nil"/>
              <w:bottom w:val="single" w:sz="8" w:space="0" w:color="152935"/>
              <w:right w:val="nil"/>
            </w:tcBorders>
            <w:shd w:val="clear" w:color="auto" w:fill="E0E0E0"/>
          </w:tcPr>
          <w:p w14:paraId="119EDE85"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Missing</w:t>
            </w:r>
          </w:p>
        </w:tc>
        <w:tc>
          <w:tcPr>
            <w:tcW w:w="1059" w:type="dxa"/>
            <w:tcBorders>
              <w:top w:val="single" w:sz="8" w:space="0" w:color="AEAEAE"/>
              <w:left w:val="nil"/>
              <w:bottom w:val="single" w:sz="8" w:space="0" w:color="152935"/>
              <w:right w:val="nil"/>
            </w:tcBorders>
            <w:shd w:val="clear" w:color="auto" w:fill="FFFFFF"/>
          </w:tcPr>
          <w:p w14:paraId="16CB58F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bl>
    <w:p w14:paraId="7BE28338" w14:textId="77777777" w:rsidR="007829FA" w:rsidRDefault="007829FA" w:rsidP="007829FA">
      <w:pPr>
        <w:spacing w:line="400" w:lineRule="atLeast"/>
        <w:rPr>
          <w:rFonts w:ascii="Times New Roman" w:hAnsi="Times New Roman" w:cs="Times New Roman"/>
        </w:rPr>
      </w:pPr>
    </w:p>
    <w:p w14:paraId="3BD0F900" w14:textId="77777777" w:rsidR="007829FA" w:rsidRDefault="007829FA" w:rsidP="007829FA">
      <w:pPr>
        <w:spacing w:line="400" w:lineRule="atLeast"/>
        <w:rPr>
          <w:rFonts w:ascii="Times New Roman" w:hAnsi="Times New Roman" w:cs="Times New Roman"/>
        </w:rPr>
      </w:pPr>
    </w:p>
    <w:tbl>
      <w:tblPr>
        <w:tblW w:w="80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198"/>
        <w:gridCol w:w="1175"/>
        <w:gridCol w:w="1036"/>
        <w:gridCol w:w="1409"/>
        <w:gridCol w:w="1486"/>
      </w:tblGrid>
      <w:tr w:rsidR="007829FA" w14:paraId="5ABD3962" w14:textId="77777777" w:rsidTr="0027142F">
        <w:trPr>
          <w:cantSplit/>
        </w:trPr>
        <w:tc>
          <w:tcPr>
            <w:tcW w:w="8043" w:type="dxa"/>
            <w:gridSpan w:val="6"/>
            <w:tcBorders>
              <w:top w:val="nil"/>
              <w:left w:val="nil"/>
              <w:bottom w:val="nil"/>
              <w:right w:val="nil"/>
            </w:tcBorders>
            <w:shd w:val="clear" w:color="auto" w:fill="FFFFFF"/>
            <w:vAlign w:val="center"/>
          </w:tcPr>
          <w:p w14:paraId="5AED4000" w14:textId="77777777" w:rsidR="007829FA" w:rsidRDefault="007829FA" w:rsidP="0027142F">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Can you list some challenges you face while using financial applications?</w:t>
            </w:r>
          </w:p>
        </w:tc>
      </w:tr>
      <w:tr w:rsidR="007829FA" w14:paraId="571C3F58" w14:textId="77777777" w:rsidTr="0027142F">
        <w:trPr>
          <w:cantSplit/>
        </w:trPr>
        <w:tc>
          <w:tcPr>
            <w:tcW w:w="2939" w:type="dxa"/>
            <w:gridSpan w:val="2"/>
            <w:tcBorders>
              <w:top w:val="nil"/>
              <w:left w:val="nil"/>
              <w:bottom w:val="single" w:sz="8" w:space="0" w:color="152935"/>
              <w:right w:val="nil"/>
            </w:tcBorders>
            <w:shd w:val="clear" w:color="auto" w:fill="FFFFFF"/>
            <w:vAlign w:val="bottom"/>
          </w:tcPr>
          <w:p w14:paraId="284F4855" w14:textId="77777777" w:rsidR="007829FA" w:rsidRDefault="007829FA" w:rsidP="0027142F">
            <w:pPr>
              <w:rPr>
                <w:rFonts w:ascii="Times New Roman" w:hAnsi="Times New Roman" w:cs="Times New Roman"/>
              </w:rPr>
            </w:pPr>
          </w:p>
        </w:tc>
        <w:tc>
          <w:tcPr>
            <w:tcW w:w="1175" w:type="dxa"/>
            <w:tcBorders>
              <w:top w:val="nil"/>
              <w:left w:val="nil"/>
              <w:bottom w:val="single" w:sz="8" w:space="0" w:color="152935"/>
              <w:right w:val="single" w:sz="8" w:space="0" w:color="E0E0E0"/>
            </w:tcBorders>
            <w:shd w:val="clear" w:color="auto" w:fill="FFFFFF"/>
            <w:vAlign w:val="bottom"/>
          </w:tcPr>
          <w:p w14:paraId="0496B5A8"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Frequency</w:t>
            </w:r>
          </w:p>
        </w:tc>
        <w:tc>
          <w:tcPr>
            <w:tcW w:w="1036" w:type="dxa"/>
            <w:tcBorders>
              <w:top w:val="nil"/>
              <w:left w:val="single" w:sz="8" w:space="0" w:color="E0E0E0"/>
              <w:bottom w:val="single" w:sz="8" w:space="0" w:color="152935"/>
              <w:right w:val="single" w:sz="8" w:space="0" w:color="E0E0E0"/>
            </w:tcBorders>
            <w:shd w:val="clear" w:color="auto" w:fill="FFFFFF"/>
            <w:vAlign w:val="bottom"/>
          </w:tcPr>
          <w:p w14:paraId="24C39A2A"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408" w:type="dxa"/>
            <w:tcBorders>
              <w:top w:val="nil"/>
              <w:left w:val="single" w:sz="8" w:space="0" w:color="E0E0E0"/>
              <w:bottom w:val="single" w:sz="8" w:space="0" w:color="152935"/>
              <w:right w:val="single" w:sz="8" w:space="0" w:color="E0E0E0"/>
            </w:tcBorders>
            <w:shd w:val="clear" w:color="auto" w:fill="FFFFFF"/>
            <w:vAlign w:val="bottom"/>
          </w:tcPr>
          <w:p w14:paraId="7EFE1692"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Valid Percent</w:t>
            </w:r>
          </w:p>
        </w:tc>
        <w:tc>
          <w:tcPr>
            <w:tcW w:w="1485" w:type="dxa"/>
            <w:tcBorders>
              <w:top w:val="nil"/>
              <w:left w:val="single" w:sz="8" w:space="0" w:color="E0E0E0"/>
              <w:bottom w:val="single" w:sz="8" w:space="0" w:color="152935"/>
              <w:right w:val="nil"/>
            </w:tcBorders>
            <w:shd w:val="clear" w:color="auto" w:fill="FFFFFF"/>
            <w:vAlign w:val="bottom"/>
          </w:tcPr>
          <w:p w14:paraId="74B4CCA8" w14:textId="77777777" w:rsidR="007829FA" w:rsidRDefault="007829FA" w:rsidP="0027142F">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Percent</w:t>
            </w:r>
          </w:p>
        </w:tc>
      </w:tr>
      <w:tr w:rsidR="007829FA" w14:paraId="481CF85F" w14:textId="77777777" w:rsidTr="0027142F">
        <w:trPr>
          <w:cantSplit/>
        </w:trPr>
        <w:tc>
          <w:tcPr>
            <w:tcW w:w="742" w:type="dxa"/>
            <w:vMerge w:val="restart"/>
            <w:tcBorders>
              <w:top w:val="single" w:sz="8" w:space="0" w:color="152935"/>
              <w:left w:val="nil"/>
              <w:bottom w:val="single" w:sz="8" w:space="0" w:color="152935"/>
              <w:right w:val="nil"/>
            </w:tcBorders>
            <w:shd w:val="clear" w:color="auto" w:fill="E0E0E0"/>
          </w:tcPr>
          <w:p w14:paraId="71B6E59D"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2197" w:type="dxa"/>
            <w:tcBorders>
              <w:top w:val="single" w:sz="8" w:space="0" w:color="152935"/>
              <w:left w:val="nil"/>
              <w:bottom w:val="single" w:sz="8" w:space="0" w:color="AEAEAE"/>
              <w:right w:val="nil"/>
            </w:tcBorders>
            <w:shd w:val="clear" w:color="auto" w:fill="E0E0E0"/>
          </w:tcPr>
          <w:p w14:paraId="10939F4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 response</w:t>
            </w:r>
          </w:p>
        </w:tc>
        <w:tc>
          <w:tcPr>
            <w:tcW w:w="1175" w:type="dxa"/>
            <w:tcBorders>
              <w:top w:val="single" w:sz="8" w:space="0" w:color="152935"/>
              <w:left w:val="nil"/>
              <w:bottom w:val="single" w:sz="8" w:space="0" w:color="AEAEAE"/>
              <w:right w:val="single" w:sz="8" w:space="0" w:color="E0E0E0"/>
            </w:tcBorders>
            <w:shd w:val="clear" w:color="auto" w:fill="FFFFFF"/>
          </w:tcPr>
          <w:p w14:paraId="0A52990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21</w:t>
            </w:r>
          </w:p>
        </w:tc>
        <w:tc>
          <w:tcPr>
            <w:tcW w:w="1036" w:type="dxa"/>
            <w:tcBorders>
              <w:top w:val="single" w:sz="8" w:space="0" w:color="152935"/>
              <w:left w:val="single" w:sz="8" w:space="0" w:color="E0E0E0"/>
              <w:bottom w:val="single" w:sz="8" w:space="0" w:color="AEAEAE"/>
              <w:right w:val="single" w:sz="8" w:space="0" w:color="E0E0E0"/>
            </w:tcBorders>
            <w:shd w:val="clear" w:color="auto" w:fill="FFFFFF"/>
          </w:tcPr>
          <w:p w14:paraId="1DC63FE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24.1</w:t>
            </w:r>
          </w:p>
        </w:tc>
        <w:tc>
          <w:tcPr>
            <w:tcW w:w="1408" w:type="dxa"/>
            <w:tcBorders>
              <w:top w:val="single" w:sz="8" w:space="0" w:color="152935"/>
              <w:left w:val="single" w:sz="8" w:space="0" w:color="E0E0E0"/>
              <w:bottom w:val="single" w:sz="8" w:space="0" w:color="AEAEAE"/>
              <w:right w:val="single" w:sz="8" w:space="0" w:color="E0E0E0"/>
            </w:tcBorders>
            <w:shd w:val="clear" w:color="auto" w:fill="FFFFFF"/>
          </w:tcPr>
          <w:p w14:paraId="598EFD0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24.1</w:t>
            </w:r>
          </w:p>
        </w:tc>
        <w:tc>
          <w:tcPr>
            <w:tcW w:w="1485" w:type="dxa"/>
            <w:tcBorders>
              <w:top w:val="single" w:sz="8" w:space="0" w:color="152935"/>
              <w:left w:val="single" w:sz="8" w:space="0" w:color="E0E0E0"/>
              <w:bottom w:val="single" w:sz="8" w:space="0" w:color="AEAEAE"/>
              <w:right w:val="nil"/>
            </w:tcBorders>
            <w:shd w:val="clear" w:color="auto" w:fill="FFFFFF"/>
          </w:tcPr>
          <w:p w14:paraId="5D8EBE0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24.1</w:t>
            </w:r>
          </w:p>
        </w:tc>
      </w:tr>
      <w:tr w:rsidR="007829FA" w14:paraId="3C7EDF93"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1A712895" w14:textId="77777777" w:rsidR="007829FA" w:rsidRDefault="007829FA" w:rsidP="0027142F">
            <w:pPr>
              <w:rPr>
                <w:rFonts w:ascii="Arial" w:hAnsi="Arial" w:cs="Arial"/>
                <w:color w:val="010205"/>
                <w:sz w:val="18"/>
                <w:szCs w:val="18"/>
              </w:rPr>
            </w:pPr>
          </w:p>
        </w:tc>
        <w:tc>
          <w:tcPr>
            <w:tcW w:w="2197" w:type="dxa"/>
            <w:tcBorders>
              <w:top w:val="single" w:sz="8" w:space="0" w:color="AEAEAE"/>
              <w:left w:val="nil"/>
              <w:bottom w:val="single" w:sz="8" w:space="0" w:color="AEAEAE"/>
              <w:right w:val="nil"/>
            </w:tcBorders>
            <w:shd w:val="clear" w:color="auto" w:fill="E0E0E0"/>
          </w:tcPr>
          <w:p w14:paraId="022EAE54"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None</w:t>
            </w:r>
          </w:p>
        </w:tc>
        <w:tc>
          <w:tcPr>
            <w:tcW w:w="1175" w:type="dxa"/>
            <w:tcBorders>
              <w:top w:val="single" w:sz="8" w:space="0" w:color="AEAEAE"/>
              <w:left w:val="nil"/>
              <w:bottom w:val="single" w:sz="8" w:space="0" w:color="AEAEAE"/>
              <w:right w:val="single" w:sz="8" w:space="0" w:color="E0E0E0"/>
            </w:tcBorders>
            <w:shd w:val="clear" w:color="auto" w:fill="FFFFFF"/>
          </w:tcPr>
          <w:p w14:paraId="53E289F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34D353C0"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2A40ABC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6.9</w:t>
            </w:r>
          </w:p>
        </w:tc>
        <w:tc>
          <w:tcPr>
            <w:tcW w:w="1485" w:type="dxa"/>
            <w:tcBorders>
              <w:top w:val="single" w:sz="8" w:space="0" w:color="AEAEAE"/>
              <w:left w:val="single" w:sz="8" w:space="0" w:color="E0E0E0"/>
              <w:bottom w:val="single" w:sz="8" w:space="0" w:color="AEAEAE"/>
              <w:right w:val="nil"/>
            </w:tcBorders>
            <w:shd w:val="clear" w:color="auto" w:fill="FFFFFF"/>
          </w:tcPr>
          <w:p w14:paraId="0E0A4ED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31.0</w:t>
            </w:r>
          </w:p>
        </w:tc>
      </w:tr>
      <w:tr w:rsidR="007829FA" w14:paraId="39060236"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A53EBF5" w14:textId="77777777" w:rsidR="007829FA" w:rsidRDefault="007829FA" w:rsidP="0027142F">
            <w:pPr>
              <w:rPr>
                <w:rFonts w:ascii="Arial" w:hAnsi="Arial" w:cs="Arial"/>
                <w:color w:val="010205"/>
                <w:sz w:val="18"/>
                <w:szCs w:val="18"/>
              </w:rPr>
            </w:pPr>
          </w:p>
        </w:tc>
        <w:tc>
          <w:tcPr>
            <w:tcW w:w="2197" w:type="dxa"/>
            <w:tcBorders>
              <w:top w:val="single" w:sz="8" w:space="0" w:color="AEAEAE"/>
              <w:left w:val="nil"/>
              <w:bottom w:val="single" w:sz="8" w:space="0" w:color="AEAEAE"/>
              <w:right w:val="nil"/>
            </w:tcBorders>
            <w:shd w:val="clear" w:color="auto" w:fill="E0E0E0"/>
          </w:tcPr>
          <w:p w14:paraId="309002E0"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Network issues</w:t>
            </w:r>
          </w:p>
        </w:tc>
        <w:tc>
          <w:tcPr>
            <w:tcW w:w="1175" w:type="dxa"/>
            <w:tcBorders>
              <w:top w:val="single" w:sz="8" w:space="0" w:color="AEAEAE"/>
              <w:left w:val="nil"/>
              <w:bottom w:val="single" w:sz="8" w:space="0" w:color="AEAEAE"/>
              <w:right w:val="single" w:sz="8" w:space="0" w:color="E0E0E0"/>
            </w:tcBorders>
            <w:shd w:val="clear" w:color="auto" w:fill="FFFFFF"/>
          </w:tcPr>
          <w:p w14:paraId="1FCB224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21</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4EEF65B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24.1</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511D3E52"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24.1</w:t>
            </w:r>
          </w:p>
        </w:tc>
        <w:tc>
          <w:tcPr>
            <w:tcW w:w="1485" w:type="dxa"/>
            <w:tcBorders>
              <w:top w:val="single" w:sz="8" w:space="0" w:color="AEAEAE"/>
              <w:left w:val="single" w:sz="8" w:space="0" w:color="E0E0E0"/>
              <w:bottom w:val="single" w:sz="8" w:space="0" w:color="AEAEAE"/>
              <w:right w:val="nil"/>
            </w:tcBorders>
            <w:shd w:val="clear" w:color="auto" w:fill="FFFFFF"/>
          </w:tcPr>
          <w:p w14:paraId="69ECB5C4"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55.2</w:t>
            </w:r>
          </w:p>
        </w:tc>
      </w:tr>
      <w:tr w:rsidR="007829FA" w14:paraId="1DC3B5EE"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368F9B93" w14:textId="77777777" w:rsidR="007829FA" w:rsidRDefault="007829FA" w:rsidP="0027142F">
            <w:pPr>
              <w:rPr>
                <w:rFonts w:ascii="Arial" w:hAnsi="Arial" w:cs="Arial"/>
                <w:color w:val="010205"/>
                <w:sz w:val="18"/>
                <w:szCs w:val="18"/>
              </w:rPr>
            </w:pPr>
          </w:p>
        </w:tc>
        <w:tc>
          <w:tcPr>
            <w:tcW w:w="2197" w:type="dxa"/>
            <w:tcBorders>
              <w:top w:val="single" w:sz="8" w:space="0" w:color="AEAEAE"/>
              <w:left w:val="nil"/>
              <w:bottom w:val="single" w:sz="8" w:space="0" w:color="AEAEAE"/>
              <w:right w:val="nil"/>
            </w:tcBorders>
            <w:shd w:val="clear" w:color="auto" w:fill="E0E0E0"/>
          </w:tcPr>
          <w:p w14:paraId="3E501498"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App/software issues</w:t>
            </w:r>
          </w:p>
        </w:tc>
        <w:tc>
          <w:tcPr>
            <w:tcW w:w="1175" w:type="dxa"/>
            <w:tcBorders>
              <w:top w:val="single" w:sz="8" w:space="0" w:color="AEAEAE"/>
              <w:left w:val="nil"/>
              <w:bottom w:val="single" w:sz="8" w:space="0" w:color="AEAEAE"/>
              <w:right w:val="single" w:sz="8" w:space="0" w:color="E0E0E0"/>
            </w:tcBorders>
            <w:shd w:val="clear" w:color="auto" w:fill="FFFFFF"/>
          </w:tcPr>
          <w:p w14:paraId="2132DBEB"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13</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372B91E6"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14.9</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1D8901FE"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14.9</w:t>
            </w:r>
          </w:p>
        </w:tc>
        <w:tc>
          <w:tcPr>
            <w:tcW w:w="1485" w:type="dxa"/>
            <w:tcBorders>
              <w:top w:val="single" w:sz="8" w:space="0" w:color="AEAEAE"/>
              <w:left w:val="single" w:sz="8" w:space="0" w:color="E0E0E0"/>
              <w:bottom w:val="single" w:sz="8" w:space="0" w:color="AEAEAE"/>
              <w:right w:val="nil"/>
            </w:tcBorders>
            <w:shd w:val="clear" w:color="auto" w:fill="FFFFFF"/>
          </w:tcPr>
          <w:p w14:paraId="2C1E3428"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70.1</w:t>
            </w:r>
          </w:p>
        </w:tc>
      </w:tr>
      <w:tr w:rsidR="007829FA" w14:paraId="4489861D"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7827254D" w14:textId="77777777" w:rsidR="007829FA" w:rsidRDefault="007829FA" w:rsidP="0027142F">
            <w:pPr>
              <w:rPr>
                <w:rFonts w:ascii="Arial" w:hAnsi="Arial" w:cs="Arial"/>
                <w:color w:val="010205"/>
                <w:sz w:val="18"/>
                <w:szCs w:val="18"/>
              </w:rPr>
            </w:pPr>
          </w:p>
        </w:tc>
        <w:tc>
          <w:tcPr>
            <w:tcW w:w="2197" w:type="dxa"/>
            <w:tcBorders>
              <w:top w:val="single" w:sz="8" w:space="0" w:color="AEAEAE"/>
              <w:left w:val="nil"/>
              <w:bottom w:val="single" w:sz="8" w:space="0" w:color="AEAEAE"/>
              <w:right w:val="nil"/>
            </w:tcBorders>
            <w:shd w:val="clear" w:color="auto" w:fill="E0E0E0"/>
          </w:tcPr>
          <w:p w14:paraId="10CF03DF"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Fraud issues</w:t>
            </w:r>
          </w:p>
        </w:tc>
        <w:tc>
          <w:tcPr>
            <w:tcW w:w="1175" w:type="dxa"/>
            <w:tcBorders>
              <w:top w:val="single" w:sz="8" w:space="0" w:color="AEAEAE"/>
              <w:left w:val="nil"/>
              <w:bottom w:val="single" w:sz="8" w:space="0" w:color="AEAEAE"/>
              <w:right w:val="single" w:sz="8" w:space="0" w:color="E0E0E0"/>
            </w:tcBorders>
            <w:shd w:val="clear" w:color="auto" w:fill="FFFFFF"/>
          </w:tcPr>
          <w:p w14:paraId="70D4301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1745D76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6D650D0A"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3.4</w:t>
            </w:r>
          </w:p>
        </w:tc>
        <w:tc>
          <w:tcPr>
            <w:tcW w:w="1485" w:type="dxa"/>
            <w:tcBorders>
              <w:top w:val="single" w:sz="8" w:space="0" w:color="AEAEAE"/>
              <w:left w:val="single" w:sz="8" w:space="0" w:color="E0E0E0"/>
              <w:bottom w:val="single" w:sz="8" w:space="0" w:color="AEAEAE"/>
              <w:right w:val="nil"/>
            </w:tcBorders>
            <w:shd w:val="clear" w:color="auto" w:fill="FFFFFF"/>
          </w:tcPr>
          <w:p w14:paraId="58B2202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73.6</w:t>
            </w:r>
          </w:p>
        </w:tc>
      </w:tr>
      <w:tr w:rsidR="007829FA" w14:paraId="0FD7F0BE"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AEAD49C" w14:textId="77777777" w:rsidR="007829FA" w:rsidRDefault="007829FA" w:rsidP="0027142F">
            <w:pPr>
              <w:rPr>
                <w:rFonts w:ascii="Arial" w:hAnsi="Arial" w:cs="Arial"/>
                <w:color w:val="010205"/>
                <w:sz w:val="18"/>
                <w:szCs w:val="18"/>
              </w:rPr>
            </w:pPr>
          </w:p>
        </w:tc>
        <w:tc>
          <w:tcPr>
            <w:tcW w:w="2197" w:type="dxa"/>
            <w:tcBorders>
              <w:top w:val="single" w:sz="8" w:space="0" w:color="AEAEAE"/>
              <w:left w:val="nil"/>
              <w:bottom w:val="single" w:sz="8" w:space="0" w:color="AEAEAE"/>
              <w:right w:val="nil"/>
            </w:tcBorders>
            <w:shd w:val="clear" w:color="auto" w:fill="E0E0E0"/>
          </w:tcPr>
          <w:p w14:paraId="4DEB48DA"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Poor customer service</w:t>
            </w:r>
          </w:p>
        </w:tc>
        <w:tc>
          <w:tcPr>
            <w:tcW w:w="1175" w:type="dxa"/>
            <w:tcBorders>
              <w:top w:val="single" w:sz="8" w:space="0" w:color="AEAEAE"/>
              <w:left w:val="nil"/>
              <w:bottom w:val="single" w:sz="8" w:space="0" w:color="AEAEAE"/>
              <w:right w:val="single" w:sz="8" w:space="0" w:color="E0E0E0"/>
            </w:tcBorders>
            <w:shd w:val="clear" w:color="auto" w:fill="FFFFFF"/>
          </w:tcPr>
          <w:p w14:paraId="5656A77D"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15</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55644D83"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17.2</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03FE7209"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17.2</w:t>
            </w:r>
          </w:p>
        </w:tc>
        <w:tc>
          <w:tcPr>
            <w:tcW w:w="1485" w:type="dxa"/>
            <w:tcBorders>
              <w:top w:val="single" w:sz="8" w:space="0" w:color="AEAEAE"/>
              <w:left w:val="single" w:sz="8" w:space="0" w:color="E0E0E0"/>
              <w:bottom w:val="single" w:sz="8" w:space="0" w:color="AEAEAE"/>
              <w:right w:val="nil"/>
            </w:tcBorders>
            <w:shd w:val="clear" w:color="auto" w:fill="FFFFFF"/>
          </w:tcPr>
          <w:p w14:paraId="536975C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90.8</w:t>
            </w:r>
          </w:p>
        </w:tc>
      </w:tr>
      <w:tr w:rsidR="007829FA" w14:paraId="7A855910"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A3B6B42" w14:textId="77777777" w:rsidR="007829FA" w:rsidRDefault="007829FA" w:rsidP="0027142F">
            <w:pPr>
              <w:rPr>
                <w:rFonts w:ascii="Arial" w:hAnsi="Arial" w:cs="Arial"/>
                <w:color w:val="010205"/>
                <w:sz w:val="18"/>
                <w:szCs w:val="18"/>
              </w:rPr>
            </w:pPr>
          </w:p>
        </w:tc>
        <w:tc>
          <w:tcPr>
            <w:tcW w:w="2197" w:type="dxa"/>
            <w:tcBorders>
              <w:top w:val="single" w:sz="8" w:space="0" w:color="AEAEAE"/>
              <w:left w:val="nil"/>
              <w:bottom w:val="single" w:sz="8" w:space="0" w:color="AEAEAE"/>
              <w:right w:val="nil"/>
            </w:tcBorders>
            <w:shd w:val="clear" w:color="auto" w:fill="E0E0E0"/>
          </w:tcPr>
          <w:p w14:paraId="048EB2B3"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Others</w:t>
            </w:r>
          </w:p>
        </w:tc>
        <w:tc>
          <w:tcPr>
            <w:tcW w:w="1175" w:type="dxa"/>
            <w:tcBorders>
              <w:top w:val="single" w:sz="8" w:space="0" w:color="AEAEAE"/>
              <w:left w:val="nil"/>
              <w:bottom w:val="single" w:sz="8" w:space="0" w:color="AEAEAE"/>
              <w:right w:val="single" w:sz="8" w:space="0" w:color="E0E0E0"/>
            </w:tcBorders>
            <w:shd w:val="clear" w:color="auto" w:fill="FFFFFF"/>
          </w:tcPr>
          <w:p w14:paraId="716A29D5"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36" w:type="dxa"/>
            <w:tcBorders>
              <w:top w:val="single" w:sz="8" w:space="0" w:color="AEAEAE"/>
              <w:left w:val="single" w:sz="8" w:space="0" w:color="E0E0E0"/>
              <w:bottom w:val="single" w:sz="8" w:space="0" w:color="AEAEAE"/>
              <w:right w:val="single" w:sz="8" w:space="0" w:color="E0E0E0"/>
            </w:tcBorders>
            <w:shd w:val="clear" w:color="auto" w:fill="FFFFFF"/>
          </w:tcPr>
          <w:p w14:paraId="10D3C20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08" w:type="dxa"/>
            <w:tcBorders>
              <w:top w:val="single" w:sz="8" w:space="0" w:color="AEAEAE"/>
              <w:left w:val="single" w:sz="8" w:space="0" w:color="E0E0E0"/>
              <w:bottom w:val="single" w:sz="8" w:space="0" w:color="AEAEAE"/>
              <w:right w:val="single" w:sz="8" w:space="0" w:color="E0E0E0"/>
            </w:tcBorders>
            <w:shd w:val="clear" w:color="auto" w:fill="FFFFFF"/>
          </w:tcPr>
          <w:p w14:paraId="26C80EF7"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9.2</w:t>
            </w:r>
          </w:p>
        </w:tc>
        <w:tc>
          <w:tcPr>
            <w:tcW w:w="1485" w:type="dxa"/>
            <w:tcBorders>
              <w:top w:val="single" w:sz="8" w:space="0" w:color="AEAEAE"/>
              <w:left w:val="single" w:sz="8" w:space="0" w:color="E0E0E0"/>
              <w:bottom w:val="single" w:sz="8" w:space="0" w:color="AEAEAE"/>
              <w:right w:val="nil"/>
            </w:tcBorders>
            <w:shd w:val="clear" w:color="auto" w:fill="FFFFFF"/>
          </w:tcPr>
          <w:p w14:paraId="63F2F3F1"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7829FA" w14:paraId="2DB8260C" w14:textId="77777777" w:rsidTr="0027142F">
        <w:trPr>
          <w:cantSplit/>
        </w:trPr>
        <w:tc>
          <w:tcPr>
            <w:tcW w:w="742" w:type="dxa"/>
            <w:vMerge/>
            <w:tcBorders>
              <w:top w:val="single" w:sz="8" w:space="0" w:color="152935"/>
              <w:left w:val="nil"/>
              <w:bottom w:val="single" w:sz="8" w:space="0" w:color="152935"/>
              <w:right w:val="nil"/>
            </w:tcBorders>
            <w:shd w:val="clear" w:color="auto" w:fill="E0E0E0"/>
          </w:tcPr>
          <w:p w14:paraId="68B6A5F5" w14:textId="77777777" w:rsidR="007829FA" w:rsidRDefault="007829FA" w:rsidP="0027142F">
            <w:pPr>
              <w:rPr>
                <w:rFonts w:ascii="Arial" w:hAnsi="Arial" w:cs="Arial"/>
                <w:color w:val="010205"/>
                <w:sz w:val="18"/>
                <w:szCs w:val="18"/>
              </w:rPr>
            </w:pPr>
          </w:p>
        </w:tc>
        <w:tc>
          <w:tcPr>
            <w:tcW w:w="2197" w:type="dxa"/>
            <w:tcBorders>
              <w:top w:val="single" w:sz="8" w:space="0" w:color="AEAEAE"/>
              <w:left w:val="nil"/>
              <w:bottom w:val="single" w:sz="8" w:space="0" w:color="152935"/>
              <w:right w:val="nil"/>
            </w:tcBorders>
            <w:shd w:val="clear" w:color="auto" w:fill="E0E0E0"/>
          </w:tcPr>
          <w:p w14:paraId="42099E9E" w14:textId="77777777" w:rsidR="007829FA" w:rsidRDefault="007829FA" w:rsidP="0027142F">
            <w:pPr>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175" w:type="dxa"/>
            <w:tcBorders>
              <w:top w:val="single" w:sz="8" w:space="0" w:color="AEAEAE"/>
              <w:left w:val="nil"/>
              <w:bottom w:val="single" w:sz="8" w:space="0" w:color="152935"/>
              <w:right w:val="single" w:sz="8" w:space="0" w:color="E0E0E0"/>
            </w:tcBorders>
            <w:shd w:val="clear" w:color="auto" w:fill="FFFFFF"/>
          </w:tcPr>
          <w:p w14:paraId="0616DB7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87</w:t>
            </w:r>
          </w:p>
        </w:tc>
        <w:tc>
          <w:tcPr>
            <w:tcW w:w="1036" w:type="dxa"/>
            <w:tcBorders>
              <w:top w:val="single" w:sz="8" w:space="0" w:color="AEAEAE"/>
              <w:left w:val="single" w:sz="8" w:space="0" w:color="E0E0E0"/>
              <w:bottom w:val="single" w:sz="8" w:space="0" w:color="152935"/>
              <w:right w:val="single" w:sz="8" w:space="0" w:color="E0E0E0"/>
            </w:tcBorders>
            <w:shd w:val="clear" w:color="auto" w:fill="FFFFFF"/>
          </w:tcPr>
          <w:p w14:paraId="35EECD7C"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08" w:type="dxa"/>
            <w:tcBorders>
              <w:top w:val="single" w:sz="8" w:space="0" w:color="AEAEAE"/>
              <w:left w:val="single" w:sz="8" w:space="0" w:color="E0E0E0"/>
              <w:bottom w:val="single" w:sz="8" w:space="0" w:color="152935"/>
              <w:right w:val="single" w:sz="8" w:space="0" w:color="E0E0E0"/>
            </w:tcBorders>
            <w:shd w:val="clear" w:color="auto" w:fill="FFFFFF"/>
          </w:tcPr>
          <w:p w14:paraId="254DD2AF" w14:textId="77777777" w:rsidR="007829FA" w:rsidRDefault="007829FA" w:rsidP="0027142F">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485" w:type="dxa"/>
            <w:tcBorders>
              <w:top w:val="single" w:sz="8" w:space="0" w:color="AEAEAE"/>
              <w:left w:val="single" w:sz="8" w:space="0" w:color="E0E0E0"/>
              <w:bottom w:val="single" w:sz="8" w:space="0" w:color="152935"/>
              <w:right w:val="nil"/>
            </w:tcBorders>
            <w:shd w:val="clear" w:color="auto" w:fill="FFFFFF"/>
            <w:vAlign w:val="center"/>
          </w:tcPr>
          <w:p w14:paraId="359845BD" w14:textId="77777777" w:rsidR="007829FA" w:rsidRDefault="007829FA" w:rsidP="0027142F">
            <w:pPr>
              <w:rPr>
                <w:rFonts w:ascii="Times New Roman" w:hAnsi="Times New Roman" w:cs="Times New Roman"/>
              </w:rPr>
            </w:pPr>
          </w:p>
        </w:tc>
      </w:tr>
    </w:tbl>
    <w:p w14:paraId="0C9871A8" w14:textId="77777777" w:rsidR="007829FA" w:rsidRDefault="007829FA" w:rsidP="007829FA">
      <w:pPr>
        <w:spacing w:line="400" w:lineRule="atLeast"/>
        <w:rPr>
          <w:rFonts w:ascii="Times New Roman" w:hAnsi="Times New Roman" w:cs="Times New Roman"/>
        </w:rPr>
      </w:pPr>
    </w:p>
    <w:p w14:paraId="7E5775C9" w14:textId="77777777" w:rsidR="007829FA" w:rsidRPr="00D37CB5" w:rsidRDefault="007829FA" w:rsidP="00B163F3">
      <w:pPr>
        <w:spacing w:before="240" w:after="240" w:line="360" w:lineRule="auto"/>
        <w:jc w:val="both"/>
        <w:rPr>
          <w:rFonts w:cstheme="minorHAnsi"/>
          <w:color w:val="000000" w:themeColor="text1"/>
        </w:rPr>
      </w:pPr>
    </w:p>
    <w:sectPr w:rsidR="007829FA" w:rsidRPr="00D37CB5" w:rsidSect="000E6869">
      <w:pgSz w:w="11906" w:h="16838"/>
      <w:pgMar w:top="1440" w:right="1440" w:bottom="1440" w:left="1440" w:header="708" w:footer="708" w:gutter="0"/>
      <w:pgNumType w:fmt="upperLetter"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99" w:author="Tade Omotosho" w:date="2023-05-31T18:47:00Z" w:initials="TO">
    <w:p w14:paraId="4B046D88" w14:textId="735D7ACF" w:rsidR="0027142F" w:rsidRDefault="0027142F">
      <w:pPr>
        <w:pStyle w:val="CommentText"/>
      </w:pPr>
      <w:r>
        <w:rPr>
          <w:rStyle w:val="CommentReference"/>
        </w:rPr>
        <w:annotationRef/>
      </w:r>
      <w:r>
        <w:t>Check the brackets</w:t>
      </w:r>
    </w:p>
  </w:comment>
  <w:comment w:id="100" w:author="Eniolaaminat Agboluaje" w:date="2023-06-01T00:11:00Z" w:initials="EA">
    <w:p w14:paraId="352F3B2B" w14:textId="77777777" w:rsidR="0027142F" w:rsidRDefault="0027142F" w:rsidP="00705B8F">
      <w:r>
        <w:rPr>
          <w:rStyle w:val="CommentReference"/>
        </w:rPr>
        <w:annotationRef/>
      </w:r>
      <w:r>
        <w:rPr>
          <w:sz w:val="20"/>
          <w:szCs w:val="20"/>
        </w:rPr>
        <w:t>Done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B046D88" w15:done="0"/>
  <w15:commentEx w15:paraId="352F3B2B" w15:paraIdParent="4B046D8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2214C6" w16cex:dateUtc="2023-05-31T16:47:00Z"/>
  <w16cex:commentExtensible w16cex:durableId="28226094" w16cex:dateUtc="2023-05-31T23: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B046D88" w16cid:durableId="282214C6"/>
  <w16cid:commentId w16cid:paraId="352F3B2B" w16cid:durableId="2822609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1BF70E" w14:textId="77777777" w:rsidR="003D3484" w:rsidRDefault="003D3484" w:rsidP="00B4063D">
      <w:r>
        <w:separator/>
      </w:r>
    </w:p>
  </w:endnote>
  <w:endnote w:type="continuationSeparator" w:id="0">
    <w:p w14:paraId="0FF89CDB" w14:textId="77777777" w:rsidR="003D3484" w:rsidRDefault="003D3484" w:rsidP="00B406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0000500000000020000"/>
    <w:charset w:val="00"/>
    <w:family w:val="auto"/>
    <w:pitch w:val="variable"/>
    <w:sig w:usb0="E00002FF" w:usb1="5000205A" w:usb2="00000000" w:usb3="00000000" w:csb0="0000019F" w:csb1="00000000"/>
  </w:font>
  <w:font w:name="Palatino">
    <w:panose1 w:val="00000000000000000000"/>
    <w:charset w:val="4D"/>
    <w:family w:val="auto"/>
    <w:notTrueType/>
    <w:pitch w:val="variable"/>
    <w:sig w:usb0="A00002FF" w:usb1="7800205A" w:usb2="14600000" w:usb3="00000000" w:csb0="00000193"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3725154"/>
      <w:docPartObj>
        <w:docPartGallery w:val="Page Numbers (Bottom of Page)"/>
        <w:docPartUnique/>
      </w:docPartObj>
    </w:sdtPr>
    <w:sdtEndPr>
      <w:rPr>
        <w:noProof/>
      </w:rPr>
    </w:sdtEndPr>
    <w:sdtContent>
      <w:p w14:paraId="3D80E919" w14:textId="77777777" w:rsidR="0027142F" w:rsidRDefault="0027142F">
        <w:pPr>
          <w:pStyle w:val="Footer"/>
          <w:jc w:val="center"/>
        </w:pPr>
        <w:r>
          <w:fldChar w:fldCharType="begin"/>
        </w:r>
        <w:r>
          <w:instrText xml:space="preserve"> PAGE   \* MERGEFORMAT </w:instrText>
        </w:r>
        <w:r>
          <w:fldChar w:fldCharType="separate"/>
        </w:r>
        <w:r w:rsidR="00F86BA5">
          <w:rPr>
            <w:noProof/>
          </w:rPr>
          <w:t>ii</w:t>
        </w:r>
        <w:r>
          <w:rPr>
            <w:noProof/>
          </w:rPr>
          <w:fldChar w:fldCharType="end"/>
        </w:r>
      </w:p>
    </w:sdtContent>
  </w:sdt>
  <w:p w14:paraId="157B4485" w14:textId="77777777" w:rsidR="0027142F" w:rsidRDefault="0027142F">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1512664"/>
      <w:docPartObj>
        <w:docPartGallery w:val="Page Numbers (Bottom of Page)"/>
        <w:docPartUnique/>
      </w:docPartObj>
    </w:sdtPr>
    <w:sdtEndPr>
      <w:rPr>
        <w:noProof/>
      </w:rPr>
    </w:sdtEndPr>
    <w:sdtContent>
      <w:p w14:paraId="6797CD8C" w14:textId="77777777" w:rsidR="0027142F" w:rsidRDefault="0027142F">
        <w:pPr>
          <w:pStyle w:val="Footer"/>
          <w:jc w:val="center"/>
        </w:pPr>
        <w:r>
          <w:fldChar w:fldCharType="begin"/>
        </w:r>
        <w:r>
          <w:instrText xml:space="preserve"> PAGE   \* MERGEFORMAT </w:instrText>
        </w:r>
        <w:r>
          <w:fldChar w:fldCharType="separate"/>
        </w:r>
        <w:r w:rsidR="00F86BA5">
          <w:rPr>
            <w:noProof/>
          </w:rPr>
          <w:t>vii</w:t>
        </w:r>
        <w:r w:rsidR="00F86BA5">
          <w:rPr>
            <w:noProof/>
          </w:rPr>
          <w:t>i</w:t>
        </w:r>
        <w:r>
          <w:rPr>
            <w:noProof/>
          </w:rPr>
          <w:fldChar w:fldCharType="end"/>
        </w:r>
      </w:p>
    </w:sdtContent>
  </w:sdt>
  <w:p w14:paraId="45B5630E" w14:textId="77777777" w:rsidR="0027142F" w:rsidRDefault="0027142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5075907"/>
      <w:docPartObj>
        <w:docPartGallery w:val="Page Numbers (Bottom of Page)"/>
        <w:docPartUnique/>
      </w:docPartObj>
    </w:sdtPr>
    <w:sdtEndPr>
      <w:rPr>
        <w:noProof/>
      </w:rPr>
    </w:sdtEndPr>
    <w:sdtContent>
      <w:p w14:paraId="277C9842" w14:textId="77777777" w:rsidR="0027142F" w:rsidRDefault="0027142F">
        <w:pPr>
          <w:pStyle w:val="Footer"/>
          <w:jc w:val="center"/>
        </w:pPr>
        <w:r>
          <w:fldChar w:fldCharType="begin"/>
        </w:r>
        <w:r>
          <w:instrText xml:space="preserve"> PAGE   \* MERGEFORMAT </w:instrText>
        </w:r>
        <w:r>
          <w:fldChar w:fldCharType="separate"/>
        </w:r>
        <w:r w:rsidR="00F86BA5">
          <w:rPr>
            <w:noProof/>
          </w:rPr>
          <w:t>1</w:t>
        </w:r>
        <w:r>
          <w:rPr>
            <w:noProof/>
          </w:rPr>
          <w:fldChar w:fldCharType="end"/>
        </w:r>
      </w:p>
    </w:sdtContent>
  </w:sdt>
  <w:p w14:paraId="71E9E1E2" w14:textId="77777777" w:rsidR="0027142F" w:rsidRDefault="0027142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9617885"/>
      <w:docPartObj>
        <w:docPartGallery w:val="Page Numbers (Bottom of Page)"/>
        <w:docPartUnique/>
      </w:docPartObj>
    </w:sdtPr>
    <w:sdtEndPr>
      <w:rPr>
        <w:noProof/>
      </w:rPr>
    </w:sdtEndPr>
    <w:sdtContent>
      <w:p w14:paraId="67C6D40E" w14:textId="77777777" w:rsidR="0027142F" w:rsidRDefault="0027142F">
        <w:pPr>
          <w:pStyle w:val="Footer"/>
          <w:jc w:val="center"/>
        </w:pPr>
        <w:r>
          <w:fldChar w:fldCharType="begin"/>
        </w:r>
        <w:r>
          <w:instrText xml:space="preserve"> PAGE   \* MERGEFORMAT </w:instrText>
        </w:r>
        <w:r>
          <w:fldChar w:fldCharType="separate"/>
        </w:r>
        <w:r w:rsidR="00F86BA5">
          <w:rPr>
            <w:noProof/>
          </w:rPr>
          <w:t>M</w:t>
        </w:r>
        <w:r>
          <w:rPr>
            <w:noProof/>
          </w:rPr>
          <w:fldChar w:fldCharType="end"/>
        </w:r>
      </w:p>
    </w:sdtContent>
  </w:sdt>
  <w:p w14:paraId="51C1FABF" w14:textId="77777777" w:rsidR="0027142F" w:rsidRDefault="002714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ABD2CA" w14:textId="77777777" w:rsidR="003D3484" w:rsidRDefault="003D3484" w:rsidP="00B4063D">
      <w:r>
        <w:separator/>
      </w:r>
    </w:p>
  </w:footnote>
  <w:footnote w:type="continuationSeparator" w:id="0">
    <w:p w14:paraId="54229526" w14:textId="77777777" w:rsidR="003D3484" w:rsidRDefault="003D3484" w:rsidP="00B4063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C4741A"/>
    <w:multiLevelType w:val="hybridMultilevel"/>
    <w:tmpl w:val="6B1C6B3E"/>
    <w:lvl w:ilvl="0" w:tplc="BEAA02FA">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 w15:restartNumberingAfterBreak="0">
    <w:nsid w:val="265A1215"/>
    <w:multiLevelType w:val="hybridMultilevel"/>
    <w:tmpl w:val="DF068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9C05E2C"/>
    <w:multiLevelType w:val="hybridMultilevel"/>
    <w:tmpl w:val="C85E5D9A"/>
    <w:lvl w:ilvl="0" w:tplc="6C0EF252">
      <w:start w:val="1"/>
      <w:numFmt w:val="lowerLetter"/>
      <w:lvlText w:val="%1."/>
      <w:lvlJc w:val="left"/>
      <w:pPr>
        <w:ind w:left="1080" w:hanging="360"/>
      </w:pPr>
      <w:rPr>
        <w:rFonts w:hint="default"/>
        <w:color w:val="auto"/>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 w15:restartNumberingAfterBreak="0">
    <w:nsid w:val="29C0617B"/>
    <w:multiLevelType w:val="hybridMultilevel"/>
    <w:tmpl w:val="4FF4CE4A"/>
    <w:lvl w:ilvl="0" w:tplc="D3ECA812">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4" w15:restartNumberingAfterBreak="0">
    <w:nsid w:val="35DB3DE4"/>
    <w:multiLevelType w:val="hybridMultilevel"/>
    <w:tmpl w:val="09C2A48E"/>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3DF644CB"/>
    <w:multiLevelType w:val="hybridMultilevel"/>
    <w:tmpl w:val="C8784D86"/>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48094CB9"/>
    <w:multiLevelType w:val="hybridMultilevel"/>
    <w:tmpl w:val="1D689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0E704D"/>
    <w:multiLevelType w:val="hybridMultilevel"/>
    <w:tmpl w:val="EACE7B26"/>
    <w:lvl w:ilvl="0" w:tplc="407AD466">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8" w15:restartNumberingAfterBreak="0">
    <w:nsid w:val="4C0E764A"/>
    <w:multiLevelType w:val="hybridMultilevel"/>
    <w:tmpl w:val="3FFAC0F0"/>
    <w:lvl w:ilvl="0" w:tplc="93640B8C">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9" w15:restartNumberingAfterBreak="0">
    <w:nsid w:val="4E7D56B9"/>
    <w:multiLevelType w:val="hybridMultilevel"/>
    <w:tmpl w:val="6988F756"/>
    <w:lvl w:ilvl="0" w:tplc="586EEEDA">
      <w:start w:val="1"/>
      <w:numFmt w:val="lowerLetter"/>
      <w:lvlText w:val="(%1)"/>
      <w:lvlJc w:val="left"/>
      <w:pPr>
        <w:ind w:left="527" w:hanging="283"/>
      </w:pPr>
      <w:rPr>
        <w:rFonts w:ascii="Calibri" w:eastAsia="Calibri" w:hAnsi="Calibri" w:cs="Calibri" w:hint="default"/>
        <w:color w:val="231F20"/>
        <w:spacing w:val="-1"/>
        <w:w w:val="100"/>
        <w:sz w:val="24"/>
        <w:szCs w:val="24"/>
        <w:lang w:val="en-US" w:eastAsia="en-US" w:bidi="ar-SA"/>
      </w:rPr>
    </w:lvl>
    <w:lvl w:ilvl="1" w:tplc="BA1C6D70">
      <w:numFmt w:val="bullet"/>
      <w:lvlText w:val="•"/>
      <w:lvlJc w:val="left"/>
      <w:pPr>
        <w:ind w:left="1420" w:hanging="283"/>
      </w:pPr>
      <w:rPr>
        <w:rFonts w:hint="default"/>
        <w:lang w:val="en-US" w:eastAsia="en-US" w:bidi="ar-SA"/>
      </w:rPr>
    </w:lvl>
    <w:lvl w:ilvl="2" w:tplc="D20238B4">
      <w:numFmt w:val="bullet"/>
      <w:lvlText w:val="•"/>
      <w:lvlJc w:val="left"/>
      <w:pPr>
        <w:ind w:left="2320" w:hanging="283"/>
      </w:pPr>
      <w:rPr>
        <w:rFonts w:hint="default"/>
        <w:lang w:val="en-US" w:eastAsia="en-US" w:bidi="ar-SA"/>
      </w:rPr>
    </w:lvl>
    <w:lvl w:ilvl="3" w:tplc="BCBADE18">
      <w:numFmt w:val="bullet"/>
      <w:lvlText w:val="•"/>
      <w:lvlJc w:val="left"/>
      <w:pPr>
        <w:ind w:left="3220" w:hanging="283"/>
      </w:pPr>
      <w:rPr>
        <w:rFonts w:hint="default"/>
        <w:lang w:val="en-US" w:eastAsia="en-US" w:bidi="ar-SA"/>
      </w:rPr>
    </w:lvl>
    <w:lvl w:ilvl="4" w:tplc="D53ACDDC">
      <w:numFmt w:val="bullet"/>
      <w:lvlText w:val="•"/>
      <w:lvlJc w:val="left"/>
      <w:pPr>
        <w:ind w:left="4120" w:hanging="283"/>
      </w:pPr>
      <w:rPr>
        <w:rFonts w:hint="default"/>
        <w:lang w:val="en-US" w:eastAsia="en-US" w:bidi="ar-SA"/>
      </w:rPr>
    </w:lvl>
    <w:lvl w:ilvl="5" w:tplc="EFCE6DB4">
      <w:numFmt w:val="bullet"/>
      <w:lvlText w:val="•"/>
      <w:lvlJc w:val="left"/>
      <w:pPr>
        <w:ind w:left="5020" w:hanging="283"/>
      </w:pPr>
      <w:rPr>
        <w:rFonts w:hint="default"/>
        <w:lang w:val="en-US" w:eastAsia="en-US" w:bidi="ar-SA"/>
      </w:rPr>
    </w:lvl>
    <w:lvl w:ilvl="6" w:tplc="0A3027BA">
      <w:numFmt w:val="bullet"/>
      <w:lvlText w:val="•"/>
      <w:lvlJc w:val="left"/>
      <w:pPr>
        <w:ind w:left="5920" w:hanging="283"/>
      </w:pPr>
      <w:rPr>
        <w:rFonts w:hint="default"/>
        <w:lang w:val="en-US" w:eastAsia="en-US" w:bidi="ar-SA"/>
      </w:rPr>
    </w:lvl>
    <w:lvl w:ilvl="7" w:tplc="56DA584A">
      <w:numFmt w:val="bullet"/>
      <w:lvlText w:val="•"/>
      <w:lvlJc w:val="left"/>
      <w:pPr>
        <w:ind w:left="6820" w:hanging="283"/>
      </w:pPr>
      <w:rPr>
        <w:rFonts w:hint="default"/>
        <w:lang w:val="en-US" w:eastAsia="en-US" w:bidi="ar-SA"/>
      </w:rPr>
    </w:lvl>
    <w:lvl w:ilvl="8" w:tplc="A358E832">
      <w:numFmt w:val="bullet"/>
      <w:lvlText w:val="•"/>
      <w:lvlJc w:val="left"/>
      <w:pPr>
        <w:ind w:left="7720" w:hanging="283"/>
      </w:pPr>
      <w:rPr>
        <w:rFonts w:hint="default"/>
        <w:lang w:val="en-US" w:eastAsia="en-US" w:bidi="ar-SA"/>
      </w:rPr>
    </w:lvl>
  </w:abstractNum>
  <w:abstractNum w:abstractNumId="10" w15:restartNumberingAfterBreak="0">
    <w:nsid w:val="4F67577A"/>
    <w:multiLevelType w:val="hybridMultilevel"/>
    <w:tmpl w:val="5E0EAE7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15:restartNumberingAfterBreak="0">
    <w:nsid w:val="53F77366"/>
    <w:multiLevelType w:val="hybridMultilevel"/>
    <w:tmpl w:val="A330D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7719A6"/>
    <w:multiLevelType w:val="hybridMultilevel"/>
    <w:tmpl w:val="EA881E02"/>
    <w:lvl w:ilvl="0" w:tplc="011CED9A">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3" w15:restartNumberingAfterBreak="0">
    <w:nsid w:val="5AD30A7B"/>
    <w:multiLevelType w:val="hybridMultilevel"/>
    <w:tmpl w:val="9386F66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15:restartNumberingAfterBreak="0">
    <w:nsid w:val="5E744676"/>
    <w:multiLevelType w:val="multilevel"/>
    <w:tmpl w:val="C3AEA792"/>
    <w:lvl w:ilvl="0">
      <w:start w:val="1"/>
      <w:numFmt w:val="upperLetter"/>
      <w:lvlText w:val="%1."/>
      <w:lvlJc w:val="left"/>
      <w:pPr>
        <w:tabs>
          <w:tab w:val="num" w:pos="720"/>
        </w:tabs>
        <w:ind w:left="720" w:hanging="360"/>
      </w:pPr>
      <w:rPr>
        <w:rFonts w:hint="default"/>
        <w:sz w:val="20"/>
      </w:rPr>
    </w:lvl>
    <w:lvl w:ilvl="1">
      <w:start w:val="1"/>
      <w:numFmt w:val="upperLetter"/>
      <w:lvlText w:val="%2."/>
      <w:lvlJc w:val="left"/>
      <w:pPr>
        <w:ind w:left="1440" w:hanging="360"/>
      </w:pPr>
      <w:rPr>
        <w:rFonts w:hint="default"/>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1216FDB"/>
    <w:multiLevelType w:val="hybridMultilevel"/>
    <w:tmpl w:val="FD0698B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15:restartNumberingAfterBreak="0">
    <w:nsid w:val="646845B2"/>
    <w:multiLevelType w:val="hybridMultilevel"/>
    <w:tmpl w:val="F07A1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AE52237"/>
    <w:multiLevelType w:val="hybridMultilevel"/>
    <w:tmpl w:val="5BF679D8"/>
    <w:lvl w:ilvl="0" w:tplc="E7A2F9DE">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8" w15:restartNumberingAfterBreak="0">
    <w:nsid w:val="73420AF9"/>
    <w:multiLevelType w:val="hybridMultilevel"/>
    <w:tmpl w:val="E34C5948"/>
    <w:lvl w:ilvl="0" w:tplc="4A74B748">
      <w:start w:val="1"/>
      <w:numFmt w:val="upp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9" w15:restartNumberingAfterBreak="0">
    <w:nsid w:val="7C301CB0"/>
    <w:multiLevelType w:val="hybridMultilevel"/>
    <w:tmpl w:val="7D5CA390"/>
    <w:lvl w:ilvl="0" w:tplc="40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DF735ED"/>
    <w:multiLevelType w:val="hybridMultilevel"/>
    <w:tmpl w:val="0C92B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62823580">
    <w:abstractNumId w:val="16"/>
  </w:num>
  <w:num w:numId="2" w16cid:durableId="775488412">
    <w:abstractNumId w:val="10"/>
  </w:num>
  <w:num w:numId="3" w16cid:durableId="1071929654">
    <w:abstractNumId w:val="19"/>
  </w:num>
  <w:num w:numId="4" w16cid:durableId="162166590">
    <w:abstractNumId w:val="6"/>
  </w:num>
  <w:num w:numId="5" w16cid:durableId="953441411">
    <w:abstractNumId w:val="1"/>
  </w:num>
  <w:num w:numId="6" w16cid:durableId="496967761">
    <w:abstractNumId w:val="20"/>
  </w:num>
  <w:num w:numId="7" w16cid:durableId="41834372">
    <w:abstractNumId w:val="11"/>
  </w:num>
  <w:num w:numId="8" w16cid:durableId="1792169595">
    <w:abstractNumId w:val="14"/>
  </w:num>
  <w:num w:numId="9" w16cid:durableId="2017924437">
    <w:abstractNumId w:val="18"/>
  </w:num>
  <w:num w:numId="10" w16cid:durableId="454909714">
    <w:abstractNumId w:val="12"/>
  </w:num>
  <w:num w:numId="11" w16cid:durableId="1337883296">
    <w:abstractNumId w:val="8"/>
  </w:num>
  <w:num w:numId="12" w16cid:durableId="219367636">
    <w:abstractNumId w:val="7"/>
  </w:num>
  <w:num w:numId="13" w16cid:durableId="348996249">
    <w:abstractNumId w:val="2"/>
  </w:num>
  <w:num w:numId="14" w16cid:durableId="1369841080">
    <w:abstractNumId w:val="0"/>
  </w:num>
  <w:num w:numId="15" w16cid:durableId="1896236648">
    <w:abstractNumId w:val="3"/>
  </w:num>
  <w:num w:numId="16" w16cid:durableId="1265727270">
    <w:abstractNumId w:val="17"/>
  </w:num>
  <w:num w:numId="17" w16cid:durableId="826744040">
    <w:abstractNumId w:val="5"/>
  </w:num>
  <w:num w:numId="18" w16cid:durableId="1149134584">
    <w:abstractNumId w:val="4"/>
  </w:num>
  <w:num w:numId="19" w16cid:durableId="177427271">
    <w:abstractNumId w:val="9"/>
  </w:num>
  <w:num w:numId="20" w16cid:durableId="904101873">
    <w:abstractNumId w:val="13"/>
  </w:num>
  <w:num w:numId="21" w16cid:durableId="1354762637">
    <w:abstractNumId w:val="15"/>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de Omotosho">
    <w15:presenceInfo w15:providerId="AD" w15:userId="S::ae1147@coventry.ac.uk::0d914b3d-00cb-49a7-9a0c-41840ecc0ed4"/>
  </w15:person>
  <w15:person w15:author="Eniolaaminat Agboluaje">
    <w15:presenceInfo w15:providerId="AD" w15:userId="S::eniolaaminat.agboluaje@student.griffith.ie::e354ca8b-30a1-49be-bd04-96d709f7f7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063D"/>
    <w:rsid w:val="00011CB9"/>
    <w:rsid w:val="00055024"/>
    <w:rsid w:val="000839D3"/>
    <w:rsid w:val="000B5700"/>
    <w:rsid w:val="000D543E"/>
    <w:rsid w:val="000E6869"/>
    <w:rsid w:val="00101EE7"/>
    <w:rsid w:val="001373AF"/>
    <w:rsid w:val="00143FFC"/>
    <w:rsid w:val="00185E2E"/>
    <w:rsid w:val="001A5258"/>
    <w:rsid w:val="001A5E0F"/>
    <w:rsid w:val="00224D83"/>
    <w:rsid w:val="0023311D"/>
    <w:rsid w:val="0027142F"/>
    <w:rsid w:val="0028140A"/>
    <w:rsid w:val="002B6154"/>
    <w:rsid w:val="002D5524"/>
    <w:rsid w:val="0035018D"/>
    <w:rsid w:val="00352B2B"/>
    <w:rsid w:val="003C5E37"/>
    <w:rsid w:val="003D3484"/>
    <w:rsid w:val="003E556C"/>
    <w:rsid w:val="003F1998"/>
    <w:rsid w:val="00430CF3"/>
    <w:rsid w:val="00431313"/>
    <w:rsid w:val="00433033"/>
    <w:rsid w:val="0045085C"/>
    <w:rsid w:val="004A2B5F"/>
    <w:rsid w:val="004C6AEF"/>
    <w:rsid w:val="004D215D"/>
    <w:rsid w:val="004D2A18"/>
    <w:rsid w:val="004D351D"/>
    <w:rsid w:val="0050109B"/>
    <w:rsid w:val="005029F7"/>
    <w:rsid w:val="00521EE3"/>
    <w:rsid w:val="0052235C"/>
    <w:rsid w:val="005A56C6"/>
    <w:rsid w:val="005B07A3"/>
    <w:rsid w:val="005C6528"/>
    <w:rsid w:val="005F6F02"/>
    <w:rsid w:val="0061278E"/>
    <w:rsid w:val="00671D52"/>
    <w:rsid w:val="00672CA0"/>
    <w:rsid w:val="00690CE6"/>
    <w:rsid w:val="006A7C20"/>
    <w:rsid w:val="00705850"/>
    <w:rsid w:val="00705B8F"/>
    <w:rsid w:val="00732D9B"/>
    <w:rsid w:val="007366F0"/>
    <w:rsid w:val="00751A6B"/>
    <w:rsid w:val="007829FA"/>
    <w:rsid w:val="007D035C"/>
    <w:rsid w:val="007D7B7E"/>
    <w:rsid w:val="008336E9"/>
    <w:rsid w:val="00833C57"/>
    <w:rsid w:val="008A6C2D"/>
    <w:rsid w:val="00917AEE"/>
    <w:rsid w:val="00964F67"/>
    <w:rsid w:val="009A251E"/>
    <w:rsid w:val="00A05FFA"/>
    <w:rsid w:val="00A21FD9"/>
    <w:rsid w:val="00A64F60"/>
    <w:rsid w:val="00A9156D"/>
    <w:rsid w:val="00AB69DE"/>
    <w:rsid w:val="00AC75FD"/>
    <w:rsid w:val="00AE4862"/>
    <w:rsid w:val="00B163F3"/>
    <w:rsid w:val="00B4063D"/>
    <w:rsid w:val="00B912C0"/>
    <w:rsid w:val="00B934EC"/>
    <w:rsid w:val="00BA1191"/>
    <w:rsid w:val="00BD1139"/>
    <w:rsid w:val="00BF3A4C"/>
    <w:rsid w:val="00C42389"/>
    <w:rsid w:val="00C52215"/>
    <w:rsid w:val="00C86CEF"/>
    <w:rsid w:val="00C91A69"/>
    <w:rsid w:val="00CB7457"/>
    <w:rsid w:val="00CE6261"/>
    <w:rsid w:val="00D212D7"/>
    <w:rsid w:val="00D21344"/>
    <w:rsid w:val="00D374C9"/>
    <w:rsid w:val="00D37CB5"/>
    <w:rsid w:val="00D76798"/>
    <w:rsid w:val="00DB5C45"/>
    <w:rsid w:val="00DC5BF0"/>
    <w:rsid w:val="00DD609A"/>
    <w:rsid w:val="00DE7C99"/>
    <w:rsid w:val="00E11D62"/>
    <w:rsid w:val="00E3691B"/>
    <w:rsid w:val="00E669C0"/>
    <w:rsid w:val="00E85925"/>
    <w:rsid w:val="00EB2211"/>
    <w:rsid w:val="00ED0DA3"/>
    <w:rsid w:val="00F5616A"/>
    <w:rsid w:val="00F86BA5"/>
    <w:rsid w:val="00FB7254"/>
    <w:rsid w:val="00FC553B"/>
    <w:rsid w:val="00FE42C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FA6B0E"/>
  <w15:chartTrackingRefBased/>
  <w15:docId w15:val="{2980A100-CB24-4264-BA55-BBFC93933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063D"/>
    <w:pPr>
      <w:spacing w:after="0" w:line="240" w:lineRule="auto"/>
    </w:pPr>
    <w:rPr>
      <w:sz w:val="24"/>
      <w:szCs w:val="24"/>
      <w:lang w:val="en-IE"/>
    </w:rPr>
  </w:style>
  <w:style w:type="paragraph" w:styleId="Heading1">
    <w:name w:val="heading 1"/>
    <w:basedOn w:val="Normal"/>
    <w:next w:val="Normal"/>
    <w:link w:val="Heading1Char"/>
    <w:uiPriority w:val="9"/>
    <w:qFormat/>
    <w:rsid w:val="00B912C0"/>
    <w:pPr>
      <w:spacing w:before="240" w:after="240"/>
      <w:outlineLvl w:val="0"/>
    </w:pPr>
    <w:rPr>
      <w:rFonts w:cs="Times New Roman"/>
      <w:b/>
      <w:szCs w:val="22"/>
      <w:lang w:val="en-US"/>
    </w:rPr>
  </w:style>
  <w:style w:type="paragraph" w:styleId="Heading2">
    <w:name w:val="heading 2"/>
    <w:basedOn w:val="Normal"/>
    <w:next w:val="Normal"/>
    <w:link w:val="Heading2Char"/>
    <w:uiPriority w:val="99"/>
    <w:unhideWhenUsed/>
    <w:qFormat/>
    <w:rsid w:val="00BF3A4C"/>
    <w:pPr>
      <w:keepNext/>
      <w:keepLines/>
      <w:spacing w:before="280" w:after="240"/>
      <w:outlineLvl w:val="1"/>
    </w:pPr>
    <w:rPr>
      <w:rFonts w:ascii="Times New Roman" w:eastAsiaTheme="majorEastAsia" w:hAnsi="Times New Roman" w:cstheme="majorBidi"/>
      <w:b/>
      <w:color w:val="2E74B5" w:themeColor="accent1" w:themeShade="BF"/>
      <w:szCs w:val="26"/>
    </w:rPr>
  </w:style>
  <w:style w:type="paragraph" w:styleId="Heading3">
    <w:name w:val="heading 3"/>
    <w:basedOn w:val="Normal"/>
    <w:next w:val="Normal"/>
    <w:link w:val="Heading3Char"/>
    <w:uiPriority w:val="99"/>
    <w:qFormat/>
    <w:rsid w:val="007829FA"/>
    <w:pPr>
      <w:widowControl w:val="0"/>
      <w:autoSpaceDE w:val="0"/>
      <w:autoSpaceDN w:val="0"/>
      <w:adjustRightInd w:val="0"/>
      <w:outlineLvl w:val="2"/>
    </w:pPr>
    <w:rPr>
      <w:rFonts w:ascii="Courier New" w:eastAsiaTheme="minorEastAsia" w:hAnsi="Courier New" w:cs="Courier New"/>
      <w:b/>
      <w:bCs/>
      <w:color w:val="000000"/>
      <w:sz w:val="26"/>
      <w:szCs w:val="26"/>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12C0"/>
    <w:rPr>
      <w:rFonts w:cs="Times New Roman"/>
      <w:b/>
      <w:sz w:val="24"/>
      <w:lang w:val="en-US"/>
    </w:rPr>
  </w:style>
  <w:style w:type="paragraph" w:styleId="Header">
    <w:name w:val="header"/>
    <w:basedOn w:val="Normal"/>
    <w:link w:val="HeaderChar"/>
    <w:uiPriority w:val="99"/>
    <w:unhideWhenUsed/>
    <w:rsid w:val="00B4063D"/>
    <w:pPr>
      <w:tabs>
        <w:tab w:val="center" w:pos="4513"/>
        <w:tab w:val="right" w:pos="9026"/>
      </w:tabs>
    </w:pPr>
  </w:style>
  <w:style w:type="character" w:customStyle="1" w:styleId="HeaderChar">
    <w:name w:val="Header Char"/>
    <w:basedOn w:val="DefaultParagraphFont"/>
    <w:link w:val="Header"/>
    <w:uiPriority w:val="99"/>
    <w:rsid w:val="00B4063D"/>
    <w:rPr>
      <w:sz w:val="24"/>
      <w:szCs w:val="24"/>
      <w:lang w:val="en-IE"/>
    </w:rPr>
  </w:style>
  <w:style w:type="paragraph" w:styleId="Footer">
    <w:name w:val="footer"/>
    <w:basedOn w:val="Normal"/>
    <w:link w:val="FooterChar"/>
    <w:uiPriority w:val="99"/>
    <w:unhideWhenUsed/>
    <w:rsid w:val="00B4063D"/>
    <w:pPr>
      <w:tabs>
        <w:tab w:val="center" w:pos="4513"/>
        <w:tab w:val="right" w:pos="9026"/>
      </w:tabs>
    </w:pPr>
  </w:style>
  <w:style w:type="character" w:customStyle="1" w:styleId="FooterChar">
    <w:name w:val="Footer Char"/>
    <w:basedOn w:val="DefaultParagraphFont"/>
    <w:link w:val="Footer"/>
    <w:uiPriority w:val="99"/>
    <w:rsid w:val="00B4063D"/>
    <w:rPr>
      <w:sz w:val="24"/>
      <w:szCs w:val="24"/>
      <w:lang w:val="en-IE"/>
    </w:rPr>
  </w:style>
  <w:style w:type="character" w:styleId="CommentReference">
    <w:name w:val="annotation reference"/>
    <w:basedOn w:val="DefaultParagraphFont"/>
    <w:uiPriority w:val="99"/>
    <w:semiHidden/>
    <w:unhideWhenUsed/>
    <w:rsid w:val="00B4063D"/>
    <w:rPr>
      <w:sz w:val="16"/>
      <w:szCs w:val="16"/>
    </w:rPr>
  </w:style>
  <w:style w:type="paragraph" w:styleId="CommentText">
    <w:name w:val="annotation text"/>
    <w:basedOn w:val="Normal"/>
    <w:link w:val="CommentTextChar"/>
    <w:uiPriority w:val="99"/>
    <w:semiHidden/>
    <w:unhideWhenUsed/>
    <w:rsid w:val="00B4063D"/>
    <w:rPr>
      <w:sz w:val="20"/>
      <w:szCs w:val="20"/>
    </w:rPr>
  </w:style>
  <w:style w:type="character" w:customStyle="1" w:styleId="CommentTextChar">
    <w:name w:val="Comment Text Char"/>
    <w:basedOn w:val="DefaultParagraphFont"/>
    <w:link w:val="CommentText"/>
    <w:uiPriority w:val="99"/>
    <w:semiHidden/>
    <w:rsid w:val="00B4063D"/>
    <w:rPr>
      <w:sz w:val="20"/>
      <w:szCs w:val="20"/>
      <w:lang w:val="en-IE"/>
    </w:rPr>
  </w:style>
  <w:style w:type="character" w:styleId="Hyperlink">
    <w:name w:val="Hyperlink"/>
    <w:basedOn w:val="DefaultParagraphFont"/>
    <w:uiPriority w:val="99"/>
    <w:unhideWhenUsed/>
    <w:rsid w:val="00B4063D"/>
    <w:rPr>
      <w:color w:val="0000FF"/>
      <w:u w:val="single"/>
    </w:rPr>
  </w:style>
  <w:style w:type="paragraph" w:styleId="BalloonText">
    <w:name w:val="Balloon Text"/>
    <w:basedOn w:val="Normal"/>
    <w:link w:val="BalloonTextChar"/>
    <w:uiPriority w:val="99"/>
    <w:semiHidden/>
    <w:unhideWhenUsed/>
    <w:rsid w:val="00B4063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063D"/>
    <w:rPr>
      <w:rFonts w:ascii="Segoe UI" w:hAnsi="Segoe UI" w:cs="Segoe UI"/>
      <w:sz w:val="18"/>
      <w:szCs w:val="18"/>
      <w:lang w:val="en-IE"/>
    </w:rPr>
  </w:style>
  <w:style w:type="character" w:styleId="FollowedHyperlink">
    <w:name w:val="FollowedHyperlink"/>
    <w:basedOn w:val="DefaultParagraphFont"/>
    <w:uiPriority w:val="99"/>
    <w:semiHidden/>
    <w:unhideWhenUsed/>
    <w:rsid w:val="00B4063D"/>
    <w:rPr>
      <w:color w:val="954F72" w:themeColor="followedHyperlink"/>
      <w:u w:val="single"/>
    </w:rPr>
  </w:style>
  <w:style w:type="paragraph" w:styleId="ListParagraph">
    <w:name w:val="List Paragraph"/>
    <w:basedOn w:val="Normal"/>
    <w:uiPriority w:val="34"/>
    <w:qFormat/>
    <w:rsid w:val="00A64F60"/>
    <w:pPr>
      <w:ind w:left="720"/>
      <w:contextualSpacing/>
    </w:pPr>
  </w:style>
  <w:style w:type="character" w:customStyle="1" w:styleId="Heading2Char">
    <w:name w:val="Heading 2 Char"/>
    <w:basedOn w:val="DefaultParagraphFont"/>
    <w:link w:val="Heading2"/>
    <w:uiPriority w:val="9"/>
    <w:rsid w:val="00BF3A4C"/>
    <w:rPr>
      <w:rFonts w:ascii="Times New Roman" w:eastAsiaTheme="majorEastAsia" w:hAnsi="Times New Roman" w:cstheme="majorBidi"/>
      <w:b/>
      <w:color w:val="2E74B5" w:themeColor="accent1" w:themeShade="BF"/>
      <w:sz w:val="24"/>
      <w:szCs w:val="26"/>
      <w:lang w:val="en-IE"/>
    </w:rPr>
  </w:style>
  <w:style w:type="table" w:styleId="TableGrid">
    <w:name w:val="Table Grid"/>
    <w:basedOn w:val="TableNormal"/>
    <w:uiPriority w:val="39"/>
    <w:rsid w:val="001373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yFigures">
    <w:name w:val="My Figures"/>
    <w:basedOn w:val="Caption"/>
    <w:next w:val="Caption"/>
    <w:qFormat/>
    <w:rsid w:val="00BA1191"/>
    <w:rPr>
      <w:rFonts w:eastAsia="Calibri" w:cs="Times New Roman"/>
      <w:b/>
      <w:szCs w:val="24"/>
      <w:lang w:eastAsia="en-GB"/>
    </w:rPr>
  </w:style>
  <w:style w:type="paragraph" w:styleId="Caption">
    <w:name w:val="caption"/>
    <w:basedOn w:val="Normal"/>
    <w:next w:val="Normal"/>
    <w:uiPriority w:val="35"/>
    <w:unhideWhenUsed/>
    <w:qFormat/>
    <w:rsid w:val="00BF3A4C"/>
    <w:pPr>
      <w:spacing w:after="200"/>
    </w:pPr>
    <w:rPr>
      <w:rFonts w:ascii="Times New Roman" w:hAnsi="Times New Roman"/>
      <w:i/>
      <w:iCs/>
      <w:color w:val="44546A" w:themeColor="text2"/>
      <w:szCs w:val="18"/>
    </w:rPr>
  </w:style>
  <w:style w:type="table" w:styleId="PlainTable2">
    <w:name w:val="Plain Table 2"/>
    <w:basedOn w:val="TableNormal"/>
    <w:uiPriority w:val="42"/>
    <w:rsid w:val="00AE4862"/>
    <w:pPr>
      <w:spacing w:after="0" w:line="240" w:lineRule="auto"/>
    </w:pPr>
    <w:rPr>
      <w:kern w:val="2"/>
      <w:lang w:val="en-GB"/>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Web">
    <w:name w:val="Normal (Web)"/>
    <w:basedOn w:val="Normal"/>
    <w:uiPriority w:val="99"/>
    <w:unhideWhenUsed/>
    <w:rsid w:val="00E3691B"/>
    <w:pPr>
      <w:spacing w:before="100" w:beforeAutospacing="1" w:after="100" w:afterAutospacing="1"/>
    </w:pPr>
    <w:rPr>
      <w:rFonts w:ascii="Times New Roman" w:eastAsia="Times New Roman" w:hAnsi="Times New Roman" w:cs="Times New Roman"/>
      <w:lang w:val="en-IN" w:eastAsia="en-IN"/>
    </w:rPr>
  </w:style>
  <w:style w:type="character" w:styleId="Strong">
    <w:name w:val="Strong"/>
    <w:basedOn w:val="DefaultParagraphFont"/>
    <w:uiPriority w:val="22"/>
    <w:qFormat/>
    <w:rsid w:val="00E3691B"/>
    <w:rPr>
      <w:b/>
      <w:bCs/>
    </w:rPr>
  </w:style>
  <w:style w:type="paragraph" w:customStyle="1" w:styleId="Heading">
    <w:name w:val="Heading"/>
    <w:basedOn w:val="Normal"/>
    <w:rsid w:val="00BF3A4C"/>
    <w:pPr>
      <w:overflowPunct w:val="0"/>
      <w:autoSpaceDE w:val="0"/>
      <w:autoSpaceDN w:val="0"/>
      <w:adjustRightInd w:val="0"/>
      <w:textAlignment w:val="baseline"/>
    </w:pPr>
    <w:rPr>
      <w:rFonts w:ascii="Times" w:eastAsia="Times New Roman" w:hAnsi="Times" w:cs="Times New Roman"/>
      <w:b/>
      <w:i/>
      <w:smallCaps/>
      <w:szCs w:val="20"/>
      <w:lang w:val="en-US" w:eastAsia="en-GB"/>
    </w:rPr>
  </w:style>
  <w:style w:type="paragraph" w:customStyle="1" w:styleId="Noindent">
    <w:name w:val="No. indent"/>
    <w:basedOn w:val="Normal"/>
    <w:rsid w:val="00BF3A4C"/>
    <w:pPr>
      <w:overflowPunct w:val="0"/>
      <w:autoSpaceDE w:val="0"/>
      <w:autoSpaceDN w:val="0"/>
      <w:adjustRightInd w:val="0"/>
      <w:ind w:left="720" w:hanging="720"/>
      <w:textAlignment w:val="baseline"/>
    </w:pPr>
    <w:rPr>
      <w:rFonts w:ascii="Palatino" w:eastAsia="Times New Roman" w:hAnsi="Palatino" w:cs="Times New Roman"/>
      <w:b/>
      <w:sz w:val="20"/>
      <w:szCs w:val="20"/>
      <w:lang w:val="en-US" w:eastAsia="en-GB"/>
    </w:rPr>
  </w:style>
  <w:style w:type="paragraph" w:styleId="BodyTextIndent">
    <w:name w:val="Body Text Indent"/>
    <w:basedOn w:val="Normal"/>
    <w:link w:val="BodyTextIndentChar"/>
    <w:rsid w:val="00BF3A4C"/>
    <w:pPr>
      <w:overflowPunct w:val="0"/>
      <w:autoSpaceDE w:val="0"/>
      <w:autoSpaceDN w:val="0"/>
      <w:adjustRightInd w:val="0"/>
      <w:spacing w:after="120"/>
      <w:ind w:left="360"/>
      <w:textAlignment w:val="baseline"/>
    </w:pPr>
    <w:rPr>
      <w:rFonts w:ascii="Times New Roman" w:eastAsia="Times New Roman" w:hAnsi="Times New Roman" w:cs="Times New Roman"/>
      <w:sz w:val="20"/>
      <w:szCs w:val="20"/>
      <w:lang w:val="en-AU" w:eastAsia="en-GB"/>
    </w:rPr>
  </w:style>
  <w:style w:type="character" w:customStyle="1" w:styleId="BodyTextIndentChar">
    <w:name w:val="Body Text Indent Char"/>
    <w:basedOn w:val="DefaultParagraphFont"/>
    <w:link w:val="BodyTextIndent"/>
    <w:rsid w:val="00BF3A4C"/>
    <w:rPr>
      <w:rFonts w:ascii="Times New Roman" w:eastAsia="Times New Roman" w:hAnsi="Times New Roman" w:cs="Times New Roman"/>
      <w:sz w:val="20"/>
      <w:szCs w:val="20"/>
      <w:lang w:val="en-AU" w:eastAsia="en-GB"/>
    </w:rPr>
  </w:style>
  <w:style w:type="paragraph" w:styleId="List">
    <w:name w:val="List"/>
    <w:basedOn w:val="Normal"/>
    <w:rsid w:val="00BF3A4C"/>
    <w:pPr>
      <w:ind w:left="360" w:hanging="360"/>
    </w:pPr>
    <w:rPr>
      <w:rFonts w:ascii="Times New Roman" w:eastAsia="Times New Roman" w:hAnsi="Times New Roman" w:cs="Times New Roman"/>
      <w:szCs w:val="20"/>
      <w:lang w:val="en-US"/>
    </w:rPr>
  </w:style>
  <w:style w:type="paragraph" w:styleId="ListContinue">
    <w:name w:val="List Continue"/>
    <w:basedOn w:val="Normal"/>
    <w:rsid w:val="00BF3A4C"/>
    <w:pPr>
      <w:overflowPunct w:val="0"/>
      <w:autoSpaceDE w:val="0"/>
      <w:autoSpaceDN w:val="0"/>
      <w:adjustRightInd w:val="0"/>
      <w:spacing w:after="120"/>
      <w:ind w:left="360"/>
      <w:textAlignment w:val="baseline"/>
    </w:pPr>
    <w:rPr>
      <w:rFonts w:ascii="Times New Roman" w:eastAsia="Times New Roman" w:hAnsi="Times New Roman" w:cs="Times New Roman"/>
      <w:sz w:val="20"/>
      <w:szCs w:val="20"/>
      <w:lang w:val="en-AU" w:eastAsia="en-GB"/>
    </w:rPr>
  </w:style>
  <w:style w:type="paragraph" w:styleId="BodyText">
    <w:name w:val="Body Text"/>
    <w:basedOn w:val="Normal"/>
    <w:link w:val="BodyTextChar"/>
    <w:uiPriority w:val="99"/>
    <w:semiHidden/>
    <w:unhideWhenUsed/>
    <w:rsid w:val="00BF3A4C"/>
    <w:pPr>
      <w:spacing w:after="120"/>
    </w:pPr>
  </w:style>
  <w:style w:type="character" w:customStyle="1" w:styleId="BodyTextChar">
    <w:name w:val="Body Text Char"/>
    <w:basedOn w:val="DefaultParagraphFont"/>
    <w:link w:val="BodyText"/>
    <w:uiPriority w:val="99"/>
    <w:semiHidden/>
    <w:rsid w:val="00BF3A4C"/>
    <w:rPr>
      <w:sz w:val="24"/>
      <w:szCs w:val="24"/>
      <w:lang w:val="en-IE"/>
    </w:rPr>
  </w:style>
  <w:style w:type="numbering" w:customStyle="1" w:styleId="NoList1">
    <w:name w:val="No List1"/>
    <w:next w:val="NoList"/>
    <w:uiPriority w:val="99"/>
    <w:semiHidden/>
    <w:unhideWhenUsed/>
    <w:rsid w:val="00AC75FD"/>
  </w:style>
  <w:style w:type="paragraph" w:styleId="CommentSubject">
    <w:name w:val="annotation subject"/>
    <w:basedOn w:val="CommentText"/>
    <w:next w:val="CommentText"/>
    <w:link w:val="CommentSubjectChar"/>
    <w:uiPriority w:val="99"/>
    <w:semiHidden/>
    <w:unhideWhenUsed/>
    <w:rsid w:val="00AC75FD"/>
    <w:pPr>
      <w:spacing w:after="160"/>
    </w:pPr>
    <w:rPr>
      <w:b/>
      <w:bCs/>
      <w:lang w:val="en-GB"/>
    </w:rPr>
  </w:style>
  <w:style w:type="character" w:customStyle="1" w:styleId="CommentSubjectChar">
    <w:name w:val="Comment Subject Char"/>
    <w:basedOn w:val="CommentTextChar"/>
    <w:link w:val="CommentSubject"/>
    <w:uiPriority w:val="99"/>
    <w:semiHidden/>
    <w:rsid w:val="00AC75FD"/>
    <w:rPr>
      <w:b/>
      <w:bCs/>
      <w:sz w:val="20"/>
      <w:szCs w:val="20"/>
      <w:lang w:val="en-GB"/>
    </w:rPr>
  </w:style>
  <w:style w:type="table" w:customStyle="1" w:styleId="TableGrid1">
    <w:name w:val="Table Grid1"/>
    <w:basedOn w:val="TableNormal"/>
    <w:next w:val="TableGrid"/>
    <w:uiPriority w:val="39"/>
    <w:rsid w:val="00AC75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AC75F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reference-accessdate">
    <w:name w:val="reference-accessdate"/>
    <w:basedOn w:val="DefaultParagraphFont"/>
    <w:rsid w:val="00AC75FD"/>
  </w:style>
  <w:style w:type="character" w:customStyle="1" w:styleId="nowrap">
    <w:name w:val="nowrap"/>
    <w:basedOn w:val="DefaultParagraphFont"/>
    <w:rsid w:val="00AC75FD"/>
  </w:style>
  <w:style w:type="character" w:styleId="HTMLCite">
    <w:name w:val="HTML Cite"/>
    <w:basedOn w:val="DefaultParagraphFont"/>
    <w:uiPriority w:val="99"/>
    <w:semiHidden/>
    <w:unhideWhenUsed/>
    <w:rsid w:val="00AC75FD"/>
    <w:rPr>
      <w:i/>
      <w:iCs/>
    </w:rPr>
  </w:style>
  <w:style w:type="numbering" w:customStyle="1" w:styleId="NoList11">
    <w:name w:val="No List11"/>
    <w:next w:val="NoList"/>
    <w:uiPriority w:val="99"/>
    <w:semiHidden/>
    <w:unhideWhenUsed/>
    <w:rsid w:val="00AC75FD"/>
  </w:style>
  <w:style w:type="table" w:styleId="PlainTable1">
    <w:name w:val="Plain Table 1"/>
    <w:basedOn w:val="TableNormal"/>
    <w:uiPriority w:val="41"/>
    <w:rsid w:val="00AC75FD"/>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2">
    <w:name w:val="Grid Table 1 Light Accent 2"/>
    <w:basedOn w:val="TableNormal"/>
    <w:uiPriority w:val="46"/>
    <w:rsid w:val="00AC75FD"/>
    <w:pPr>
      <w:spacing w:after="0" w:line="240" w:lineRule="auto"/>
    </w:pPr>
    <w:rPr>
      <w:lang w:val="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eGrid2">
    <w:name w:val="Table Grid2"/>
    <w:basedOn w:val="TableNormal"/>
    <w:next w:val="TableGrid"/>
    <w:uiPriority w:val="59"/>
    <w:rsid w:val="00AC75F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AC75FD"/>
    <w:pPr>
      <w:spacing w:after="0" w:line="240" w:lineRule="auto"/>
    </w:pPr>
    <w:rPr>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Emphasis">
    <w:name w:val="Emphasis"/>
    <w:basedOn w:val="DefaultParagraphFont"/>
    <w:uiPriority w:val="20"/>
    <w:qFormat/>
    <w:rsid w:val="00AC75FD"/>
    <w:rPr>
      <w:i/>
      <w:iCs/>
    </w:rPr>
  </w:style>
  <w:style w:type="paragraph" w:styleId="TOCHeading">
    <w:name w:val="TOC Heading"/>
    <w:basedOn w:val="Heading1"/>
    <w:next w:val="Normal"/>
    <w:uiPriority w:val="39"/>
    <w:unhideWhenUsed/>
    <w:qFormat/>
    <w:rsid w:val="00AC75FD"/>
    <w:pPr>
      <w:keepNext/>
      <w:keepLines/>
      <w:spacing w:before="480" w:line="259" w:lineRule="auto"/>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unhideWhenUsed/>
    <w:rsid w:val="00AC75FD"/>
    <w:pPr>
      <w:tabs>
        <w:tab w:val="right" w:leader="dot" w:pos="9016"/>
      </w:tabs>
      <w:spacing w:after="100" w:line="259" w:lineRule="auto"/>
    </w:pPr>
    <w:rPr>
      <w:noProof/>
      <w:sz w:val="22"/>
      <w:szCs w:val="22"/>
      <w:lang w:val="en-US"/>
    </w:rPr>
  </w:style>
  <w:style w:type="paragraph" w:styleId="TOC2">
    <w:name w:val="toc 2"/>
    <w:basedOn w:val="Normal"/>
    <w:next w:val="Normal"/>
    <w:autoRedefine/>
    <w:uiPriority w:val="39"/>
    <w:unhideWhenUsed/>
    <w:rsid w:val="00AC75FD"/>
    <w:pPr>
      <w:spacing w:after="100" w:line="259" w:lineRule="auto"/>
      <w:ind w:left="220"/>
    </w:pPr>
    <w:rPr>
      <w:sz w:val="22"/>
      <w:szCs w:val="22"/>
      <w:lang w:val="en-US"/>
    </w:rPr>
  </w:style>
  <w:style w:type="paragraph" w:styleId="TableofFigures">
    <w:name w:val="table of figures"/>
    <w:basedOn w:val="Normal"/>
    <w:next w:val="Normal"/>
    <w:uiPriority w:val="99"/>
    <w:unhideWhenUsed/>
    <w:rsid w:val="00AC75FD"/>
    <w:pPr>
      <w:spacing w:line="259" w:lineRule="auto"/>
    </w:pPr>
    <w:rPr>
      <w:sz w:val="22"/>
      <w:szCs w:val="22"/>
      <w:lang w:val="en-US"/>
    </w:rPr>
  </w:style>
  <w:style w:type="character" w:customStyle="1" w:styleId="Heading3Char">
    <w:name w:val="Heading 3 Char"/>
    <w:basedOn w:val="DefaultParagraphFont"/>
    <w:link w:val="Heading3"/>
    <w:uiPriority w:val="99"/>
    <w:rsid w:val="007829FA"/>
    <w:rPr>
      <w:rFonts w:ascii="Courier New" w:eastAsiaTheme="minorEastAsia" w:hAnsi="Courier New" w:cs="Courier New"/>
      <w:b/>
      <w:bCs/>
      <w:color w:val="000000"/>
      <w:sz w:val="26"/>
      <w:szCs w:val="26"/>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6743681">
      <w:bodyDiv w:val="1"/>
      <w:marLeft w:val="0"/>
      <w:marRight w:val="0"/>
      <w:marTop w:val="0"/>
      <w:marBottom w:val="0"/>
      <w:divBdr>
        <w:top w:val="none" w:sz="0" w:space="0" w:color="auto"/>
        <w:left w:val="none" w:sz="0" w:space="0" w:color="auto"/>
        <w:bottom w:val="none" w:sz="0" w:space="0" w:color="auto"/>
        <w:right w:val="none" w:sz="0" w:space="0" w:color="auto"/>
      </w:divBdr>
      <w:divsChild>
        <w:div w:id="1544905555">
          <w:marLeft w:val="0"/>
          <w:marRight w:val="0"/>
          <w:marTop w:val="0"/>
          <w:marBottom w:val="0"/>
          <w:divBdr>
            <w:top w:val="single" w:sz="2" w:space="0" w:color="auto"/>
            <w:left w:val="single" w:sz="2" w:space="0" w:color="auto"/>
            <w:bottom w:val="single" w:sz="6" w:space="0" w:color="auto"/>
            <w:right w:val="single" w:sz="2" w:space="0" w:color="auto"/>
          </w:divBdr>
          <w:divsChild>
            <w:div w:id="237063069">
              <w:marLeft w:val="0"/>
              <w:marRight w:val="0"/>
              <w:marTop w:val="100"/>
              <w:marBottom w:val="100"/>
              <w:divBdr>
                <w:top w:val="single" w:sz="2" w:space="0" w:color="D9D9E3"/>
                <w:left w:val="single" w:sz="2" w:space="0" w:color="D9D9E3"/>
                <w:bottom w:val="single" w:sz="2" w:space="0" w:color="D9D9E3"/>
                <w:right w:val="single" w:sz="2" w:space="0" w:color="D9D9E3"/>
              </w:divBdr>
              <w:divsChild>
                <w:div w:id="1518156901">
                  <w:marLeft w:val="0"/>
                  <w:marRight w:val="0"/>
                  <w:marTop w:val="0"/>
                  <w:marBottom w:val="0"/>
                  <w:divBdr>
                    <w:top w:val="single" w:sz="2" w:space="0" w:color="D9D9E3"/>
                    <w:left w:val="single" w:sz="2" w:space="0" w:color="D9D9E3"/>
                    <w:bottom w:val="single" w:sz="2" w:space="0" w:color="D9D9E3"/>
                    <w:right w:val="single" w:sz="2" w:space="0" w:color="D9D9E3"/>
                  </w:divBdr>
                  <w:divsChild>
                    <w:div w:id="390009339">
                      <w:marLeft w:val="0"/>
                      <w:marRight w:val="0"/>
                      <w:marTop w:val="0"/>
                      <w:marBottom w:val="0"/>
                      <w:divBdr>
                        <w:top w:val="single" w:sz="2" w:space="0" w:color="D9D9E3"/>
                        <w:left w:val="single" w:sz="2" w:space="0" w:color="D9D9E3"/>
                        <w:bottom w:val="single" w:sz="2" w:space="0" w:color="D9D9E3"/>
                        <w:right w:val="single" w:sz="2" w:space="0" w:color="D9D9E3"/>
                      </w:divBdr>
                      <w:divsChild>
                        <w:div w:id="634026877">
                          <w:marLeft w:val="0"/>
                          <w:marRight w:val="0"/>
                          <w:marTop w:val="0"/>
                          <w:marBottom w:val="0"/>
                          <w:divBdr>
                            <w:top w:val="single" w:sz="2" w:space="0" w:color="D9D9E3"/>
                            <w:left w:val="single" w:sz="2" w:space="0" w:color="D9D9E3"/>
                            <w:bottom w:val="single" w:sz="2" w:space="0" w:color="D9D9E3"/>
                            <w:right w:val="single" w:sz="2" w:space="0" w:color="D9D9E3"/>
                          </w:divBdr>
                          <w:divsChild>
                            <w:div w:id="11490547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50660348">
      <w:bodyDiv w:val="1"/>
      <w:marLeft w:val="0"/>
      <w:marRight w:val="0"/>
      <w:marTop w:val="0"/>
      <w:marBottom w:val="0"/>
      <w:divBdr>
        <w:top w:val="none" w:sz="0" w:space="0" w:color="auto"/>
        <w:left w:val="none" w:sz="0" w:space="0" w:color="auto"/>
        <w:bottom w:val="none" w:sz="0" w:space="0" w:color="auto"/>
        <w:right w:val="none" w:sz="0" w:space="0" w:color="auto"/>
      </w:divBdr>
    </w:div>
    <w:div w:id="844397391">
      <w:bodyDiv w:val="1"/>
      <w:marLeft w:val="0"/>
      <w:marRight w:val="0"/>
      <w:marTop w:val="0"/>
      <w:marBottom w:val="0"/>
      <w:divBdr>
        <w:top w:val="none" w:sz="0" w:space="0" w:color="auto"/>
        <w:left w:val="none" w:sz="0" w:space="0" w:color="auto"/>
        <w:bottom w:val="none" w:sz="0" w:space="0" w:color="auto"/>
        <w:right w:val="none" w:sz="0" w:space="0" w:color="auto"/>
      </w:divBdr>
    </w:div>
    <w:div w:id="1443762185">
      <w:bodyDiv w:val="1"/>
      <w:marLeft w:val="0"/>
      <w:marRight w:val="0"/>
      <w:marTop w:val="0"/>
      <w:marBottom w:val="0"/>
      <w:divBdr>
        <w:top w:val="none" w:sz="0" w:space="0" w:color="auto"/>
        <w:left w:val="none" w:sz="0" w:space="0" w:color="auto"/>
        <w:bottom w:val="none" w:sz="0" w:space="0" w:color="auto"/>
        <w:right w:val="none" w:sz="0" w:space="0" w:color="auto"/>
      </w:divBdr>
    </w:div>
    <w:div w:id="1584609479">
      <w:bodyDiv w:val="1"/>
      <w:marLeft w:val="0"/>
      <w:marRight w:val="0"/>
      <w:marTop w:val="0"/>
      <w:marBottom w:val="0"/>
      <w:divBdr>
        <w:top w:val="none" w:sz="0" w:space="0" w:color="auto"/>
        <w:left w:val="none" w:sz="0" w:space="0" w:color="auto"/>
        <w:bottom w:val="none" w:sz="0" w:space="0" w:color="auto"/>
        <w:right w:val="none" w:sz="0" w:space="0" w:color="auto"/>
      </w:divBdr>
      <w:divsChild>
        <w:div w:id="749811848">
          <w:marLeft w:val="0"/>
          <w:marRight w:val="0"/>
          <w:marTop w:val="0"/>
          <w:marBottom w:val="0"/>
          <w:divBdr>
            <w:top w:val="single" w:sz="2" w:space="0" w:color="auto"/>
            <w:left w:val="single" w:sz="2" w:space="0" w:color="auto"/>
            <w:bottom w:val="single" w:sz="6" w:space="0" w:color="auto"/>
            <w:right w:val="single" w:sz="2" w:space="0" w:color="auto"/>
          </w:divBdr>
          <w:divsChild>
            <w:div w:id="1814105460">
              <w:marLeft w:val="0"/>
              <w:marRight w:val="0"/>
              <w:marTop w:val="100"/>
              <w:marBottom w:val="100"/>
              <w:divBdr>
                <w:top w:val="single" w:sz="2" w:space="0" w:color="D9D9E3"/>
                <w:left w:val="single" w:sz="2" w:space="0" w:color="D9D9E3"/>
                <w:bottom w:val="single" w:sz="2" w:space="0" w:color="D9D9E3"/>
                <w:right w:val="single" w:sz="2" w:space="0" w:color="D9D9E3"/>
              </w:divBdr>
              <w:divsChild>
                <w:div w:id="296106184">
                  <w:marLeft w:val="0"/>
                  <w:marRight w:val="0"/>
                  <w:marTop w:val="0"/>
                  <w:marBottom w:val="0"/>
                  <w:divBdr>
                    <w:top w:val="single" w:sz="2" w:space="0" w:color="D9D9E3"/>
                    <w:left w:val="single" w:sz="2" w:space="0" w:color="D9D9E3"/>
                    <w:bottom w:val="single" w:sz="2" w:space="0" w:color="D9D9E3"/>
                    <w:right w:val="single" w:sz="2" w:space="0" w:color="D9D9E3"/>
                  </w:divBdr>
                  <w:divsChild>
                    <w:div w:id="438335980">
                      <w:marLeft w:val="0"/>
                      <w:marRight w:val="0"/>
                      <w:marTop w:val="0"/>
                      <w:marBottom w:val="0"/>
                      <w:divBdr>
                        <w:top w:val="single" w:sz="2" w:space="0" w:color="D9D9E3"/>
                        <w:left w:val="single" w:sz="2" w:space="0" w:color="D9D9E3"/>
                        <w:bottom w:val="single" w:sz="2" w:space="0" w:color="D9D9E3"/>
                        <w:right w:val="single" w:sz="2" w:space="0" w:color="D9D9E3"/>
                      </w:divBdr>
                      <w:divsChild>
                        <w:div w:id="1272395180">
                          <w:marLeft w:val="0"/>
                          <w:marRight w:val="0"/>
                          <w:marTop w:val="0"/>
                          <w:marBottom w:val="0"/>
                          <w:divBdr>
                            <w:top w:val="single" w:sz="2" w:space="0" w:color="D9D9E3"/>
                            <w:left w:val="single" w:sz="2" w:space="0" w:color="D9D9E3"/>
                            <w:bottom w:val="single" w:sz="2" w:space="0" w:color="D9D9E3"/>
                            <w:right w:val="single" w:sz="2" w:space="0" w:color="D9D9E3"/>
                          </w:divBdr>
                          <w:divsChild>
                            <w:div w:id="8876461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38959007">
      <w:bodyDiv w:val="1"/>
      <w:marLeft w:val="0"/>
      <w:marRight w:val="0"/>
      <w:marTop w:val="0"/>
      <w:marBottom w:val="0"/>
      <w:divBdr>
        <w:top w:val="none" w:sz="0" w:space="0" w:color="auto"/>
        <w:left w:val="none" w:sz="0" w:space="0" w:color="auto"/>
        <w:bottom w:val="none" w:sz="0" w:space="0" w:color="auto"/>
        <w:right w:val="none" w:sz="0" w:space="0" w:color="auto"/>
      </w:divBdr>
      <w:divsChild>
        <w:div w:id="1913658683">
          <w:marLeft w:val="0"/>
          <w:marRight w:val="0"/>
          <w:marTop w:val="0"/>
          <w:marBottom w:val="0"/>
          <w:divBdr>
            <w:top w:val="single" w:sz="2" w:space="0" w:color="auto"/>
            <w:left w:val="single" w:sz="2" w:space="0" w:color="auto"/>
            <w:bottom w:val="single" w:sz="6" w:space="0" w:color="auto"/>
            <w:right w:val="single" w:sz="2" w:space="0" w:color="auto"/>
          </w:divBdr>
          <w:divsChild>
            <w:div w:id="1331521860">
              <w:marLeft w:val="0"/>
              <w:marRight w:val="0"/>
              <w:marTop w:val="100"/>
              <w:marBottom w:val="100"/>
              <w:divBdr>
                <w:top w:val="single" w:sz="2" w:space="0" w:color="D9D9E3"/>
                <w:left w:val="single" w:sz="2" w:space="0" w:color="D9D9E3"/>
                <w:bottom w:val="single" w:sz="2" w:space="0" w:color="D9D9E3"/>
                <w:right w:val="single" w:sz="2" w:space="0" w:color="D9D9E3"/>
              </w:divBdr>
              <w:divsChild>
                <w:div w:id="1426612109">
                  <w:marLeft w:val="0"/>
                  <w:marRight w:val="0"/>
                  <w:marTop w:val="0"/>
                  <w:marBottom w:val="0"/>
                  <w:divBdr>
                    <w:top w:val="single" w:sz="2" w:space="0" w:color="D9D9E3"/>
                    <w:left w:val="single" w:sz="2" w:space="0" w:color="D9D9E3"/>
                    <w:bottom w:val="single" w:sz="2" w:space="0" w:color="D9D9E3"/>
                    <w:right w:val="single" w:sz="2" w:space="0" w:color="D9D9E3"/>
                  </w:divBdr>
                  <w:divsChild>
                    <w:div w:id="2137137937">
                      <w:marLeft w:val="0"/>
                      <w:marRight w:val="0"/>
                      <w:marTop w:val="0"/>
                      <w:marBottom w:val="0"/>
                      <w:divBdr>
                        <w:top w:val="single" w:sz="2" w:space="0" w:color="D9D9E3"/>
                        <w:left w:val="single" w:sz="2" w:space="0" w:color="D9D9E3"/>
                        <w:bottom w:val="single" w:sz="2" w:space="0" w:color="D9D9E3"/>
                        <w:right w:val="single" w:sz="2" w:space="0" w:color="D9D9E3"/>
                      </w:divBdr>
                      <w:divsChild>
                        <w:div w:id="1722052676">
                          <w:marLeft w:val="0"/>
                          <w:marRight w:val="0"/>
                          <w:marTop w:val="0"/>
                          <w:marBottom w:val="0"/>
                          <w:divBdr>
                            <w:top w:val="single" w:sz="2" w:space="0" w:color="D9D9E3"/>
                            <w:left w:val="single" w:sz="2" w:space="0" w:color="D9D9E3"/>
                            <w:bottom w:val="single" w:sz="2" w:space="0" w:color="D9D9E3"/>
                            <w:right w:val="single" w:sz="2" w:space="0" w:color="D9D9E3"/>
                          </w:divBdr>
                          <w:divsChild>
                            <w:div w:id="6538739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60794540">
      <w:bodyDiv w:val="1"/>
      <w:marLeft w:val="0"/>
      <w:marRight w:val="0"/>
      <w:marTop w:val="0"/>
      <w:marBottom w:val="0"/>
      <w:divBdr>
        <w:top w:val="none" w:sz="0" w:space="0" w:color="auto"/>
        <w:left w:val="none" w:sz="0" w:space="0" w:color="auto"/>
        <w:bottom w:val="none" w:sz="0" w:space="0" w:color="auto"/>
        <w:right w:val="none" w:sz="0" w:space="0" w:color="auto"/>
      </w:divBdr>
    </w:div>
    <w:div w:id="2023971992">
      <w:bodyDiv w:val="1"/>
      <w:marLeft w:val="0"/>
      <w:marRight w:val="0"/>
      <w:marTop w:val="0"/>
      <w:marBottom w:val="0"/>
      <w:divBdr>
        <w:top w:val="none" w:sz="0" w:space="0" w:color="auto"/>
        <w:left w:val="none" w:sz="0" w:space="0" w:color="auto"/>
        <w:bottom w:val="none" w:sz="0" w:space="0" w:color="auto"/>
        <w:right w:val="none" w:sz="0" w:space="0" w:color="auto"/>
      </w:divBdr>
      <w:divsChild>
        <w:div w:id="99615997">
          <w:marLeft w:val="0"/>
          <w:marRight w:val="0"/>
          <w:marTop w:val="0"/>
          <w:marBottom w:val="0"/>
          <w:divBdr>
            <w:top w:val="single" w:sz="2" w:space="0" w:color="auto"/>
            <w:left w:val="single" w:sz="2" w:space="0" w:color="auto"/>
            <w:bottom w:val="single" w:sz="6" w:space="0" w:color="auto"/>
            <w:right w:val="single" w:sz="2" w:space="0" w:color="auto"/>
          </w:divBdr>
          <w:divsChild>
            <w:div w:id="106627229">
              <w:marLeft w:val="0"/>
              <w:marRight w:val="0"/>
              <w:marTop w:val="100"/>
              <w:marBottom w:val="100"/>
              <w:divBdr>
                <w:top w:val="single" w:sz="2" w:space="0" w:color="D9D9E3"/>
                <w:left w:val="single" w:sz="2" w:space="0" w:color="D9D9E3"/>
                <w:bottom w:val="single" w:sz="2" w:space="0" w:color="D9D9E3"/>
                <w:right w:val="single" w:sz="2" w:space="0" w:color="D9D9E3"/>
              </w:divBdr>
              <w:divsChild>
                <w:div w:id="1691488244">
                  <w:marLeft w:val="0"/>
                  <w:marRight w:val="0"/>
                  <w:marTop w:val="0"/>
                  <w:marBottom w:val="0"/>
                  <w:divBdr>
                    <w:top w:val="single" w:sz="2" w:space="0" w:color="D9D9E3"/>
                    <w:left w:val="single" w:sz="2" w:space="0" w:color="D9D9E3"/>
                    <w:bottom w:val="single" w:sz="2" w:space="0" w:color="D9D9E3"/>
                    <w:right w:val="single" w:sz="2" w:space="0" w:color="D9D9E3"/>
                  </w:divBdr>
                  <w:divsChild>
                    <w:div w:id="1759672364">
                      <w:marLeft w:val="0"/>
                      <w:marRight w:val="0"/>
                      <w:marTop w:val="0"/>
                      <w:marBottom w:val="0"/>
                      <w:divBdr>
                        <w:top w:val="single" w:sz="2" w:space="0" w:color="D9D9E3"/>
                        <w:left w:val="single" w:sz="2" w:space="0" w:color="D9D9E3"/>
                        <w:bottom w:val="single" w:sz="2" w:space="0" w:color="D9D9E3"/>
                        <w:right w:val="single" w:sz="2" w:space="0" w:color="D9D9E3"/>
                      </w:divBdr>
                      <w:divsChild>
                        <w:div w:id="508637383">
                          <w:marLeft w:val="0"/>
                          <w:marRight w:val="0"/>
                          <w:marTop w:val="0"/>
                          <w:marBottom w:val="0"/>
                          <w:divBdr>
                            <w:top w:val="single" w:sz="2" w:space="0" w:color="D9D9E3"/>
                            <w:left w:val="single" w:sz="2" w:space="0" w:color="D9D9E3"/>
                            <w:bottom w:val="single" w:sz="2" w:space="0" w:color="D9D9E3"/>
                            <w:right w:val="single" w:sz="2" w:space="0" w:color="D9D9E3"/>
                          </w:divBdr>
                          <w:divsChild>
                            <w:div w:id="16361336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chart" Target="charts/chart7.xml"/><Relationship Id="rId39" Type="http://schemas.openxmlformats.org/officeDocument/2006/relationships/hyperlink" Target="https://scholarworks.lib.csusb.edu/jitim/vol22/iss4/2/" TargetMode="External"/><Relationship Id="rId21" Type="http://schemas.openxmlformats.org/officeDocument/2006/relationships/image" Target="media/image10.png"/><Relationship Id="rId34" Type="http://schemas.openxmlformats.org/officeDocument/2006/relationships/comments" Target="comments.xml"/><Relationship Id="rId42" Type="http://schemas.openxmlformats.org/officeDocument/2006/relationships/hyperlink" Target="file:///C:\Users\ryang\OneDrive\Documents\Camtasia%20Studio\OneDrive\Documents\DCU%20GR\PHD%20DOCS\Final%20Doctorate%20Thesis%20documents%202014\Appendix\garrett.ryan@griffith.ie"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chart" Target="charts/chart10.xml"/><Relationship Id="rId11" Type="http://schemas.openxmlformats.org/officeDocument/2006/relationships/footer" Target="footer2.xml"/><Relationship Id="rId24" Type="http://schemas.openxmlformats.org/officeDocument/2006/relationships/chart" Target="charts/chart5.xml"/><Relationship Id="rId32" Type="http://schemas.openxmlformats.org/officeDocument/2006/relationships/chart" Target="charts/chart13.xml"/><Relationship Id="rId37" Type="http://schemas.microsoft.com/office/2018/08/relationships/commentsExtensible" Target="commentsExtensible.xml"/><Relationship Id="rId40" Type="http://schemas.openxmlformats.org/officeDocument/2006/relationships/footer" Target="footer3.xml"/><Relationship Id="rId45"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chart" Target="charts/chart4.xml"/><Relationship Id="rId28" Type="http://schemas.openxmlformats.org/officeDocument/2006/relationships/chart" Target="charts/chart9.xml"/><Relationship Id="rId36" Type="http://schemas.microsoft.com/office/2016/09/relationships/commentsIds" Target="commentsIds.xm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1.xml"/><Relationship Id="rId31" Type="http://schemas.openxmlformats.org/officeDocument/2006/relationships/chart" Target="charts/chart12.xml"/><Relationship Id="rId44"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microsoft.com/office/2011/relationships/commentsExtended" Target="commentsExtended.xml"/><Relationship Id="rId43" Type="http://schemas.openxmlformats.org/officeDocument/2006/relationships/image" Target="media/image12.png"/><Relationship Id="rId48" Type="http://schemas.microsoft.com/office/2011/relationships/people" Target="peop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hyperlink" Target="https://www.researchgate.net/publication/299400943_How_Technology_Is_Changing_Work_and_Organizations" TargetMode="External"/><Relationship Id="rId46" Type="http://schemas.openxmlformats.org/officeDocument/2006/relationships/footer" Target="footer4.xml"/><Relationship Id="rId20" Type="http://schemas.openxmlformats.org/officeDocument/2006/relationships/chart" Target="charts/chart2.xml"/><Relationship Id="rId41"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ELL\Desktop\New%20update\Unc%20Kim\57-Revolut\Dat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Analysis!$A$6:$A$11</c:f>
              <c:strCache>
                <c:ptCount val="6"/>
                <c:pt idx="0">
                  <c:v>18-24</c:v>
                </c:pt>
                <c:pt idx="1">
                  <c:v>25-30</c:v>
                </c:pt>
                <c:pt idx="2">
                  <c:v>31-36</c:v>
                </c:pt>
                <c:pt idx="3">
                  <c:v>37-45</c:v>
                </c:pt>
                <c:pt idx="4">
                  <c:v>46-55</c:v>
                </c:pt>
                <c:pt idx="5">
                  <c:v>56+</c:v>
                </c:pt>
              </c:strCache>
            </c:strRef>
          </c:cat>
          <c:val>
            <c:numRef>
              <c:f>Analysis!$B$6:$B$11</c:f>
              <c:numCache>
                <c:formatCode>General</c:formatCode>
                <c:ptCount val="6"/>
                <c:pt idx="0">
                  <c:v>13</c:v>
                </c:pt>
                <c:pt idx="1">
                  <c:v>51</c:v>
                </c:pt>
                <c:pt idx="2">
                  <c:v>11</c:v>
                </c:pt>
                <c:pt idx="3">
                  <c:v>4</c:v>
                </c:pt>
                <c:pt idx="4">
                  <c:v>4</c:v>
                </c:pt>
                <c:pt idx="5">
                  <c:v>4</c:v>
                </c:pt>
              </c:numCache>
            </c:numRef>
          </c:val>
          <c:extLst>
            <c:ext xmlns:c16="http://schemas.microsoft.com/office/drawing/2014/chart" uri="{C3380CC4-5D6E-409C-BE32-E72D297353CC}">
              <c16:uniqueId val="{00000000-993F-1549-831D-1F64864FE2C4}"/>
            </c:ext>
          </c:extLst>
        </c:ser>
        <c:dLbls>
          <c:dLblPos val="outEnd"/>
          <c:showLegendKey val="0"/>
          <c:showVal val="1"/>
          <c:showCatName val="0"/>
          <c:showSerName val="0"/>
          <c:showPercent val="0"/>
          <c:showBubbleSize val="0"/>
        </c:dLbls>
        <c:gapWidth val="219"/>
        <c:overlap val="-27"/>
        <c:axId val="9548104"/>
        <c:axId val="435390736"/>
      </c:barChart>
      <c:catAx>
        <c:axId val="9548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5390736"/>
        <c:crosses val="autoZero"/>
        <c:auto val="1"/>
        <c:lblAlgn val="ctr"/>
        <c:lblOffset val="100"/>
        <c:noMultiLvlLbl val="0"/>
      </c:catAx>
      <c:valAx>
        <c:axId val="435390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48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Fig 4.12. Is there a distinction between Neo-Banks (Revolut) and Traditional Banks? </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tx>
            <c:v> </c:v>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Analysis!$A$220:$A$223</c:f>
              <c:strCache>
                <c:ptCount val="4"/>
                <c:pt idx="0">
                  <c:v>Yes</c:v>
                </c:pt>
                <c:pt idx="1">
                  <c:v>No</c:v>
                </c:pt>
                <c:pt idx="2">
                  <c:v>To some extent</c:v>
                </c:pt>
                <c:pt idx="3">
                  <c:v>They bear resemblance</c:v>
                </c:pt>
              </c:strCache>
            </c:strRef>
          </c:cat>
          <c:val>
            <c:numRef>
              <c:f>Analysis!$C$220:$C$223</c:f>
              <c:numCache>
                <c:formatCode>General</c:formatCode>
                <c:ptCount val="4"/>
                <c:pt idx="0">
                  <c:v>68</c:v>
                </c:pt>
                <c:pt idx="1">
                  <c:v>2</c:v>
                </c:pt>
                <c:pt idx="2">
                  <c:v>15</c:v>
                </c:pt>
                <c:pt idx="3">
                  <c:v>2</c:v>
                </c:pt>
              </c:numCache>
            </c:numRef>
          </c:val>
          <c:shape val="cone"/>
          <c:extLst>
            <c:ext xmlns:c16="http://schemas.microsoft.com/office/drawing/2014/chart" uri="{C3380CC4-5D6E-409C-BE32-E72D297353CC}">
              <c16:uniqueId val="{00000000-DBB8-B849-854E-D906C2040A31}"/>
            </c:ext>
          </c:extLst>
        </c:ser>
        <c:dLbls>
          <c:showLegendKey val="0"/>
          <c:showVal val="0"/>
          <c:showCatName val="0"/>
          <c:showSerName val="0"/>
          <c:showPercent val="0"/>
          <c:showBubbleSize val="0"/>
        </c:dLbls>
        <c:gapWidth val="150"/>
        <c:shape val="box"/>
        <c:axId val="722186256"/>
        <c:axId val="722189392"/>
        <c:axId val="0"/>
      </c:bar3DChart>
      <c:catAx>
        <c:axId val="7221862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22189392"/>
        <c:crosses val="autoZero"/>
        <c:auto val="1"/>
        <c:lblAlgn val="ctr"/>
        <c:lblOffset val="100"/>
        <c:noMultiLvlLbl val="0"/>
      </c:catAx>
      <c:valAx>
        <c:axId val="722189392"/>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22186256"/>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US" sz="1600" b="1" i="0" u="none" strike="noStrike" cap="none" normalizeH="0" baseline="0">
                <a:effectLst/>
              </a:rPr>
              <a:t>Fig 4.13. Do you use the extra services offered by Neo-Banks</a:t>
            </a:r>
            <a:endParaRPr lang="en-US" b="1"/>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lotArea>
      <c:layout/>
      <c:barChart>
        <c:barDir val="bar"/>
        <c:grouping val="cluster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Analysis!$A$244:$A$246</c:f>
              <c:strCache>
                <c:ptCount val="3"/>
                <c:pt idx="0">
                  <c:v>Yes</c:v>
                </c:pt>
                <c:pt idx="1">
                  <c:v>No</c:v>
                </c:pt>
                <c:pt idx="2">
                  <c:v>Occasionally</c:v>
                </c:pt>
              </c:strCache>
            </c:strRef>
          </c:cat>
          <c:val>
            <c:numRef>
              <c:f>Analysis!$B$244:$B$246</c:f>
              <c:numCache>
                <c:formatCode>General</c:formatCode>
                <c:ptCount val="3"/>
                <c:pt idx="0">
                  <c:v>14</c:v>
                </c:pt>
                <c:pt idx="1">
                  <c:v>11</c:v>
                </c:pt>
                <c:pt idx="2">
                  <c:v>62</c:v>
                </c:pt>
              </c:numCache>
            </c:numRef>
          </c:val>
          <c:extLst>
            <c:ext xmlns:c16="http://schemas.microsoft.com/office/drawing/2014/chart" uri="{C3380CC4-5D6E-409C-BE32-E72D297353CC}">
              <c16:uniqueId val="{00000000-6454-944E-8150-DA6D8A64929E}"/>
            </c:ext>
          </c:extLst>
        </c:ser>
        <c:dLbls>
          <c:dLblPos val="outEnd"/>
          <c:showLegendKey val="0"/>
          <c:showVal val="1"/>
          <c:showCatName val="0"/>
          <c:showSerName val="0"/>
          <c:showPercent val="0"/>
          <c:showBubbleSize val="0"/>
        </c:dLbls>
        <c:gapWidth val="247"/>
        <c:axId val="722185864"/>
        <c:axId val="722190568"/>
      </c:barChart>
      <c:catAx>
        <c:axId val="72218586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722190568"/>
        <c:crosses val="autoZero"/>
        <c:auto val="1"/>
        <c:lblAlgn val="ctr"/>
        <c:lblOffset val="100"/>
        <c:noMultiLvlLbl val="0"/>
      </c:catAx>
      <c:valAx>
        <c:axId val="72219056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722185864"/>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US" sz="1000" b="1" i="0" u="none" strike="noStrike" baseline="0">
                <a:effectLst/>
              </a:rPr>
              <a:t>Fig 4.14. Do you prefer to conduct your banking operations from the comfort of your own home or phone, or do you prefer to visit a physical bank branch? </a:t>
            </a:r>
            <a:endParaRPr lang="en-US" sz="1000" b="1"/>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Analysis!$A$274:$A$277</c:f>
              <c:strCache>
                <c:ptCount val="4"/>
                <c:pt idx="0">
                  <c:v>I favor utilizing online banking</c:v>
                </c:pt>
                <c:pt idx="1">
                  <c:v>I am uncertain</c:v>
                </c:pt>
                <c:pt idx="2">
                  <c:v>I favor visiting physical bank branches</c:v>
                </c:pt>
                <c:pt idx="3">
                  <c:v>I am indifferent to either option</c:v>
                </c:pt>
              </c:strCache>
            </c:strRef>
          </c:cat>
          <c:val>
            <c:numRef>
              <c:f>Analysis!$B$274:$B$277</c:f>
              <c:numCache>
                <c:formatCode>General</c:formatCode>
                <c:ptCount val="4"/>
                <c:pt idx="0">
                  <c:v>79</c:v>
                </c:pt>
                <c:pt idx="1">
                  <c:v>3</c:v>
                </c:pt>
                <c:pt idx="2">
                  <c:v>3</c:v>
                </c:pt>
                <c:pt idx="3">
                  <c:v>2</c:v>
                </c:pt>
              </c:numCache>
            </c:numRef>
          </c:val>
          <c:extLst>
            <c:ext xmlns:c16="http://schemas.microsoft.com/office/drawing/2014/chart" uri="{C3380CC4-5D6E-409C-BE32-E72D297353CC}">
              <c16:uniqueId val="{00000000-53A9-F24B-B39A-9AA638B295A0}"/>
            </c:ext>
          </c:extLst>
        </c:ser>
        <c:dLbls>
          <c:showLegendKey val="0"/>
          <c:showVal val="1"/>
          <c:showCatName val="0"/>
          <c:showSerName val="0"/>
          <c:showPercent val="0"/>
          <c:showBubbleSize val="0"/>
        </c:dLbls>
        <c:gapWidth val="150"/>
        <c:shape val="box"/>
        <c:axId val="722186648"/>
        <c:axId val="722183512"/>
        <c:axId val="0"/>
      </c:bar3DChart>
      <c:catAx>
        <c:axId val="72218664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2183512"/>
        <c:crosses val="autoZero"/>
        <c:auto val="1"/>
        <c:lblAlgn val="ctr"/>
        <c:lblOffset val="100"/>
        <c:noMultiLvlLbl val="0"/>
      </c:catAx>
      <c:valAx>
        <c:axId val="722183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21866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Fig 4.15. How often do you use your financial mobile application?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5">
                  <a:shade val="53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1B96-ED41-9D6B-4E82A722DF33}"/>
              </c:ext>
            </c:extLst>
          </c:dPt>
          <c:dPt>
            <c:idx val="1"/>
            <c:bubble3D val="0"/>
            <c:spPr>
              <a:solidFill>
                <a:schemeClr val="accent5">
                  <a:shade val="76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1B96-ED41-9D6B-4E82A722DF33}"/>
              </c:ext>
            </c:extLst>
          </c:dPt>
          <c:dPt>
            <c:idx val="2"/>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1B96-ED41-9D6B-4E82A722DF33}"/>
              </c:ext>
            </c:extLst>
          </c:dPt>
          <c:dPt>
            <c:idx val="3"/>
            <c:bubble3D val="0"/>
            <c:spPr>
              <a:solidFill>
                <a:schemeClr val="accent5">
                  <a:tint val="77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1B96-ED41-9D6B-4E82A722DF33}"/>
              </c:ext>
            </c:extLst>
          </c:dPt>
          <c:dPt>
            <c:idx val="4"/>
            <c:bubble3D val="0"/>
            <c:spPr>
              <a:solidFill>
                <a:schemeClr val="accent5">
                  <a:tint val="54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1B96-ED41-9D6B-4E82A722DF3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Analysis!$A$297:$A$301</c:f>
              <c:strCache>
                <c:ptCount val="5"/>
                <c:pt idx="0">
                  <c:v>Everyday</c:v>
                </c:pt>
                <c:pt idx="1">
                  <c:v>A few times a week</c:v>
                </c:pt>
                <c:pt idx="2">
                  <c:v>About once a week</c:v>
                </c:pt>
                <c:pt idx="3">
                  <c:v>Once a month</c:v>
                </c:pt>
                <c:pt idx="4">
                  <c:v>A few times a month</c:v>
                </c:pt>
              </c:strCache>
            </c:strRef>
          </c:cat>
          <c:val>
            <c:numRef>
              <c:f>Analysis!$B$297:$B$301</c:f>
              <c:numCache>
                <c:formatCode>General</c:formatCode>
                <c:ptCount val="5"/>
                <c:pt idx="0">
                  <c:v>67</c:v>
                </c:pt>
                <c:pt idx="1">
                  <c:v>10</c:v>
                </c:pt>
                <c:pt idx="2">
                  <c:v>4</c:v>
                </c:pt>
                <c:pt idx="3">
                  <c:v>4</c:v>
                </c:pt>
                <c:pt idx="4">
                  <c:v>2</c:v>
                </c:pt>
              </c:numCache>
            </c:numRef>
          </c:val>
          <c:extLst>
            <c:ext xmlns:c16="http://schemas.microsoft.com/office/drawing/2014/chart" uri="{C3380CC4-5D6E-409C-BE32-E72D297353CC}">
              <c16:uniqueId val="{0000000A-1B96-ED41-9D6B-4E82A722DF33}"/>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accent1">
                    <a:lumMod val="50000"/>
                  </a:schemeClr>
                </a:solidFill>
                <a:latin typeface="+mj-lt"/>
                <a:ea typeface="+mj-ea"/>
                <a:cs typeface="+mj-cs"/>
              </a:defRPr>
            </a:pPr>
            <a:r>
              <a:rPr lang="en-US">
                <a:solidFill>
                  <a:schemeClr val="accent1">
                    <a:lumMod val="50000"/>
                  </a:schemeClr>
                </a:solidFill>
              </a:rPr>
              <a:t>Fig 4.16. Challenges faced while using Financial Applications </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accent1">
                  <a:lumMod val="50000"/>
                </a:schemeClr>
              </a:solidFill>
              <a:latin typeface="+mj-lt"/>
              <a:ea typeface="+mj-ea"/>
              <a:cs typeface="+mj-cs"/>
            </a:defRPr>
          </a:pPr>
          <a:endParaRPr lang="en-US"/>
        </a:p>
      </c:txPr>
    </c:title>
    <c:autoTitleDeleted val="0"/>
    <c:plotArea>
      <c:layout/>
      <c:barChart>
        <c:barDir val="col"/>
        <c:grouping val="clustered"/>
        <c:varyColors val="0"/>
        <c:ser>
          <c:idx val="0"/>
          <c:order val="0"/>
          <c:spPr>
            <a:solidFill>
              <a:srgbClr val="7030A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lumMod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Analysis!$A$319:$A$325</c:f>
              <c:strCache>
                <c:ptCount val="7"/>
                <c:pt idx="0">
                  <c:v>No response</c:v>
                </c:pt>
                <c:pt idx="1">
                  <c:v>None</c:v>
                </c:pt>
                <c:pt idx="2">
                  <c:v>Network issues</c:v>
                </c:pt>
                <c:pt idx="3">
                  <c:v>App/software issues</c:v>
                </c:pt>
                <c:pt idx="4">
                  <c:v>Fraud issues</c:v>
                </c:pt>
                <c:pt idx="5">
                  <c:v>Poor customer service</c:v>
                </c:pt>
                <c:pt idx="6">
                  <c:v>Others</c:v>
                </c:pt>
              </c:strCache>
            </c:strRef>
          </c:cat>
          <c:val>
            <c:numRef>
              <c:f>Analysis!$B$319:$B$325</c:f>
              <c:numCache>
                <c:formatCode>General</c:formatCode>
                <c:ptCount val="7"/>
                <c:pt idx="0">
                  <c:v>21</c:v>
                </c:pt>
                <c:pt idx="1">
                  <c:v>6</c:v>
                </c:pt>
                <c:pt idx="2">
                  <c:v>21</c:v>
                </c:pt>
                <c:pt idx="3">
                  <c:v>13</c:v>
                </c:pt>
                <c:pt idx="4">
                  <c:v>3</c:v>
                </c:pt>
                <c:pt idx="5">
                  <c:v>15</c:v>
                </c:pt>
                <c:pt idx="6">
                  <c:v>8</c:v>
                </c:pt>
              </c:numCache>
            </c:numRef>
          </c:val>
          <c:extLst>
            <c:ext xmlns:c16="http://schemas.microsoft.com/office/drawing/2014/chart" uri="{C3380CC4-5D6E-409C-BE32-E72D297353CC}">
              <c16:uniqueId val="{00000000-B175-AD4E-818D-D7795A8E845B}"/>
            </c:ext>
          </c:extLst>
        </c:ser>
        <c:dLbls>
          <c:dLblPos val="outEnd"/>
          <c:showLegendKey val="0"/>
          <c:showVal val="1"/>
          <c:showCatName val="0"/>
          <c:showSerName val="0"/>
          <c:showPercent val="0"/>
          <c:showBubbleSize val="0"/>
        </c:dLbls>
        <c:gapWidth val="267"/>
        <c:overlap val="-43"/>
        <c:axId val="722187824"/>
        <c:axId val="722183904"/>
      </c:barChart>
      <c:catAx>
        <c:axId val="722187824"/>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accent1">
                    <a:lumMod val="50000"/>
                  </a:schemeClr>
                </a:solidFill>
                <a:latin typeface="+mn-lt"/>
                <a:ea typeface="+mn-ea"/>
                <a:cs typeface="+mn-cs"/>
              </a:defRPr>
            </a:pPr>
            <a:endParaRPr lang="en-US"/>
          </a:p>
        </c:txPr>
        <c:crossAx val="722183904"/>
        <c:crosses val="autoZero"/>
        <c:auto val="1"/>
        <c:lblAlgn val="ctr"/>
        <c:lblOffset val="100"/>
        <c:noMultiLvlLbl val="0"/>
      </c:catAx>
      <c:valAx>
        <c:axId val="72218390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accent1">
                    <a:lumMod val="75000"/>
                  </a:schemeClr>
                </a:solidFill>
                <a:latin typeface="+mn-lt"/>
                <a:ea typeface="+mn-ea"/>
                <a:cs typeface="+mn-cs"/>
              </a:defRPr>
            </a:pPr>
            <a:endParaRPr lang="en-US"/>
          </a:p>
        </c:txPr>
        <c:crossAx val="722187824"/>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accent5">
                    <a:lumMod val="50000"/>
                  </a:schemeClr>
                </a:solidFill>
                <a:latin typeface="+mn-lt"/>
                <a:ea typeface="+mn-ea"/>
                <a:cs typeface="+mn-cs"/>
              </a:defRPr>
            </a:pPr>
            <a:r>
              <a:rPr lang="en-US">
                <a:solidFill>
                  <a:schemeClr val="accent5">
                    <a:lumMod val="50000"/>
                  </a:schemeClr>
                </a:solidFill>
              </a:rPr>
              <a:t>Fig 4.2.</a:t>
            </a:r>
            <a:r>
              <a:rPr lang="en-US" baseline="0">
                <a:solidFill>
                  <a:schemeClr val="accent5">
                    <a:lumMod val="50000"/>
                  </a:schemeClr>
                </a:solidFill>
              </a:rPr>
              <a:t> </a:t>
            </a:r>
            <a:r>
              <a:rPr lang="en-US">
                <a:solidFill>
                  <a:schemeClr val="accent5">
                    <a:lumMod val="50000"/>
                  </a:schemeClr>
                </a:solidFill>
              </a:rPr>
              <a:t>Do you have a financial application on your mobile device such as Revolut?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accent5">
                  <a:lumMod val="50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0A1-F941-B10A-415E98E1CD9A}"/>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D0A1-F941-B10A-415E98E1CD9A}"/>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5">
                        <a:lumMod val="50000"/>
                      </a:schemeClr>
                    </a:solidFill>
                    <a:latin typeface="+mn-lt"/>
                    <a:ea typeface="+mn-ea"/>
                    <a:cs typeface="+mn-cs"/>
                  </a:defRPr>
                </a:pPr>
                <a:endParaRPr lang="en-US"/>
              </a:p>
            </c:tx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Analysis!$A$26:$A$27</c:f>
              <c:strCache>
                <c:ptCount val="2"/>
                <c:pt idx="0">
                  <c:v>Yes</c:v>
                </c:pt>
                <c:pt idx="1">
                  <c:v>No</c:v>
                </c:pt>
              </c:strCache>
            </c:strRef>
          </c:cat>
          <c:val>
            <c:numRef>
              <c:f>Analysis!$B$26:$B$27</c:f>
              <c:numCache>
                <c:formatCode>General</c:formatCode>
                <c:ptCount val="2"/>
                <c:pt idx="0">
                  <c:v>79</c:v>
                </c:pt>
                <c:pt idx="1">
                  <c:v>8</c:v>
                </c:pt>
              </c:numCache>
            </c:numRef>
          </c:val>
          <c:extLst>
            <c:ext xmlns:c16="http://schemas.microsoft.com/office/drawing/2014/chart" uri="{C3380CC4-5D6E-409C-BE32-E72D297353CC}">
              <c16:uniqueId val="{00000004-D0A1-F941-B10A-415E98E1CD9A}"/>
            </c:ext>
          </c:extLst>
        </c:ser>
        <c:dLbls>
          <c:dLblPos val="outEnd"/>
          <c:showLegendKey val="0"/>
          <c:showVal val="1"/>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sz="1600"/>
              <a:t>Fig 4.5. Do you utilize traditional banks like AIB/BOI? </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barChart>
        <c:barDir val="bar"/>
        <c:grouping val="clustered"/>
        <c:varyColors val="0"/>
        <c:ser>
          <c:idx val="0"/>
          <c:order val="0"/>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Analysis!$A$69:$A$70</c:f>
              <c:strCache>
                <c:ptCount val="2"/>
                <c:pt idx="0">
                  <c:v>Yes</c:v>
                </c:pt>
                <c:pt idx="1">
                  <c:v>No</c:v>
                </c:pt>
              </c:strCache>
            </c:strRef>
          </c:cat>
          <c:val>
            <c:numRef>
              <c:f>Analysis!$B$69:$B$70</c:f>
              <c:numCache>
                <c:formatCode>General</c:formatCode>
                <c:ptCount val="2"/>
                <c:pt idx="0">
                  <c:v>85</c:v>
                </c:pt>
                <c:pt idx="1">
                  <c:v>2</c:v>
                </c:pt>
              </c:numCache>
            </c:numRef>
          </c:val>
          <c:extLst>
            <c:ext xmlns:c16="http://schemas.microsoft.com/office/drawing/2014/chart" uri="{C3380CC4-5D6E-409C-BE32-E72D297353CC}">
              <c16:uniqueId val="{00000000-D440-E245-8484-54A947A8EC03}"/>
            </c:ext>
          </c:extLst>
        </c:ser>
        <c:dLbls>
          <c:dLblPos val="outEnd"/>
          <c:showLegendKey val="0"/>
          <c:showVal val="1"/>
          <c:showCatName val="0"/>
          <c:showSerName val="0"/>
          <c:showPercent val="0"/>
          <c:showBubbleSize val="0"/>
        </c:dLbls>
        <c:gapWidth val="269"/>
        <c:axId val="402585400"/>
        <c:axId val="402586184"/>
      </c:barChart>
      <c:catAx>
        <c:axId val="402585400"/>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402586184"/>
        <c:crosses val="autoZero"/>
        <c:auto val="1"/>
        <c:lblAlgn val="ctr"/>
        <c:lblOffset val="100"/>
        <c:noMultiLvlLbl val="0"/>
      </c:catAx>
      <c:valAx>
        <c:axId val="402586184"/>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2585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en-US"/>
              <a:t>Fig 4.6. Do you have multiple financial mobile applications on your mobile device? </a:t>
            </a:r>
          </a:p>
        </c:rich>
      </c:tx>
      <c:overlay val="0"/>
      <c:spPr>
        <a:noFill/>
        <a:ln>
          <a:noFill/>
        </a:ln>
        <a:effectLst/>
      </c:spPr>
      <c:txPr>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endParaRPr lang="en-US"/>
        </a:p>
      </c:txPr>
    </c:title>
    <c:autoTitleDeleted val="0"/>
    <c:plotArea>
      <c:layout/>
      <c:barChart>
        <c:barDir val="col"/>
        <c:grouping val="clustered"/>
        <c:varyColors val="0"/>
        <c:ser>
          <c:idx val="0"/>
          <c:order val="0"/>
          <c:tx>
            <c:v> </c:v>
          </c:tx>
          <c:spPr>
            <a:noFill/>
            <a:ln w="9525" cap="flat" cmpd="sng" algn="ctr">
              <a:solidFill>
                <a:schemeClr val="accent4"/>
              </a:solidFill>
              <a:miter lim="800000"/>
            </a:ln>
            <a:effectLst>
              <a:glow rad="63500">
                <a:schemeClr val="accent4">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bg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Analysis!$A$87:$A$88</c:f>
              <c:strCache>
                <c:ptCount val="2"/>
                <c:pt idx="0">
                  <c:v>Yes</c:v>
                </c:pt>
                <c:pt idx="1">
                  <c:v>No</c:v>
                </c:pt>
              </c:strCache>
            </c:strRef>
          </c:cat>
          <c:val>
            <c:numRef>
              <c:f>Analysis!$B$87:$B$88</c:f>
              <c:numCache>
                <c:formatCode>General</c:formatCode>
                <c:ptCount val="2"/>
                <c:pt idx="0">
                  <c:v>31</c:v>
                </c:pt>
                <c:pt idx="1">
                  <c:v>56</c:v>
                </c:pt>
              </c:numCache>
            </c:numRef>
          </c:val>
          <c:extLst>
            <c:ext xmlns:c16="http://schemas.microsoft.com/office/drawing/2014/chart" uri="{C3380CC4-5D6E-409C-BE32-E72D297353CC}">
              <c16:uniqueId val="{00000000-90E5-4F4F-ACCA-7A51EF6B063B}"/>
            </c:ext>
          </c:extLst>
        </c:ser>
        <c:dLbls>
          <c:dLblPos val="outEnd"/>
          <c:showLegendKey val="0"/>
          <c:showVal val="1"/>
          <c:showCatName val="0"/>
          <c:showSerName val="0"/>
          <c:showPercent val="0"/>
          <c:showBubbleSize val="0"/>
        </c:dLbls>
        <c:gapWidth val="315"/>
        <c:overlap val="-40"/>
        <c:axId val="402586968"/>
        <c:axId val="402586576"/>
      </c:barChart>
      <c:catAx>
        <c:axId val="402586968"/>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402586576"/>
        <c:crosses val="autoZero"/>
        <c:auto val="1"/>
        <c:lblAlgn val="ctr"/>
        <c:lblOffset val="100"/>
        <c:noMultiLvlLbl val="0"/>
      </c:catAx>
      <c:valAx>
        <c:axId val="402586576"/>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402586968"/>
        <c:crosses val="autoZero"/>
        <c:crossBetween val="between"/>
      </c:valAx>
      <c:dTable>
        <c:showHorzBorder val="1"/>
        <c:showVertBorder val="1"/>
        <c:showOutline val="1"/>
        <c:showKeys val="1"/>
        <c:spPr>
          <a:noFill/>
          <a:ln w="9525">
            <a:solidFill>
              <a:schemeClr val="dk1">
                <a:lumMod val="50000"/>
                <a:lumOff val="50000"/>
              </a:schemeClr>
            </a:solidFill>
          </a:ln>
          <a:effectLst/>
        </c:spPr>
        <c:txPr>
          <a:bodyPr rot="0" spcFirstLastPara="1" vertOverflow="ellipsis" vert="horz" wrap="square" anchor="ctr" anchorCtr="1"/>
          <a:lstStyle/>
          <a:p>
            <a:pPr rtl="0">
              <a:defRPr sz="1000" b="0" i="0" u="none" strike="noStrike" kern="1200" baseline="0">
                <a:solidFill>
                  <a:schemeClr val="bg1"/>
                </a:solidFill>
                <a:latin typeface="+mn-lt"/>
                <a:ea typeface="+mn-ea"/>
                <a:cs typeface="+mn-cs"/>
              </a:defRPr>
            </a:pPr>
            <a:endParaRPr lang="en-US"/>
          </a:p>
        </c:txPr>
      </c:dTable>
      <c:spPr>
        <a:noFill/>
        <a:ln>
          <a:noFill/>
        </a:ln>
        <a:effectLst/>
      </c:spPr>
    </c:plotArea>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r>
              <a:rPr lang="en-US"/>
              <a:t>Fig 4.7. Do you generally prefer traditional banks? </a:t>
            </a:r>
          </a:p>
        </c:rich>
      </c:tx>
      <c:overlay val="0"/>
      <c:spPr>
        <a:noFill/>
        <a:ln>
          <a:noFill/>
        </a:ln>
        <a:effectLst/>
      </c:spPr>
      <c:txPr>
        <a:bodyPr rot="0" spcFirstLastPara="1" vertOverflow="ellipsis" vert="horz" wrap="square" anchor="ctr" anchorCtr="1"/>
        <a:lstStyle/>
        <a:p>
          <a:pPr>
            <a:defRPr sz="1500" b="1" i="0" u="none" strike="noStrike" kern="1200" cap="all" spc="100" normalizeH="0" baseline="0">
              <a:solidFill>
                <a:schemeClr val="lt1"/>
              </a:solidFill>
              <a:latin typeface="+mn-lt"/>
              <a:ea typeface="+mn-ea"/>
              <a:cs typeface="+mn-cs"/>
            </a:defRPr>
          </a:pPr>
          <a:endParaRPr lang="en-US"/>
        </a:p>
      </c:txPr>
    </c:title>
    <c:autoTitleDeleted val="0"/>
    <c:view3D>
      <c:rotX val="15"/>
      <c:rotY val="20"/>
      <c:depthPercent val="100"/>
      <c:rAngAx val="0"/>
    </c:view3D>
    <c:floor>
      <c:thickness val="0"/>
      <c:spPr>
        <a:solidFill>
          <a:schemeClr val="dk1">
            <a:tint val="88500"/>
            <a:alpha val="30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dk1">
                <a:tint val="88500"/>
                <a:lumMod val="20000"/>
                <a:lumOff val="80000"/>
              </a:schemeClr>
            </a:solidFill>
            <a:ln>
              <a:noFill/>
            </a:ln>
            <a:effectLst/>
            <a:sp3d/>
          </c:spPr>
          <c:invertIfNegative val="0"/>
          <c:dLbls>
            <c:spPr>
              <a:solidFill>
                <a:sysClr val="windowText" lastClr="000000">
                  <a:tint val="88500"/>
                  <a:alpha val="70000"/>
                </a:sys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tint val="88500"/>
                          <a:lumMod val="60000"/>
                          <a:lumOff val="40000"/>
                        </a:schemeClr>
                      </a:solidFill>
                    </a:ln>
                    <a:effectLst/>
                  </c:spPr>
                </c15:leaderLines>
              </c:ext>
            </c:extLst>
          </c:dLbls>
          <c:cat>
            <c:strRef>
              <c:f>Analysis!$A$111:$A$112</c:f>
              <c:strCache>
                <c:ptCount val="2"/>
                <c:pt idx="0">
                  <c:v>Yes</c:v>
                </c:pt>
                <c:pt idx="1">
                  <c:v>No</c:v>
                </c:pt>
              </c:strCache>
            </c:strRef>
          </c:cat>
          <c:val>
            <c:numRef>
              <c:f>Analysis!$B$111:$B$112</c:f>
              <c:numCache>
                <c:formatCode>General</c:formatCode>
                <c:ptCount val="2"/>
                <c:pt idx="0">
                  <c:v>12</c:v>
                </c:pt>
                <c:pt idx="1">
                  <c:v>75</c:v>
                </c:pt>
              </c:numCache>
            </c:numRef>
          </c:val>
          <c:extLst>
            <c:ext xmlns:c16="http://schemas.microsoft.com/office/drawing/2014/chart" uri="{C3380CC4-5D6E-409C-BE32-E72D297353CC}">
              <c16:uniqueId val="{00000000-C54C-FF4B-9313-01D9520BC31C}"/>
            </c:ext>
          </c:extLst>
        </c:ser>
        <c:dLbls>
          <c:showLegendKey val="0"/>
          <c:showVal val="1"/>
          <c:showCatName val="0"/>
          <c:showSerName val="0"/>
          <c:showPercent val="0"/>
          <c:showBubbleSize val="0"/>
        </c:dLbls>
        <c:gapWidth val="154"/>
        <c:gapDepth val="0"/>
        <c:shape val="box"/>
        <c:axId val="402583832"/>
        <c:axId val="664238864"/>
        <c:axId val="0"/>
      </c:bar3DChart>
      <c:catAx>
        <c:axId val="402583832"/>
        <c:scaling>
          <c:orientation val="minMax"/>
        </c:scaling>
        <c:delete val="0"/>
        <c:axPos val="b"/>
        <c:majorGridlines>
          <c:spPr>
            <a:ln w="9525" cap="flat" cmpd="sng" algn="ctr">
              <a:solidFill>
                <a:schemeClr val="lt1">
                  <a:lumMod val="60000"/>
                  <a:lumOff val="4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all" spc="150" normalizeH="0" baseline="0">
                <a:solidFill>
                  <a:schemeClr val="lt1"/>
                </a:solidFill>
                <a:latin typeface="+mn-lt"/>
                <a:ea typeface="+mn-ea"/>
                <a:cs typeface="+mn-cs"/>
              </a:defRPr>
            </a:pPr>
            <a:endParaRPr lang="en-US"/>
          </a:p>
        </c:txPr>
        <c:crossAx val="664238864"/>
        <c:crosses val="autoZero"/>
        <c:auto val="1"/>
        <c:lblAlgn val="ctr"/>
        <c:lblOffset val="100"/>
        <c:noMultiLvlLbl val="0"/>
      </c:catAx>
      <c:valAx>
        <c:axId val="664238864"/>
        <c:scaling>
          <c:orientation val="minMax"/>
        </c:scaling>
        <c:delete val="0"/>
        <c:axPos val="l"/>
        <c:majorGridlines>
          <c:spPr>
            <a:ln w="9525" cap="flat" cmpd="sng" algn="ctr">
              <a:solidFill>
                <a:schemeClr val="lt1">
                  <a:lumMod val="60000"/>
                  <a:lumOff val="4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solidFill>
                <a:latin typeface="+mn-lt"/>
                <a:ea typeface="+mn-ea"/>
                <a:cs typeface="+mn-cs"/>
              </a:defRPr>
            </a:pPr>
            <a:endParaRPr lang="en-US"/>
          </a:p>
        </c:txPr>
        <c:crossAx val="402583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tint val="88500"/>
      </a:schemeClr>
    </a:solidFill>
    <a:ln w="9525" cap="flat" cmpd="sng" algn="ctr">
      <a:solidFill>
        <a:schemeClr val="dk1">
          <a:tint val="885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Fig 4.8. Do you generally prefer e-banks?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view3D>
      <c:rotX val="50"/>
      <c:rotY val="101"/>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1"/>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9E2B-924B-BE25-3EB15C2E9B1C}"/>
              </c:ext>
            </c:extLst>
          </c:dPt>
          <c:dPt>
            <c:idx val="1"/>
            <c:bubble3D val="0"/>
            <c:explosion val="21"/>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9E2B-924B-BE25-3EB15C2E9B1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Analysis!$A$127:$A$128</c:f>
              <c:strCache>
                <c:ptCount val="2"/>
                <c:pt idx="0">
                  <c:v>Yes</c:v>
                </c:pt>
                <c:pt idx="1">
                  <c:v>No</c:v>
                </c:pt>
              </c:strCache>
            </c:strRef>
          </c:cat>
          <c:val>
            <c:numRef>
              <c:f>Analysis!$B$127:$B$128</c:f>
              <c:numCache>
                <c:formatCode>General</c:formatCode>
                <c:ptCount val="2"/>
                <c:pt idx="0">
                  <c:v>76</c:v>
                </c:pt>
                <c:pt idx="1">
                  <c:v>11</c:v>
                </c:pt>
              </c:numCache>
            </c:numRef>
          </c:val>
          <c:extLst>
            <c:ext xmlns:c16="http://schemas.microsoft.com/office/drawing/2014/chart" uri="{C3380CC4-5D6E-409C-BE32-E72D297353CC}">
              <c16:uniqueId val="{00000004-9E2B-924B-BE25-3EB15C2E9B1C}"/>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Fig 4.9. Respondents decision for using one or multiple financial applications </a:t>
            </a:r>
          </a:p>
          <a:p>
            <a:pPr>
              <a:defRPr/>
            </a:pPr>
            <a:endParaRPr lang="en-US"/>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Analysis!$B$150</c:f>
              <c:strCache>
                <c:ptCount val="1"/>
                <c:pt idx="0">
                  <c:v>SD</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Analysis!$A$151:$A$161</c:f>
              <c:strCache>
                <c:ptCount val="11"/>
                <c:pt idx="0">
                  <c:v>Q8</c:v>
                </c:pt>
                <c:pt idx="1">
                  <c:v>Q9</c:v>
                </c:pt>
                <c:pt idx="2">
                  <c:v>Q10</c:v>
                </c:pt>
                <c:pt idx="3">
                  <c:v>Q11</c:v>
                </c:pt>
                <c:pt idx="4">
                  <c:v>Q12</c:v>
                </c:pt>
                <c:pt idx="5">
                  <c:v>Q13</c:v>
                </c:pt>
                <c:pt idx="6">
                  <c:v>Q14</c:v>
                </c:pt>
                <c:pt idx="7">
                  <c:v>Q15</c:v>
                </c:pt>
                <c:pt idx="8">
                  <c:v>Q16</c:v>
                </c:pt>
                <c:pt idx="9">
                  <c:v>Q17</c:v>
                </c:pt>
                <c:pt idx="10">
                  <c:v>Q18</c:v>
                </c:pt>
              </c:strCache>
            </c:strRef>
          </c:cat>
          <c:val>
            <c:numRef>
              <c:f>Analysis!$B$151:$B$161</c:f>
              <c:numCache>
                <c:formatCode>General</c:formatCode>
                <c:ptCount val="11"/>
                <c:pt idx="0">
                  <c:v>5.7</c:v>
                </c:pt>
                <c:pt idx="1">
                  <c:v>1.1000000000000001</c:v>
                </c:pt>
                <c:pt idx="2">
                  <c:v>0</c:v>
                </c:pt>
                <c:pt idx="3">
                  <c:v>60.9</c:v>
                </c:pt>
                <c:pt idx="4">
                  <c:v>0</c:v>
                </c:pt>
                <c:pt idx="5">
                  <c:v>0</c:v>
                </c:pt>
                <c:pt idx="6">
                  <c:v>1.1000000000000001</c:v>
                </c:pt>
                <c:pt idx="7">
                  <c:v>6.9</c:v>
                </c:pt>
                <c:pt idx="8">
                  <c:v>60.9</c:v>
                </c:pt>
                <c:pt idx="9">
                  <c:v>1.1000000000000001</c:v>
                </c:pt>
                <c:pt idx="10">
                  <c:v>62.1</c:v>
                </c:pt>
              </c:numCache>
            </c:numRef>
          </c:val>
          <c:extLst>
            <c:ext xmlns:c16="http://schemas.microsoft.com/office/drawing/2014/chart" uri="{C3380CC4-5D6E-409C-BE32-E72D297353CC}">
              <c16:uniqueId val="{00000000-626B-A34F-8181-40F70A54CCC3}"/>
            </c:ext>
          </c:extLst>
        </c:ser>
        <c:ser>
          <c:idx val="1"/>
          <c:order val="1"/>
          <c:tx>
            <c:strRef>
              <c:f>Analysis!$C$150</c:f>
              <c:strCache>
                <c:ptCount val="1"/>
                <c:pt idx="0">
                  <c:v>D</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Analysis!$A$151:$A$161</c:f>
              <c:strCache>
                <c:ptCount val="11"/>
                <c:pt idx="0">
                  <c:v>Q8</c:v>
                </c:pt>
                <c:pt idx="1">
                  <c:v>Q9</c:v>
                </c:pt>
                <c:pt idx="2">
                  <c:v>Q10</c:v>
                </c:pt>
                <c:pt idx="3">
                  <c:v>Q11</c:v>
                </c:pt>
                <c:pt idx="4">
                  <c:v>Q12</c:v>
                </c:pt>
                <c:pt idx="5">
                  <c:v>Q13</c:v>
                </c:pt>
                <c:pt idx="6">
                  <c:v>Q14</c:v>
                </c:pt>
                <c:pt idx="7">
                  <c:v>Q15</c:v>
                </c:pt>
                <c:pt idx="8">
                  <c:v>Q16</c:v>
                </c:pt>
                <c:pt idx="9">
                  <c:v>Q17</c:v>
                </c:pt>
                <c:pt idx="10">
                  <c:v>Q18</c:v>
                </c:pt>
              </c:strCache>
            </c:strRef>
          </c:cat>
          <c:val>
            <c:numRef>
              <c:f>Analysis!$C$151:$C$161</c:f>
              <c:numCache>
                <c:formatCode>General</c:formatCode>
                <c:ptCount val="11"/>
                <c:pt idx="0">
                  <c:v>75.900000000000006</c:v>
                </c:pt>
                <c:pt idx="1">
                  <c:v>6.9</c:v>
                </c:pt>
                <c:pt idx="2">
                  <c:v>3.4</c:v>
                </c:pt>
                <c:pt idx="3">
                  <c:v>9.1999999999999993</c:v>
                </c:pt>
                <c:pt idx="4">
                  <c:v>5.7</c:v>
                </c:pt>
                <c:pt idx="5">
                  <c:v>4.5999999999999996</c:v>
                </c:pt>
                <c:pt idx="6">
                  <c:v>2.2999999999999998</c:v>
                </c:pt>
                <c:pt idx="7">
                  <c:v>75.900000000000006</c:v>
                </c:pt>
                <c:pt idx="8">
                  <c:v>9.1999999999999993</c:v>
                </c:pt>
                <c:pt idx="9">
                  <c:v>2.2999999999999998</c:v>
                </c:pt>
                <c:pt idx="10">
                  <c:v>5.7</c:v>
                </c:pt>
              </c:numCache>
            </c:numRef>
          </c:val>
          <c:extLst>
            <c:ext xmlns:c16="http://schemas.microsoft.com/office/drawing/2014/chart" uri="{C3380CC4-5D6E-409C-BE32-E72D297353CC}">
              <c16:uniqueId val="{00000001-626B-A34F-8181-40F70A54CCC3}"/>
            </c:ext>
          </c:extLst>
        </c:ser>
        <c:ser>
          <c:idx val="2"/>
          <c:order val="2"/>
          <c:tx>
            <c:strRef>
              <c:f>Analysis!$D$150</c:f>
              <c:strCache>
                <c:ptCount val="1"/>
                <c:pt idx="0">
                  <c:v>N</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Analysis!$A$151:$A$161</c:f>
              <c:strCache>
                <c:ptCount val="11"/>
                <c:pt idx="0">
                  <c:v>Q8</c:v>
                </c:pt>
                <c:pt idx="1">
                  <c:v>Q9</c:v>
                </c:pt>
                <c:pt idx="2">
                  <c:v>Q10</c:v>
                </c:pt>
                <c:pt idx="3">
                  <c:v>Q11</c:v>
                </c:pt>
                <c:pt idx="4">
                  <c:v>Q12</c:v>
                </c:pt>
                <c:pt idx="5">
                  <c:v>Q13</c:v>
                </c:pt>
                <c:pt idx="6">
                  <c:v>Q14</c:v>
                </c:pt>
                <c:pt idx="7">
                  <c:v>Q15</c:v>
                </c:pt>
                <c:pt idx="8">
                  <c:v>Q16</c:v>
                </c:pt>
                <c:pt idx="9">
                  <c:v>Q17</c:v>
                </c:pt>
                <c:pt idx="10">
                  <c:v>Q18</c:v>
                </c:pt>
              </c:strCache>
            </c:strRef>
          </c:cat>
          <c:val>
            <c:numRef>
              <c:f>Analysis!$D$151:$D$161</c:f>
              <c:numCache>
                <c:formatCode>General</c:formatCode>
                <c:ptCount val="11"/>
                <c:pt idx="0">
                  <c:v>4.5999999999999996</c:v>
                </c:pt>
                <c:pt idx="1">
                  <c:v>5.7</c:v>
                </c:pt>
                <c:pt idx="2">
                  <c:v>12.6</c:v>
                </c:pt>
                <c:pt idx="3">
                  <c:v>10.3</c:v>
                </c:pt>
                <c:pt idx="4">
                  <c:v>12.6</c:v>
                </c:pt>
                <c:pt idx="5">
                  <c:v>3.4</c:v>
                </c:pt>
                <c:pt idx="6">
                  <c:v>8</c:v>
                </c:pt>
                <c:pt idx="7">
                  <c:v>8</c:v>
                </c:pt>
                <c:pt idx="8">
                  <c:v>1.1000000000000001</c:v>
                </c:pt>
                <c:pt idx="9">
                  <c:v>10.3</c:v>
                </c:pt>
                <c:pt idx="10">
                  <c:v>6.9</c:v>
                </c:pt>
              </c:numCache>
            </c:numRef>
          </c:val>
          <c:extLst>
            <c:ext xmlns:c16="http://schemas.microsoft.com/office/drawing/2014/chart" uri="{C3380CC4-5D6E-409C-BE32-E72D297353CC}">
              <c16:uniqueId val="{00000002-626B-A34F-8181-40F70A54CCC3}"/>
            </c:ext>
          </c:extLst>
        </c:ser>
        <c:ser>
          <c:idx val="3"/>
          <c:order val="3"/>
          <c:tx>
            <c:strRef>
              <c:f>Analysis!$E$150</c:f>
              <c:strCache>
                <c:ptCount val="1"/>
                <c:pt idx="0">
                  <c:v>A</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Analysis!$A$151:$A$161</c:f>
              <c:strCache>
                <c:ptCount val="11"/>
                <c:pt idx="0">
                  <c:v>Q8</c:v>
                </c:pt>
                <c:pt idx="1">
                  <c:v>Q9</c:v>
                </c:pt>
                <c:pt idx="2">
                  <c:v>Q10</c:v>
                </c:pt>
                <c:pt idx="3">
                  <c:v>Q11</c:v>
                </c:pt>
                <c:pt idx="4">
                  <c:v>Q12</c:v>
                </c:pt>
                <c:pt idx="5">
                  <c:v>Q13</c:v>
                </c:pt>
                <c:pt idx="6">
                  <c:v>Q14</c:v>
                </c:pt>
                <c:pt idx="7">
                  <c:v>Q15</c:v>
                </c:pt>
                <c:pt idx="8">
                  <c:v>Q16</c:v>
                </c:pt>
                <c:pt idx="9">
                  <c:v>Q17</c:v>
                </c:pt>
                <c:pt idx="10">
                  <c:v>Q18</c:v>
                </c:pt>
              </c:strCache>
            </c:strRef>
          </c:cat>
          <c:val>
            <c:numRef>
              <c:f>Analysis!$E$151:$E$161</c:f>
              <c:numCache>
                <c:formatCode>General</c:formatCode>
                <c:ptCount val="11"/>
                <c:pt idx="0">
                  <c:v>9.1999999999999993</c:v>
                </c:pt>
                <c:pt idx="1">
                  <c:v>72.400000000000006</c:v>
                </c:pt>
                <c:pt idx="2">
                  <c:v>75.900000000000006</c:v>
                </c:pt>
                <c:pt idx="3">
                  <c:v>10.3</c:v>
                </c:pt>
                <c:pt idx="4">
                  <c:v>75.900000000000006</c:v>
                </c:pt>
                <c:pt idx="5">
                  <c:v>79.3</c:v>
                </c:pt>
                <c:pt idx="6">
                  <c:v>81.599999999999994</c:v>
                </c:pt>
                <c:pt idx="7">
                  <c:v>5.7</c:v>
                </c:pt>
                <c:pt idx="8">
                  <c:v>16.100000000000001</c:v>
                </c:pt>
                <c:pt idx="9">
                  <c:v>77</c:v>
                </c:pt>
                <c:pt idx="10">
                  <c:v>20.7</c:v>
                </c:pt>
              </c:numCache>
            </c:numRef>
          </c:val>
          <c:extLst>
            <c:ext xmlns:c16="http://schemas.microsoft.com/office/drawing/2014/chart" uri="{C3380CC4-5D6E-409C-BE32-E72D297353CC}">
              <c16:uniqueId val="{00000003-626B-A34F-8181-40F70A54CCC3}"/>
            </c:ext>
          </c:extLst>
        </c:ser>
        <c:ser>
          <c:idx val="4"/>
          <c:order val="4"/>
          <c:tx>
            <c:strRef>
              <c:f>Analysis!$F$150</c:f>
              <c:strCache>
                <c:ptCount val="1"/>
                <c:pt idx="0">
                  <c:v>SA</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Analysis!$A$151:$A$161</c:f>
              <c:strCache>
                <c:ptCount val="11"/>
                <c:pt idx="0">
                  <c:v>Q8</c:v>
                </c:pt>
                <c:pt idx="1">
                  <c:v>Q9</c:v>
                </c:pt>
                <c:pt idx="2">
                  <c:v>Q10</c:v>
                </c:pt>
                <c:pt idx="3">
                  <c:v>Q11</c:v>
                </c:pt>
                <c:pt idx="4">
                  <c:v>Q12</c:v>
                </c:pt>
                <c:pt idx="5">
                  <c:v>Q13</c:v>
                </c:pt>
                <c:pt idx="6">
                  <c:v>Q14</c:v>
                </c:pt>
                <c:pt idx="7">
                  <c:v>Q15</c:v>
                </c:pt>
                <c:pt idx="8">
                  <c:v>Q16</c:v>
                </c:pt>
                <c:pt idx="9">
                  <c:v>Q17</c:v>
                </c:pt>
                <c:pt idx="10">
                  <c:v>Q18</c:v>
                </c:pt>
              </c:strCache>
            </c:strRef>
          </c:cat>
          <c:val>
            <c:numRef>
              <c:f>Analysis!$F$151:$F$161</c:f>
              <c:numCache>
                <c:formatCode>General</c:formatCode>
                <c:ptCount val="11"/>
                <c:pt idx="0">
                  <c:v>4.5999999999999996</c:v>
                </c:pt>
                <c:pt idx="1">
                  <c:v>13.8</c:v>
                </c:pt>
                <c:pt idx="2">
                  <c:v>8</c:v>
                </c:pt>
                <c:pt idx="3">
                  <c:v>9.1999999999999993</c:v>
                </c:pt>
                <c:pt idx="4">
                  <c:v>5.7</c:v>
                </c:pt>
                <c:pt idx="5">
                  <c:v>12.6</c:v>
                </c:pt>
                <c:pt idx="6">
                  <c:v>6.9</c:v>
                </c:pt>
                <c:pt idx="7">
                  <c:v>3.4</c:v>
                </c:pt>
                <c:pt idx="8">
                  <c:v>12.6</c:v>
                </c:pt>
                <c:pt idx="9">
                  <c:v>9.1999999999999993</c:v>
                </c:pt>
                <c:pt idx="10">
                  <c:v>4.5999999999999996</c:v>
                </c:pt>
              </c:numCache>
            </c:numRef>
          </c:val>
          <c:extLst>
            <c:ext xmlns:c16="http://schemas.microsoft.com/office/drawing/2014/chart" uri="{C3380CC4-5D6E-409C-BE32-E72D297353CC}">
              <c16:uniqueId val="{00000004-626B-A34F-8181-40F70A54CCC3}"/>
            </c:ext>
          </c:extLst>
        </c:ser>
        <c:dLbls>
          <c:dLblPos val="ctr"/>
          <c:showLegendKey val="0"/>
          <c:showVal val="1"/>
          <c:showCatName val="0"/>
          <c:showSerName val="0"/>
          <c:showPercent val="0"/>
          <c:showBubbleSize val="0"/>
        </c:dLbls>
        <c:gapWidth val="150"/>
        <c:overlap val="100"/>
        <c:axId val="664236512"/>
        <c:axId val="664236120"/>
      </c:barChart>
      <c:catAx>
        <c:axId val="664236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664236120"/>
        <c:crosses val="autoZero"/>
        <c:auto val="1"/>
        <c:lblAlgn val="ctr"/>
        <c:lblOffset val="100"/>
        <c:noMultiLvlLbl val="0"/>
      </c:catAx>
      <c:valAx>
        <c:axId val="664236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6642365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1"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1"/>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cap="all" spc="120" normalizeH="0" baseline="0">
                <a:solidFill>
                  <a:schemeClr val="tx1">
                    <a:lumMod val="65000"/>
                    <a:lumOff val="35000"/>
                  </a:schemeClr>
                </a:solidFill>
                <a:latin typeface="+mn-lt"/>
                <a:ea typeface="+mn-ea"/>
                <a:cs typeface="+mn-cs"/>
              </a:defRPr>
            </a:pPr>
            <a:r>
              <a:rPr lang="en-US" sz="1100"/>
              <a:t>Fig 4.10. Do you enjoy the overall performance and capabilities of Banking applications such as Revolut? </a:t>
            </a:r>
          </a:p>
        </c:rich>
      </c:tx>
      <c:overlay val="0"/>
      <c:spPr>
        <a:noFill/>
        <a:ln>
          <a:noFill/>
        </a:ln>
        <a:effectLst/>
      </c:spPr>
      <c:txPr>
        <a:bodyPr rot="0" spcFirstLastPara="1" vertOverflow="ellipsis" vert="horz" wrap="square" anchor="ctr" anchorCtr="1"/>
        <a:lstStyle/>
        <a:p>
          <a:pPr>
            <a:defRPr sz="11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Analysis!$A$183:$A$186</c:f>
              <c:strCache>
                <c:ptCount val="4"/>
                <c:pt idx="0">
                  <c:v>Yes</c:v>
                </c:pt>
                <c:pt idx="1">
                  <c:v>No</c:v>
                </c:pt>
                <c:pt idx="2">
                  <c:v>Occasionally</c:v>
                </c:pt>
                <c:pt idx="3">
                  <c:v>Never</c:v>
                </c:pt>
              </c:strCache>
            </c:strRef>
          </c:cat>
          <c:val>
            <c:numRef>
              <c:f>Analysis!$B$183:$B$186</c:f>
              <c:numCache>
                <c:formatCode>General</c:formatCode>
                <c:ptCount val="4"/>
                <c:pt idx="0">
                  <c:v>76</c:v>
                </c:pt>
                <c:pt idx="1">
                  <c:v>1</c:v>
                </c:pt>
                <c:pt idx="2">
                  <c:v>6</c:v>
                </c:pt>
                <c:pt idx="3">
                  <c:v>4</c:v>
                </c:pt>
              </c:numCache>
            </c:numRef>
          </c:val>
          <c:smooth val="0"/>
          <c:extLst>
            <c:ext xmlns:c16="http://schemas.microsoft.com/office/drawing/2014/chart" uri="{C3380CC4-5D6E-409C-BE32-E72D297353CC}">
              <c16:uniqueId val="{00000000-471A-7C43-9ED9-F574FF6141FD}"/>
            </c:ext>
          </c:extLst>
        </c:ser>
        <c:dLbls>
          <c:dLblPos val="t"/>
          <c:showLegendKey val="0"/>
          <c:showVal val="1"/>
          <c:showCatName val="0"/>
          <c:showSerName val="0"/>
          <c:showPercent val="0"/>
          <c:showBubbleSize val="0"/>
        </c:dLbls>
        <c:marker val="1"/>
        <c:smooth val="0"/>
        <c:axId val="664237688"/>
        <c:axId val="664239256"/>
      </c:lineChart>
      <c:catAx>
        <c:axId val="6642376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664239256"/>
        <c:crosses val="autoZero"/>
        <c:auto val="1"/>
        <c:lblAlgn val="ctr"/>
        <c:lblOffset val="100"/>
        <c:noMultiLvlLbl val="0"/>
      </c:catAx>
      <c:valAx>
        <c:axId val="664239256"/>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42376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200" b="1" i="0" u="none" strike="noStrike" kern="1200" spc="0" baseline="0">
                <a:solidFill>
                  <a:schemeClr val="tx1">
                    <a:lumMod val="65000"/>
                    <a:lumOff val="35000"/>
                  </a:schemeClr>
                </a:solidFill>
                <a:latin typeface="+mn-lt"/>
                <a:ea typeface="+mn-ea"/>
                <a:cs typeface="+mn-cs"/>
              </a:defRPr>
            </a:pPr>
            <a:r>
              <a:rPr lang="en-US" sz="1200" b="1"/>
              <a:t>Fig 4.11. Is the lack of in-person interaction in the context of e-banking/Neo-Banks applications like Revolut problematic to you? </a:t>
            </a:r>
          </a:p>
        </c:rich>
      </c:tx>
      <c:layout>
        <c:manualLayout>
          <c:xMode val="edge"/>
          <c:yMode val="edge"/>
          <c:x val="0.12997222222222224"/>
          <c:y val="2.7777777777777776E-2"/>
        </c:manualLayout>
      </c:layout>
      <c:overlay val="0"/>
      <c:spPr>
        <a:noFill/>
        <a:ln>
          <a:noFill/>
        </a:ln>
        <a:effectLst/>
      </c:spPr>
      <c:txPr>
        <a:bodyPr rot="0" spcFirstLastPara="1" vertOverflow="ellipsis" vert="horz" wrap="square" anchor="ctr" anchorCtr="1"/>
        <a:lstStyle/>
        <a:p>
          <a:pPr algn="ct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0"/>
          <c:order val="0"/>
          <c:tx>
            <c:strRef>
              <c:f>Analysis!$B$195</c:f>
              <c:strCache>
                <c:ptCount val="1"/>
                <c:pt idx="0">
                  <c:v>Frequency</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18BC-2E4F-95B1-F17BC3F63ACB}"/>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18BC-2E4F-95B1-F17BC3F63ACB}"/>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18BC-2E4F-95B1-F17BC3F63ACB}"/>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18BC-2E4F-95B1-F17BC3F63ACB}"/>
              </c:ext>
            </c:extLst>
          </c:dPt>
          <c:cat>
            <c:strRef>
              <c:f>Analysis!$A$196:$A$199</c:f>
              <c:strCache>
                <c:ptCount val="4"/>
                <c:pt idx="0">
                  <c:v>Yes</c:v>
                </c:pt>
                <c:pt idx="1">
                  <c:v>No</c:v>
                </c:pt>
                <c:pt idx="2">
                  <c:v>Occasionally</c:v>
                </c:pt>
                <c:pt idx="3">
                  <c:v>Never</c:v>
                </c:pt>
              </c:strCache>
            </c:strRef>
          </c:cat>
          <c:val>
            <c:numRef>
              <c:f>Analysis!$B$196:$B$199</c:f>
              <c:numCache>
                <c:formatCode>General</c:formatCode>
                <c:ptCount val="4"/>
                <c:pt idx="0">
                  <c:v>7</c:v>
                </c:pt>
                <c:pt idx="1">
                  <c:v>66</c:v>
                </c:pt>
                <c:pt idx="2">
                  <c:v>12</c:v>
                </c:pt>
                <c:pt idx="3">
                  <c:v>2</c:v>
                </c:pt>
              </c:numCache>
            </c:numRef>
          </c:val>
          <c:extLst>
            <c:ext xmlns:c16="http://schemas.microsoft.com/office/drawing/2014/chart" uri="{C3380CC4-5D6E-409C-BE32-E72D297353CC}">
              <c16:uniqueId val="{00000008-18BC-2E4F-95B1-F17BC3F63ACB}"/>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withinLinearReversed" id="25">
  <a:schemeClr val="accent5"/>
</cs:colorStyle>
</file>

<file path=word/charts/colors12.xml><?xml version="1.0" encoding="utf-8"?>
<cs:colorStyle xmlns:cs="http://schemas.microsoft.com/office/drawing/2012/chartStyle" xmlns:a="http://schemas.openxmlformats.org/drawingml/2006/main" meth="withinLinearReversed" id="24">
  <a:schemeClr val="accent4"/>
</cs:colorStyle>
</file>

<file path=word/charts/colors13.xml><?xml version="1.0" encoding="utf-8"?>
<cs:colorStyle xmlns:cs="http://schemas.microsoft.com/office/drawing/2012/chartStyle" xmlns:a="http://schemas.openxmlformats.org/drawingml/2006/main" meth="withinLinear" id="18">
  <a:schemeClr val="accent5"/>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Reversed" id="26">
  <a:schemeClr val="accent6"/>
</cs:colorStyle>
</file>

<file path=word/charts/colors4.xml><?xml version="1.0" encoding="utf-8"?>
<cs:colorStyle xmlns:cs="http://schemas.microsoft.com/office/drawing/2012/chartStyle" xmlns:a="http://schemas.openxmlformats.org/drawingml/2006/main" meth="withinLinear" id="17">
  <a:schemeClr val="accent4"/>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3">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5">
  <cs:axisTitle>
    <cs:lnRef idx="0"/>
    <cs:fillRef idx="0"/>
    <cs:effectRef idx="0"/>
    <cs:fontRef idx="minor">
      <a:schemeClr val="lt1"/>
    </cs:fontRef>
    <cs:defRPr sz="900" b="1" kern="1200"/>
  </cs:axisTitle>
  <cs:categoryAxis>
    <cs:lnRef idx="0">
      <cs:styleClr val="0"/>
    </cs:lnRef>
    <cs:fillRef idx="0"/>
    <cs:effectRef idx="0"/>
    <cs:fontRef idx="minor">
      <a:schemeClr val="lt1"/>
    </cs:fontRef>
    <cs:defRPr sz="900" kern="1200" cap="all" spc="150" normalizeH="0" baseline="0"/>
  </cs:categoryAxis>
  <cs:chartArea>
    <cs:lnRef idx="0">
      <cs:styleClr val="0"/>
    </cs:lnRef>
    <cs:fillRef idx="0">
      <cs:styleClr val="0"/>
    </cs:fillRef>
    <cs:effectRef idx="0"/>
    <cs:fontRef idx="minor">
      <a:schemeClr val="dk1"/>
    </cs:fontRef>
    <cs:spPr>
      <a:solidFill>
        <a:schemeClr val="phClr"/>
      </a:solidFill>
      <a:ln w="9525" cap="flat" cmpd="sng" algn="ctr">
        <a:solidFill>
          <a:schemeClr val="phClr"/>
        </a:solidFill>
        <a:round/>
      </a:ln>
    </cs:spPr>
    <cs:defRPr sz="1000" kern="1200"/>
  </cs:chartArea>
  <cs:dataLabel>
    <cs:lnRef idx="0"/>
    <cs:fillRef idx="0">
      <cs:styleClr val="auto"/>
    </cs:fillRef>
    <cs:effectRef idx="0"/>
    <cs:fontRef idx="minor">
      <a:schemeClr val="lt1"/>
    </cs:fontRef>
    <cs:spPr>
      <a:solidFill>
        <a:schemeClr val="phClr">
          <a:alpha val="70000"/>
        </a:schemeClr>
      </a:solidFill>
    </cs:spPr>
    <cs:defRPr sz="900" kern="1200"/>
  </cs:dataLabel>
  <cs:dataLabelCallout>
    <cs:lnRef idx="0">
      <cs:styleClr val="auto"/>
    </cs:lnRef>
    <cs:fillRef idx="0"/>
    <cs:effectRef idx="0"/>
    <cs:fontRef idx="minor">
      <cs:styleClr val="auto"/>
    </cs:fontRef>
    <cs:spPr>
      <a:solidFill>
        <a:schemeClr val="lt1"/>
      </a:solidFill>
      <a:ln>
        <a:solidFill>
          <a:schemeClr val="ph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lumMod val="20000"/>
          <a:lumOff val="80000"/>
        </a:schemeClr>
      </a:solidFill>
    </cs:spPr>
  </cs:dataPoint>
  <cs:dataPoint3D>
    <cs:lnRef idx="0"/>
    <cs:fillRef idx="0">
      <cs:styleClr val="auto"/>
    </cs:fillRef>
    <cs:effectRef idx="0"/>
    <cs:fontRef idx="minor">
      <a:schemeClr val="dk1"/>
    </cs:fontRef>
    <cs:spPr>
      <a:solidFill>
        <a:schemeClr val="phClr">
          <a:lumMod val="20000"/>
          <a:lumOff val="80000"/>
        </a:schemeClr>
      </a:solidFill>
      <a:sp3d/>
    </cs:spPr>
  </cs:dataPoint3D>
  <cs:dataPointLine>
    <cs:lnRef idx="0">
      <cs:styleClr val="auto"/>
    </cs:lnRef>
    <cs:fillRef idx="0"/>
    <cs:effectRef idx="0">
      <cs:styleClr val="auto"/>
    </cs:effectRef>
    <cs:fontRef idx="minor">
      <a:schemeClr val="dk1"/>
    </cs:fontRef>
    <cs:spPr>
      <a:ln w="34925" cap="rnd">
        <a:solidFill>
          <a:schemeClr val="lt1"/>
        </a:solidFill>
        <a:round/>
      </a:ln>
      <a:effectLst>
        <a:outerShdw dist="25400" dir="2700000" algn="tl" rotWithShape="0">
          <a:schemeClr val="phClr"/>
        </a:outerShdw>
      </a:effectLst>
    </cs:spPr>
  </cs:dataPointLine>
  <cs:dataPointMarker>
    <cs:lnRef idx="0"/>
    <cs:fillRef idx="0">
      <cs:styleClr val="auto"/>
    </cs:fillRef>
    <cs:effectRef idx="0"/>
    <cs:fontRef idx="minor">
      <a:schemeClr val="dk1"/>
    </cs:fontRef>
    <cs:spPr>
      <a:solidFill>
        <a:schemeClr val="phClr"/>
      </a:solidFill>
      <a:ln w="22225">
        <a:solidFill>
          <a:schemeClr val="lt1"/>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styleClr val="0"/>
    </cs:lnRef>
    <cs:fillRef idx="0"/>
    <cs:effectRef idx="0"/>
    <cs:fontRef idx="minor">
      <a:schemeClr val="lt1"/>
    </cs:fontRef>
    <cs:spPr>
      <a:ln w="9525">
        <a:solidFill>
          <a:schemeClr val="phClr">
            <a:lumMod val="60000"/>
            <a:lumOff val="40000"/>
          </a:schemeClr>
        </a:solidFill>
      </a:ln>
    </cs:spPr>
    <cs:defRPr sz="900" kern="1200"/>
  </cs:dataTable>
  <cs:downBar>
    <cs:lnRef idx="0">
      <cs:styleClr val="0"/>
    </cs:lnRef>
    <cs:fillRef idx="0"/>
    <cs:effectRef idx="0"/>
    <cs:fontRef idx="minor">
      <a:schemeClr val="dk1"/>
    </cs:fontRef>
    <cs:spPr>
      <a:solidFill>
        <a:schemeClr val="dk1">
          <a:lumMod val="35000"/>
          <a:lumOff val="65000"/>
        </a:schemeClr>
      </a:solidFill>
      <a:ln w="9525">
        <a:solidFill>
          <a:schemeClr val="phClr">
            <a:lumMod val="60000"/>
            <a:lumOff val="40000"/>
          </a:schemeClr>
        </a:solidFill>
      </a:ln>
    </cs:spPr>
  </cs:downBar>
  <cs:dropLine>
    <cs:lnRef idx="0">
      <cs:styleClr val="0"/>
    </cs:lnRef>
    <cs:fillRef idx="0"/>
    <cs:effectRef idx="0"/>
    <cs:fontRef idx="minor">
      <a:schemeClr val="dk1"/>
    </cs:fontRef>
    <cs:spPr>
      <a:ln w="9525">
        <a:solidFill>
          <a:schemeClr val="phClr">
            <a:lumMod val="60000"/>
            <a:lumOff val="40000"/>
          </a:schemeClr>
        </a:solidFill>
        <a:prstDash val="dash"/>
      </a:ln>
    </cs:spPr>
  </cs:dropLine>
  <cs:errorBar>
    <cs:lnRef idx="0">
      <cs:styleClr val="0"/>
    </cs:lnRef>
    <cs:fillRef idx="0"/>
    <cs:effectRef idx="0"/>
    <cs:fontRef idx="minor">
      <a:schemeClr val="dk1"/>
    </cs:fontRef>
    <cs:spPr>
      <a:ln w="9525">
        <a:solidFill>
          <a:schemeClr val="phClr">
            <a:lumMod val="60000"/>
            <a:lumOff val="40000"/>
          </a:schemeClr>
        </a:solidFill>
        <a:round/>
      </a:ln>
      <a:effectLst>
        <a:glow rad="25400">
          <a:schemeClr val="lt1"/>
        </a:glow>
      </a:effectLst>
    </cs:spPr>
  </cs:errorBar>
  <cs:floor>
    <cs:lnRef idx="0"/>
    <cs:fillRef idx="0">
      <cs:styleClr val="0"/>
    </cs:fillRef>
    <cs:effectRef idx="0"/>
    <cs:fontRef idx="minor">
      <a:schemeClr val="dk1"/>
    </cs:fontRef>
    <cs:spPr>
      <a:solidFill>
        <a:schemeClr val="phClr">
          <a:alpha val="30000"/>
        </a:schemeClr>
      </a:solidFill>
      <a:sp3d/>
    </cs:spPr>
  </cs:floor>
  <cs:gridlineMajor>
    <cs:lnRef idx="0">
      <cs:styleClr val="0"/>
    </cs:lnRef>
    <cs:fillRef idx="0"/>
    <cs:effectRef idx="0"/>
    <cs:fontRef idx="minor">
      <a:schemeClr val="dk1"/>
    </cs:fontRef>
    <cs:spPr>
      <a:ln w="9525" cap="flat" cmpd="sng" algn="ctr">
        <a:solidFill>
          <a:schemeClr val="lt1">
            <a:lumMod val="60000"/>
            <a:lumOff val="40000"/>
          </a:schemeClr>
        </a:solidFill>
        <a:round/>
      </a:ln>
    </cs:spPr>
  </cs:gridlineMajor>
  <cs:gridlineMinor>
    <cs:lnRef idx="0">
      <cs:styleClr val="0"/>
    </cs:lnRef>
    <cs:fillRef idx="0"/>
    <cs:effectRef idx="0"/>
    <cs:fontRef idx="minor">
      <a:schemeClr val="dk1"/>
    </cs:fontRef>
    <cs:spPr>
      <a:ln>
        <a:solidFill>
          <a:schemeClr val="lt1">
            <a:lumMod val="50000"/>
            <a:lumOff val="50000"/>
          </a:schemeClr>
        </a:solidFill>
      </a:ln>
    </cs:spPr>
  </cs:gridlineMinor>
  <cs:hiLoLine>
    <cs:lnRef idx="0">
      <cs:styleClr val="0"/>
    </cs:lnRef>
    <cs:fillRef idx="0"/>
    <cs:effectRef idx="0"/>
    <cs:fontRef idx="minor">
      <a:schemeClr val="dk1"/>
    </cs:fontRef>
    <cs:spPr>
      <a:ln w="9525">
        <a:solidFill>
          <a:schemeClr val="phClr">
            <a:lumMod val="60000"/>
            <a:lumOff val="40000"/>
          </a:schemeClr>
        </a:solidFill>
        <a:prstDash val="dash"/>
      </a:ln>
    </cs:spPr>
  </cs:hiLoLine>
  <cs:leaderLine>
    <cs:lnRef idx="0">
      <cs:styleClr val="0"/>
    </cs:lnRef>
    <cs:fillRef idx="0"/>
    <cs:effectRef idx="0"/>
    <cs:fontRef idx="minor">
      <a:schemeClr val="dk1"/>
    </cs:fontRef>
    <cs:spPr>
      <a:ln w="9525">
        <a:solidFill>
          <a:schemeClr val="phClr">
            <a:lumMod val="60000"/>
            <a:lumOff val="40000"/>
          </a:schemeClr>
        </a:solidFill>
      </a:ln>
    </cs:spPr>
  </cs:leaderLine>
  <cs:legend>
    <cs:lnRef idx="0"/>
    <cs:fillRef idx="0"/>
    <cs:effectRef idx="0"/>
    <cs:fontRef idx="minor">
      <a:schemeClr val="lt1"/>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styleClr val="0"/>
    </cs:lnRef>
    <cs:fillRef idx="0"/>
    <cs:effectRef idx="0"/>
    <cs:fontRef idx="minor">
      <a:schemeClr val="lt1"/>
    </cs:fontRef>
    <cs:spPr>
      <a:ln w="3175" cap="flat" cmpd="sng" algn="ctr">
        <a:solidFill>
          <a:schemeClr val="phClr">
            <a:lumMod val="60000"/>
            <a:lumOff val="40000"/>
          </a:schemeClr>
        </a:solidFill>
        <a:round/>
      </a:ln>
    </cs:spPr>
    <cs:defRPr sz="900" kern="1200"/>
  </cs:seriesAxis>
  <cs:seriesLine>
    <cs:lnRef idx="0">
      <cs:styleClr val="0"/>
    </cs:lnRef>
    <cs:fillRef idx="0"/>
    <cs:effectRef idx="0"/>
    <cs:fontRef idx="minor">
      <a:schemeClr val="dk1"/>
    </cs:fontRef>
    <cs:spPr>
      <a:ln w="9525">
        <a:solidFill>
          <a:schemeClr val="phClr">
            <a:lumMod val="60000"/>
            <a:lumOff val="40000"/>
            <a:tint val="50000"/>
          </a:schemeClr>
        </a:solidFill>
        <a:prstDash val="dash"/>
      </a:ln>
    </cs:spPr>
  </cs:seriesLine>
  <cs:title>
    <cs:lnRef idx="0"/>
    <cs:fillRef idx="0"/>
    <cs:effectRef idx="0"/>
    <cs:fontRef idx="minor">
      <a:schemeClr val="lt1"/>
    </cs:fontRef>
    <cs:defRPr sz="1500" b="1" kern="1200" cap="all" spc="100" normalizeH="0" baseline="0"/>
  </cs:title>
  <cs:trendline>
    <cs:lnRef idx="0"/>
    <cs:fillRef idx="0"/>
    <cs:effectRef idx="0"/>
    <cs:fontRef idx="minor">
      <a:schemeClr val="dk1"/>
    </cs:fontRef>
    <cs:spPr>
      <a:ln w="28575" cap="rnd">
        <a:solidFill>
          <a:schemeClr val="lt1">
            <a:alpha val="50000"/>
          </a:schemeClr>
        </a:solidFill>
        <a:round/>
      </a:ln>
    </cs:spPr>
  </cs:trendline>
  <cs:trendlineLabel>
    <cs:lnRef idx="0"/>
    <cs:fillRef idx="0"/>
    <cs:effectRef idx="0"/>
    <cs:fontRef idx="minor">
      <a:schemeClr val="lt1"/>
    </cs:fontRef>
    <cs:defRPr sz="900" kern="1200"/>
  </cs:trendlineLabel>
  <cs:upBar>
    <cs:lnRef idx="0">
      <cs:styleClr val="0"/>
    </cs:lnRef>
    <cs:fillRef idx="0"/>
    <cs:effectRef idx="0"/>
    <cs:fontRef idx="minor">
      <a:schemeClr val="dk1"/>
    </cs:fontRef>
    <cs:spPr>
      <a:solidFill>
        <a:schemeClr val="lt1">
          <a:lumMod val="95000"/>
        </a:schemeClr>
      </a:solidFill>
      <a:ln w="9525">
        <a:solidFill>
          <a:schemeClr val="phClr">
            <a:lumMod val="60000"/>
            <a:lumOff val="40000"/>
          </a:schemeClr>
        </a:solidFill>
      </a:ln>
    </cs:spPr>
  </cs:upBar>
  <cs:valueAxis>
    <cs:lnRef idx="0"/>
    <cs:fillRef idx="0"/>
    <cs:effectRef idx="0"/>
    <cs:fontRef idx="minor">
      <a:schemeClr val="lt1"/>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BFEF98-1272-404E-8B72-A56DB2E09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103</Pages>
  <Words>37964</Words>
  <Characters>216398</Characters>
  <Application>Microsoft Office Word</Application>
  <DocSecurity>0</DocSecurity>
  <Lines>1803</Lines>
  <Paragraphs>507</Paragraphs>
  <ScaleCrop>false</ScaleCrop>
  <HeadingPairs>
    <vt:vector size="2" baseType="variant">
      <vt:variant>
        <vt:lpstr>Title</vt:lpstr>
      </vt:variant>
      <vt:variant>
        <vt:i4>1</vt:i4>
      </vt:variant>
    </vt:vector>
  </HeadingPairs>
  <TitlesOfParts>
    <vt:vector size="1" baseType="lpstr">
      <vt:lpstr/>
    </vt:vector>
  </TitlesOfParts>
  <Company>Hanees</Company>
  <LinksUpToDate>false</LinksUpToDate>
  <CharactersWithSpaces>253855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Eniolaaminat Agboluaje</cp:lastModifiedBy>
  <cp:revision>3</cp:revision>
  <dcterms:created xsi:type="dcterms:W3CDTF">2023-06-01T19:42:00Z</dcterms:created>
  <dcterms:modified xsi:type="dcterms:W3CDTF">2023-06-01T19:44:00Z</dcterms:modified>
</cp:coreProperties>
</file>