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E2C40A0" w14:textId="147E0A9B" w:rsidR="00A91C0D" w:rsidRDefault="00A91C0D" w:rsidP="00A91C0D">
      <w:pPr>
        <w:rPr>
          <w:rFonts w:ascii="Footlight MT Light" w:hAnsi="Footlight MT Light"/>
          <w:sz w:val="28"/>
        </w:rPr>
      </w:pPr>
      <w:r>
        <w:rPr>
          <w:rFonts w:eastAsia="Calibri" w:cs="Times New Roman"/>
          <w:b/>
          <w:bCs/>
          <w:color w:val="000000" w:themeColor="text1"/>
        </w:rPr>
        <w:tab/>
      </w:r>
      <w:r>
        <w:rPr>
          <w:rFonts w:ascii="Footlight MT Light" w:hAnsi="Footlight MT Light"/>
          <w:noProof/>
        </w:rPr>
        <w:drawing>
          <wp:anchor distT="0" distB="0" distL="114300" distR="114300" simplePos="0" relativeHeight="251660288" behindDoc="0" locked="0" layoutInCell="0" allowOverlap="1" wp14:anchorId="6108EE17" wp14:editId="0E7AB4FD">
            <wp:simplePos x="0" y="0"/>
            <wp:positionH relativeFrom="column">
              <wp:posOffset>1423035</wp:posOffset>
            </wp:positionH>
            <wp:positionV relativeFrom="paragraph">
              <wp:posOffset>-340360</wp:posOffset>
            </wp:positionV>
            <wp:extent cx="2614930" cy="960120"/>
            <wp:effectExtent l="0" t="0" r="0" b="0"/>
            <wp:wrapNone/>
            <wp:docPr id="24" name="Picture 24" descr="A picture containing text, outdoor, building, whit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24" descr="A picture containing text, outdoor, building, white&#10;&#10;Description automatically generated"/>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614930" cy="96012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2B830BE" w14:textId="77777777" w:rsidR="00A91C0D" w:rsidRDefault="00A91C0D" w:rsidP="00A91C0D">
      <w:pPr>
        <w:rPr>
          <w:rFonts w:ascii="Footlight MT Light" w:hAnsi="Footlight MT Light"/>
          <w:sz w:val="28"/>
        </w:rPr>
      </w:pPr>
    </w:p>
    <w:p w14:paraId="6F328AD0" w14:textId="77777777" w:rsidR="00A91C0D" w:rsidRDefault="00A91C0D" w:rsidP="00A91C0D">
      <w:pPr>
        <w:pStyle w:val="Heading4"/>
        <w:spacing w:before="120"/>
        <w:rPr>
          <w:sz w:val="20"/>
        </w:rPr>
      </w:pPr>
    </w:p>
    <w:p w14:paraId="1CB26642" w14:textId="4D169932" w:rsidR="00A91C0D" w:rsidRDefault="00A91C0D" w:rsidP="00A91C0D">
      <w:pPr>
        <w:pStyle w:val="Heading4"/>
        <w:rPr>
          <w:b/>
        </w:rPr>
      </w:pPr>
      <w:r>
        <w:rPr>
          <w:b/>
        </w:rPr>
        <w:t xml:space="preserve"> Cover Sheet</w:t>
      </w:r>
    </w:p>
    <w:p w14:paraId="0309B26C" w14:textId="77777777" w:rsidR="00A91C0D" w:rsidRDefault="00A91C0D" w:rsidP="00A91C0D">
      <w:pPr>
        <w:pBdr>
          <w:bottom w:val="single" w:sz="12" w:space="1" w:color="auto"/>
        </w:pBdr>
      </w:pPr>
    </w:p>
    <w:p w14:paraId="260E79F1" w14:textId="77777777" w:rsidR="00A91C0D" w:rsidRDefault="00A91C0D" w:rsidP="00A91C0D">
      <w:pPr>
        <w:tabs>
          <w:tab w:val="left" w:pos="3118"/>
        </w:tabs>
        <w:rPr>
          <w:rFonts w:ascii="Arial" w:hAnsi="Arial"/>
          <w:b/>
          <w:sz w:val="26"/>
        </w:rPr>
      </w:pPr>
      <w:r>
        <w:rPr>
          <w:rFonts w:ascii="Arial" w:hAnsi="Arial"/>
          <w:b/>
          <w:sz w:val="26"/>
        </w:rPr>
        <w:tab/>
      </w:r>
    </w:p>
    <w:tbl>
      <w:tblPr>
        <w:tblW w:w="0" w:type="auto"/>
        <w:tblInd w:w="-7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880"/>
        <w:gridCol w:w="1440"/>
        <w:gridCol w:w="810"/>
        <w:gridCol w:w="1260"/>
        <w:gridCol w:w="1710"/>
        <w:gridCol w:w="810"/>
        <w:gridCol w:w="1620"/>
      </w:tblGrid>
      <w:tr w:rsidR="00A91C0D" w14:paraId="7DAC28A8" w14:textId="77777777" w:rsidTr="00EA556E">
        <w:trPr>
          <w:cantSplit/>
        </w:trPr>
        <w:tc>
          <w:tcPr>
            <w:tcW w:w="2880" w:type="dxa"/>
            <w:tcBorders>
              <w:top w:val="nil"/>
              <w:left w:val="nil"/>
              <w:bottom w:val="nil"/>
              <w:right w:val="nil"/>
            </w:tcBorders>
            <w:shd w:val="clear" w:color="auto" w:fill="auto"/>
          </w:tcPr>
          <w:p w14:paraId="1468E431" w14:textId="77777777" w:rsidR="00A91C0D" w:rsidRDefault="00A91C0D" w:rsidP="00EA556E">
            <w:pPr>
              <w:spacing w:before="120"/>
              <w:rPr>
                <w:rFonts w:ascii="Arial" w:hAnsi="Arial"/>
                <w:b/>
              </w:rPr>
            </w:pPr>
            <w:r>
              <w:rPr>
                <w:rFonts w:ascii="Arial" w:eastAsia="Times New Roman" w:hAnsi="Arial" w:cs="Times New Roman"/>
                <w:b/>
                <w:lang w:val="en-GB"/>
              </w:rPr>
              <w:t>Student name:</w:t>
            </w:r>
          </w:p>
        </w:tc>
        <w:tc>
          <w:tcPr>
            <w:tcW w:w="7650" w:type="dxa"/>
            <w:gridSpan w:val="6"/>
            <w:tcBorders>
              <w:top w:val="nil"/>
              <w:left w:val="nil"/>
              <w:right w:val="nil"/>
            </w:tcBorders>
            <w:shd w:val="clear" w:color="auto" w:fill="auto"/>
          </w:tcPr>
          <w:p w14:paraId="1706DF2B" w14:textId="77777777" w:rsidR="00A91C0D" w:rsidRDefault="00A91C0D" w:rsidP="00EA556E">
            <w:pPr>
              <w:spacing w:before="120"/>
              <w:rPr>
                <w:rFonts w:ascii="Arial" w:hAnsi="Arial"/>
                <w:b/>
              </w:rPr>
            </w:pPr>
            <w:r>
              <w:rPr>
                <w:rFonts w:ascii="Arial" w:eastAsia="Times New Roman" w:hAnsi="Arial" w:cs="Times New Roman"/>
                <w:b/>
                <w:lang w:val="en-GB"/>
              </w:rPr>
              <w:t xml:space="preserve">ISABELLA WANGUI KANGETHE </w:t>
            </w:r>
          </w:p>
        </w:tc>
      </w:tr>
      <w:tr w:rsidR="00A91C0D" w14:paraId="4E7C9E52" w14:textId="77777777" w:rsidTr="00EA556E">
        <w:trPr>
          <w:cantSplit/>
        </w:trPr>
        <w:tc>
          <w:tcPr>
            <w:tcW w:w="2880" w:type="dxa"/>
            <w:tcBorders>
              <w:top w:val="nil"/>
              <w:left w:val="nil"/>
              <w:bottom w:val="nil"/>
              <w:right w:val="nil"/>
            </w:tcBorders>
            <w:shd w:val="clear" w:color="auto" w:fill="auto"/>
          </w:tcPr>
          <w:p w14:paraId="50A0A7C9" w14:textId="77777777" w:rsidR="00A91C0D" w:rsidRDefault="00A91C0D" w:rsidP="00EA556E">
            <w:pPr>
              <w:spacing w:before="120"/>
              <w:rPr>
                <w:rFonts w:ascii="Arial" w:hAnsi="Arial"/>
                <w:b/>
              </w:rPr>
            </w:pPr>
            <w:r>
              <w:rPr>
                <w:rFonts w:ascii="Arial" w:eastAsia="Times New Roman" w:hAnsi="Arial" w:cs="Times New Roman"/>
                <w:b/>
                <w:lang w:val="en-GB"/>
              </w:rPr>
              <w:t>Student number:</w:t>
            </w:r>
          </w:p>
        </w:tc>
        <w:tc>
          <w:tcPr>
            <w:tcW w:w="3510" w:type="dxa"/>
            <w:gridSpan w:val="3"/>
            <w:tcBorders>
              <w:left w:val="nil"/>
              <w:right w:val="nil"/>
            </w:tcBorders>
            <w:shd w:val="clear" w:color="auto" w:fill="auto"/>
          </w:tcPr>
          <w:p w14:paraId="3E5197B8" w14:textId="77777777" w:rsidR="00A91C0D" w:rsidRDefault="00A91C0D" w:rsidP="00EA556E">
            <w:pPr>
              <w:spacing w:before="120"/>
              <w:rPr>
                <w:rFonts w:ascii="Arial" w:hAnsi="Arial"/>
                <w:b/>
              </w:rPr>
            </w:pPr>
            <w:r>
              <w:rPr>
                <w:rFonts w:ascii="Arial" w:eastAsia="Times New Roman" w:hAnsi="Arial" w:cs="Times New Roman"/>
                <w:b/>
                <w:lang w:val="en-GB"/>
              </w:rPr>
              <w:t>3050716</w:t>
            </w:r>
          </w:p>
        </w:tc>
        <w:tc>
          <w:tcPr>
            <w:tcW w:w="4140" w:type="dxa"/>
            <w:gridSpan w:val="3"/>
            <w:tcBorders>
              <w:top w:val="nil"/>
              <w:left w:val="nil"/>
              <w:bottom w:val="nil"/>
              <w:right w:val="nil"/>
            </w:tcBorders>
            <w:shd w:val="clear" w:color="auto" w:fill="auto"/>
          </w:tcPr>
          <w:p w14:paraId="5B36558B" w14:textId="77777777" w:rsidR="00A91C0D" w:rsidRDefault="00A91C0D" w:rsidP="00EA556E">
            <w:pPr>
              <w:spacing w:before="120"/>
              <w:rPr>
                <w:rFonts w:ascii="Arial" w:hAnsi="Arial"/>
                <w:b/>
              </w:rPr>
            </w:pPr>
          </w:p>
        </w:tc>
      </w:tr>
      <w:tr w:rsidR="00A91C0D" w14:paraId="25192FB6" w14:textId="77777777" w:rsidTr="00EA556E">
        <w:trPr>
          <w:cantSplit/>
        </w:trPr>
        <w:tc>
          <w:tcPr>
            <w:tcW w:w="2880" w:type="dxa"/>
            <w:tcBorders>
              <w:top w:val="nil"/>
              <w:left w:val="nil"/>
              <w:bottom w:val="nil"/>
              <w:right w:val="nil"/>
            </w:tcBorders>
            <w:shd w:val="clear" w:color="auto" w:fill="auto"/>
          </w:tcPr>
          <w:p w14:paraId="1DD28E0D" w14:textId="77777777" w:rsidR="00A91C0D" w:rsidRDefault="00A91C0D" w:rsidP="00EA556E">
            <w:pPr>
              <w:spacing w:before="120"/>
              <w:rPr>
                <w:rFonts w:ascii="Arial" w:hAnsi="Arial"/>
                <w:b/>
              </w:rPr>
            </w:pPr>
            <w:r>
              <w:rPr>
                <w:rFonts w:ascii="Arial" w:eastAsia="Times New Roman" w:hAnsi="Arial" w:cs="Times New Roman"/>
                <w:b/>
                <w:lang w:val="en-GB"/>
              </w:rPr>
              <w:t>Faculty:</w:t>
            </w:r>
          </w:p>
        </w:tc>
        <w:tc>
          <w:tcPr>
            <w:tcW w:w="3510" w:type="dxa"/>
            <w:gridSpan w:val="3"/>
            <w:tcBorders>
              <w:left w:val="nil"/>
              <w:right w:val="nil"/>
            </w:tcBorders>
            <w:shd w:val="clear" w:color="auto" w:fill="auto"/>
          </w:tcPr>
          <w:p w14:paraId="31A04F88" w14:textId="77777777" w:rsidR="00A91C0D" w:rsidRDefault="00A91C0D" w:rsidP="00EA556E">
            <w:pPr>
              <w:spacing w:before="120"/>
              <w:rPr>
                <w:rFonts w:ascii="Arial" w:hAnsi="Arial"/>
                <w:b/>
              </w:rPr>
            </w:pPr>
            <w:r>
              <w:rPr>
                <w:rFonts w:ascii="Arial" w:eastAsia="Times New Roman" w:hAnsi="Arial" w:cs="Times New Roman"/>
                <w:b/>
                <w:lang w:val="en-GB"/>
              </w:rPr>
              <w:t>BUSINESS</w:t>
            </w:r>
          </w:p>
        </w:tc>
        <w:tc>
          <w:tcPr>
            <w:tcW w:w="4140" w:type="dxa"/>
            <w:gridSpan w:val="3"/>
            <w:tcBorders>
              <w:top w:val="nil"/>
              <w:left w:val="nil"/>
              <w:bottom w:val="nil"/>
              <w:right w:val="nil"/>
            </w:tcBorders>
            <w:shd w:val="clear" w:color="auto" w:fill="auto"/>
          </w:tcPr>
          <w:p w14:paraId="6E17E0D5" w14:textId="77777777" w:rsidR="00A91C0D" w:rsidRDefault="00A91C0D" w:rsidP="00EA556E">
            <w:pPr>
              <w:spacing w:before="120"/>
              <w:rPr>
                <w:rFonts w:ascii="Arial" w:hAnsi="Arial"/>
                <w:b/>
              </w:rPr>
            </w:pPr>
          </w:p>
        </w:tc>
      </w:tr>
      <w:tr w:rsidR="00A91C0D" w14:paraId="4F95F81E" w14:textId="77777777" w:rsidTr="00EA556E">
        <w:trPr>
          <w:cantSplit/>
        </w:trPr>
        <w:tc>
          <w:tcPr>
            <w:tcW w:w="2880" w:type="dxa"/>
            <w:tcBorders>
              <w:top w:val="nil"/>
              <w:left w:val="nil"/>
              <w:bottom w:val="nil"/>
              <w:right w:val="nil"/>
            </w:tcBorders>
            <w:shd w:val="clear" w:color="auto" w:fill="auto"/>
          </w:tcPr>
          <w:p w14:paraId="524814FC" w14:textId="77777777" w:rsidR="00A91C0D" w:rsidRDefault="00A91C0D" w:rsidP="00EA556E">
            <w:pPr>
              <w:spacing w:before="120"/>
              <w:rPr>
                <w:rFonts w:ascii="Arial" w:hAnsi="Arial"/>
                <w:b/>
              </w:rPr>
            </w:pPr>
            <w:r>
              <w:rPr>
                <w:rFonts w:ascii="Arial" w:eastAsia="Times New Roman" w:hAnsi="Arial" w:cs="Times New Roman"/>
                <w:b/>
                <w:lang w:val="en-GB"/>
              </w:rPr>
              <w:t>Course:</w:t>
            </w:r>
          </w:p>
        </w:tc>
        <w:tc>
          <w:tcPr>
            <w:tcW w:w="3510" w:type="dxa"/>
            <w:gridSpan w:val="3"/>
            <w:tcBorders>
              <w:left w:val="nil"/>
              <w:bottom w:val="single" w:sz="4" w:space="0" w:color="auto"/>
              <w:right w:val="nil"/>
            </w:tcBorders>
            <w:shd w:val="clear" w:color="auto" w:fill="auto"/>
          </w:tcPr>
          <w:p w14:paraId="3259E668" w14:textId="77777777" w:rsidR="00A91C0D" w:rsidRDefault="00A91C0D" w:rsidP="00EA556E">
            <w:pPr>
              <w:spacing w:before="120"/>
              <w:rPr>
                <w:rFonts w:ascii="Arial" w:hAnsi="Arial"/>
                <w:b/>
              </w:rPr>
            </w:pPr>
            <w:r>
              <w:rPr>
                <w:rFonts w:ascii="Arial" w:eastAsia="Times New Roman" w:hAnsi="Arial" w:cs="Times New Roman"/>
                <w:b/>
                <w:lang w:val="en-GB"/>
              </w:rPr>
              <w:t>MSCAF</w:t>
            </w:r>
          </w:p>
        </w:tc>
        <w:tc>
          <w:tcPr>
            <w:tcW w:w="1710" w:type="dxa"/>
            <w:tcBorders>
              <w:top w:val="nil"/>
              <w:left w:val="nil"/>
              <w:bottom w:val="nil"/>
              <w:right w:val="nil"/>
            </w:tcBorders>
            <w:shd w:val="clear" w:color="auto" w:fill="auto"/>
          </w:tcPr>
          <w:p w14:paraId="3DE8FBF9" w14:textId="77777777" w:rsidR="00A91C0D" w:rsidRDefault="00A91C0D" w:rsidP="00EA556E">
            <w:pPr>
              <w:tabs>
                <w:tab w:val="center" w:pos="1692"/>
              </w:tabs>
              <w:spacing w:before="120"/>
              <w:rPr>
                <w:rFonts w:ascii="Arial" w:hAnsi="Arial"/>
                <w:b/>
              </w:rPr>
            </w:pPr>
            <w:r>
              <w:rPr>
                <w:rFonts w:ascii="Arial" w:eastAsia="Times New Roman" w:hAnsi="Arial" w:cs="Times New Roman"/>
                <w:b/>
                <w:lang w:val="en-GB"/>
              </w:rPr>
              <w:t>STAGE</w:t>
            </w:r>
          </w:p>
        </w:tc>
        <w:tc>
          <w:tcPr>
            <w:tcW w:w="2430" w:type="dxa"/>
            <w:gridSpan w:val="2"/>
            <w:tcBorders>
              <w:top w:val="nil"/>
              <w:left w:val="nil"/>
              <w:bottom w:val="single" w:sz="4" w:space="0" w:color="auto"/>
              <w:right w:val="nil"/>
            </w:tcBorders>
            <w:shd w:val="clear" w:color="auto" w:fill="auto"/>
          </w:tcPr>
          <w:p w14:paraId="2E175148" w14:textId="77777777" w:rsidR="00A91C0D" w:rsidRDefault="00A91C0D" w:rsidP="00EA556E">
            <w:pPr>
              <w:tabs>
                <w:tab w:val="center" w:pos="1692"/>
              </w:tabs>
              <w:spacing w:before="120"/>
              <w:rPr>
                <w:rFonts w:ascii="Arial" w:hAnsi="Arial"/>
                <w:b/>
              </w:rPr>
            </w:pPr>
            <w:r>
              <w:rPr>
                <w:rFonts w:ascii="Arial" w:eastAsia="Times New Roman" w:hAnsi="Arial" w:cs="Times New Roman"/>
                <w:b/>
                <w:lang w:val="en-GB"/>
              </w:rPr>
              <w:t>3</w:t>
            </w:r>
          </w:p>
        </w:tc>
      </w:tr>
      <w:tr w:rsidR="00A91C0D" w14:paraId="5097C543" w14:textId="77777777" w:rsidTr="00EA556E">
        <w:trPr>
          <w:cantSplit/>
        </w:trPr>
        <w:tc>
          <w:tcPr>
            <w:tcW w:w="2880" w:type="dxa"/>
            <w:tcBorders>
              <w:top w:val="nil"/>
              <w:left w:val="nil"/>
              <w:bottom w:val="nil"/>
              <w:right w:val="nil"/>
            </w:tcBorders>
            <w:shd w:val="clear" w:color="auto" w:fill="auto"/>
          </w:tcPr>
          <w:p w14:paraId="475C833F" w14:textId="77777777" w:rsidR="00A91C0D" w:rsidRDefault="00A91C0D" w:rsidP="00EA556E">
            <w:pPr>
              <w:spacing w:before="120"/>
              <w:rPr>
                <w:rFonts w:ascii="Arial" w:hAnsi="Arial"/>
                <w:b/>
              </w:rPr>
            </w:pPr>
            <w:r>
              <w:rPr>
                <w:rFonts w:ascii="Arial" w:eastAsia="Times New Roman" w:hAnsi="Arial" w:cs="Times New Roman"/>
                <w:b/>
                <w:lang w:val="en-GB"/>
              </w:rPr>
              <w:t>Subject:</w:t>
            </w:r>
          </w:p>
        </w:tc>
        <w:tc>
          <w:tcPr>
            <w:tcW w:w="7650" w:type="dxa"/>
            <w:gridSpan w:val="6"/>
            <w:tcBorders>
              <w:top w:val="nil"/>
              <w:left w:val="nil"/>
              <w:right w:val="nil"/>
            </w:tcBorders>
            <w:shd w:val="clear" w:color="auto" w:fill="auto"/>
          </w:tcPr>
          <w:p w14:paraId="4323D463" w14:textId="77777777" w:rsidR="00A91C0D" w:rsidRDefault="00A91C0D" w:rsidP="00EA556E">
            <w:pPr>
              <w:spacing w:before="120"/>
              <w:rPr>
                <w:rFonts w:ascii="Arial" w:hAnsi="Arial"/>
                <w:b/>
              </w:rPr>
            </w:pPr>
            <w:r>
              <w:rPr>
                <w:rFonts w:ascii="Arial" w:eastAsia="Times New Roman" w:hAnsi="Arial" w:cs="Times New Roman"/>
                <w:b/>
                <w:lang w:val="en-GB"/>
              </w:rPr>
              <w:t xml:space="preserve">DISSERTATION </w:t>
            </w:r>
          </w:p>
        </w:tc>
      </w:tr>
      <w:tr w:rsidR="00A91C0D" w14:paraId="3E53CFE0" w14:textId="77777777" w:rsidTr="00EA556E">
        <w:trPr>
          <w:cantSplit/>
        </w:trPr>
        <w:tc>
          <w:tcPr>
            <w:tcW w:w="2880" w:type="dxa"/>
            <w:tcBorders>
              <w:top w:val="nil"/>
              <w:left w:val="nil"/>
              <w:bottom w:val="nil"/>
              <w:right w:val="nil"/>
            </w:tcBorders>
            <w:shd w:val="clear" w:color="auto" w:fill="auto"/>
          </w:tcPr>
          <w:p w14:paraId="6977795F" w14:textId="77777777" w:rsidR="00A91C0D" w:rsidRDefault="00A91C0D" w:rsidP="00EA556E">
            <w:pPr>
              <w:spacing w:before="120"/>
              <w:rPr>
                <w:rFonts w:ascii="Arial" w:hAnsi="Arial"/>
                <w:b/>
              </w:rPr>
            </w:pPr>
            <w:r>
              <w:rPr>
                <w:rFonts w:ascii="Arial" w:eastAsia="Times New Roman" w:hAnsi="Arial" w:cs="Times New Roman"/>
                <w:b/>
                <w:lang w:val="en-GB"/>
              </w:rPr>
              <w:t>Study Mode:</w:t>
            </w:r>
          </w:p>
        </w:tc>
        <w:tc>
          <w:tcPr>
            <w:tcW w:w="1440" w:type="dxa"/>
            <w:tcBorders>
              <w:left w:val="nil"/>
              <w:bottom w:val="nil"/>
              <w:right w:val="nil"/>
            </w:tcBorders>
            <w:shd w:val="clear" w:color="auto" w:fill="auto"/>
          </w:tcPr>
          <w:p w14:paraId="27783024" w14:textId="77777777" w:rsidR="00A91C0D" w:rsidRDefault="00A91C0D" w:rsidP="00EA556E">
            <w:pPr>
              <w:spacing w:before="120"/>
              <w:rPr>
                <w:rFonts w:ascii="Arial" w:hAnsi="Arial"/>
                <w:b/>
              </w:rPr>
            </w:pPr>
            <w:r>
              <w:rPr>
                <w:rFonts w:ascii="Arial" w:eastAsia="Times New Roman" w:hAnsi="Arial" w:cs="Times New Roman"/>
                <w:lang w:val="en-GB"/>
              </w:rPr>
              <w:t>Full time</w:t>
            </w:r>
          </w:p>
        </w:tc>
        <w:tc>
          <w:tcPr>
            <w:tcW w:w="810" w:type="dxa"/>
            <w:tcBorders>
              <w:left w:val="nil"/>
              <w:bottom w:val="single" w:sz="4" w:space="0" w:color="auto"/>
              <w:right w:val="nil"/>
            </w:tcBorders>
            <w:shd w:val="clear" w:color="auto" w:fill="auto"/>
          </w:tcPr>
          <w:p w14:paraId="48DBADDE" w14:textId="77777777" w:rsidR="00A91C0D" w:rsidRDefault="00A91C0D" w:rsidP="00EA556E">
            <w:pPr>
              <w:spacing w:before="120"/>
              <w:rPr>
                <w:rFonts w:ascii="Arial" w:hAnsi="Arial"/>
                <w:b/>
              </w:rPr>
            </w:pPr>
            <w:r>
              <w:rPr>
                <w:rFonts w:ascii="Arial" w:eastAsia="Times New Roman" w:hAnsi="Arial" w:cs="Times New Roman"/>
                <w:b/>
                <w:lang w:val="en-GB"/>
              </w:rPr>
              <w:t>Y</w:t>
            </w:r>
          </w:p>
        </w:tc>
        <w:tc>
          <w:tcPr>
            <w:tcW w:w="1260" w:type="dxa"/>
            <w:tcBorders>
              <w:left w:val="nil"/>
              <w:bottom w:val="nil"/>
              <w:right w:val="nil"/>
            </w:tcBorders>
            <w:shd w:val="clear" w:color="auto" w:fill="auto"/>
          </w:tcPr>
          <w:p w14:paraId="2EAA00DB" w14:textId="77777777" w:rsidR="00A91C0D" w:rsidRDefault="00A91C0D" w:rsidP="00EA556E">
            <w:pPr>
              <w:spacing w:before="120"/>
              <w:rPr>
                <w:rFonts w:ascii="Arial" w:hAnsi="Arial"/>
                <w:b/>
              </w:rPr>
            </w:pPr>
          </w:p>
        </w:tc>
        <w:tc>
          <w:tcPr>
            <w:tcW w:w="1710" w:type="dxa"/>
            <w:tcBorders>
              <w:left w:val="nil"/>
              <w:bottom w:val="nil"/>
              <w:right w:val="nil"/>
            </w:tcBorders>
            <w:shd w:val="clear" w:color="auto" w:fill="auto"/>
          </w:tcPr>
          <w:p w14:paraId="4AEF97EA" w14:textId="77777777" w:rsidR="00A91C0D" w:rsidRDefault="00A91C0D" w:rsidP="00EA556E">
            <w:pPr>
              <w:pStyle w:val="Heading6"/>
              <w:spacing w:before="120"/>
            </w:pPr>
            <w:r>
              <w:rPr>
                <w:rFonts w:ascii="Arial" w:eastAsia="Times New Roman" w:hAnsi="Arial" w:cs="Arial"/>
                <w:szCs w:val="24"/>
                <w:lang w:val="en-GB"/>
              </w:rPr>
              <w:t>Part-time</w:t>
            </w:r>
          </w:p>
        </w:tc>
        <w:tc>
          <w:tcPr>
            <w:tcW w:w="810" w:type="dxa"/>
            <w:tcBorders>
              <w:left w:val="nil"/>
              <w:bottom w:val="single" w:sz="4" w:space="0" w:color="auto"/>
              <w:right w:val="nil"/>
            </w:tcBorders>
            <w:shd w:val="clear" w:color="auto" w:fill="auto"/>
          </w:tcPr>
          <w:p w14:paraId="64A3DB59" w14:textId="77777777" w:rsidR="00A91C0D" w:rsidRDefault="00A91C0D" w:rsidP="00EA556E">
            <w:pPr>
              <w:spacing w:before="120"/>
              <w:rPr>
                <w:rFonts w:ascii="Arial" w:hAnsi="Arial"/>
                <w:b/>
              </w:rPr>
            </w:pPr>
          </w:p>
        </w:tc>
        <w:tc>
          <w:tcPr>
            <w:tcW w:w="1620" w:type="dxa"/>
            <w:tcBorders>
              <w:left w:val="nil"/>
              <w:bottom w:val="nil"/>
              <w:right w:val="nil"/>
            </w:tcBorders>
            <w:shd w:val="clear" w:color="auto" w:fill="auto"/>
          </w:tcPr>
          <w:p w14:paraId="7D22E262" w14:textId="77777777" w:rsidR="00A91C0D" w:rsidRDefault="00A91C0D" w:rsidP="00EA556E">
            <w:pPr>
              <w:spacing w:before="120"/>
              <w:rPr>
                <w:rFonts w:ascii="Arial" w:hAnsi="Arial"/>
                <w:b/>
              </w:rPr>
            </w:pPr>
          </w:p>
        </w:tc>
      </w:tr>
      <w:tr w:rsidR="00A91C0D" w14:paraId="0B687D0D" w14:textId="77777777" w:rsidTr="00EA556E">
        <w:trPr>
          <w:cantSplit/>
        </w:trPr>
        <w:tc>
          <w:tcPr>
            <w:tcW w:w="2880" w:type="dxa"/>
            <w:tcBorders>
              <w:top w:val="nil"/>
              <w:left w:val="nil"/>
              <w:bottom w:val="nil"/>
              <w:right w:val="nil"/>
            </w:tcBorders>
            <w:shd w:val="clear" w:color="auto" w:fill="auto"/>
          </w:tcPr>
          <w:p w14:paraId="305A8B09" w14:textId="77777777" w:rsidR="00A91C0D" w:rsidRDefault="00A91C0D" w:rsidP="00EA556E">
            <w:pPr>
              <w:spacing w:before="120"/>
              <w:rPr>
                <w:rFonts w:ascii="Arial" w:hAnsi="Arial"/>
                <w:b/>
              </w:rPr>
            </w:pPr>
            <w:r>
              <w:rPr>
                <w:rFonts w:ascii="Arial" w:eastAsia="Times New Roman" w:hAnsi="Arial" w:cs="Times New Roman"/>
                <w:b/>
                <w:lang w:val="en-GB"/>
              </w:rPr>
              <w:t>Lecturer Name:</w:t>
            </w:r>
          </w:p>
        </w:tc>
        <w:tc>
          <w:tcPr>
            <w:tcW w:w="7650" w:type="dxa"/>
            <w:gridSpan w:val="6"/>
            <w:tcBorders>
              <w:top w:val="nil"/>
              <w:left w:val="nil"/>
              <w:right w:val="nil"/>
            </w:tcBorders>
            <w:shd w:val="clear" w:color="auto" w:fill="auto"/>
          </w:tcPr>
          <w:p w14:paraId="1C9496C3" w14:textId="77777777" w:rsidR="00A91C0D" w:rsidRDefault="00A91C0D" w:rsidP="00EA556E">
            <w:pPr>
              <w:spacing w:before="120"/>
              <w:rPr>
                <w:rFonts w:ascii="Arial" w:hAnsi="Arial"/>
                <w:b/>
              </w:rPr>
            </w:pPr>
            <w:r>
              <w:rPr>
                <w:rFonts w:ascii="Arial" w:eastAsia="Times New Roman" w:hAnsi="Arial" w:cs="Times New Roman"/>
                <w:b/>
                <w:lang w:val="en-GB"/>
              </w:rPr>
              <w:t xml:space="preserve">GEORGE </w:t>
            </w:r>
            <w:r>
              <w:rPr>
                <w:rFonts w:ascii="Arial" w:hAnsi="Arial" w:cs="Times New Roman"/>
                <w:b/>
              </w:rPr>
              <w:t>LATRIDIS</w:t>
            </w:r>
          </w:p>
        </w:tc>
      </w:tr>
      <w:tr w:rsidR="00A91C0D" w14:paraId="478FE9E0" w14:textId="77777777" w:rsidTr="00EA556E">
        <w:trPr>
          <w:cantSplit/>
        </w:trPr>
        <w:tc>
          <w:tcPr>
            <w:tcW w:w="2880" w:type="dxa"/>
            <w:tcBorders>
              <w:top w:val="nil"/>
              <w:left w:val="nil"/>
              <w:bottom w:val="nil"/>
              <w:right w:val="nil"/>
            </w:tcBorders>
            <w:shd w:val="clear" w:color="auto" w:fill="auto"/>
          </w:tcPr>
          <w:p w14:paraId="429216C4" w14:textId="77777777" w:rsidR="00A91C0D" w:rsidRDefault="00A91C0D" w:rsidP="00EA556E">
            <w:pPr>
              <w:spacing w:before="120"/>
              <w:rPr>
                <w:rFonts w:ascii="Arial" w:hAnsi="Arial"/>
                <w:b/>
              </w:rPr>
            </w:pPr>
            <w:r>
              <w:rPr>
                <w:rFonts w:ascii="Arial" w:eastAsia="Times New Roman" w:hAnsi="Arial" w:cs="Times New Roman"/>
                <w:b/>
                <w:lang w:val="en-GB"/>
              </w:rPr>
              <w:t>Assignment Title:</w:t>
            </w:r>
          </w:p>
        </w:tc>
        <w:tc>
          <w:tcPr>
            <w:tcW w:w="7650" w:type="dxa"/>
            <w:gridSpan w:val="6"/>
            <w:tcBorders>
              <w:top w:val="nil"/>
              <w:left w:val="nil"/>
              <w:right w:val="nil"/>
            </w:tcBorders>
            <w:shd w:val="clear" w:color="auto" w:fill="auto"/>
          </w:tcPr>
          <w:p w14:paraId="79803C22" w14:textId="77777777" w:rsidR="00A91C0D" w:rsidRDefault="00A91C0D" w:rsidP="00EA556E">
            <w:pPr>
              <w:spacing w:before="120"/>
              <w:rPr>
                <w:rFonts w:ascii="Arial" w:hAnsi="Arial"/>
                <w:b/>
                <w:sz w:val="18"/>
                <w:szCs w:val="18"/>
              </w:rPr>
            </w:pPr>
            <w:r>
              <w:rPr>
                <w:rFonts w:ascii="Arial" w:eastAsia="Times New Roman" w:hAnsi="Arial" w:cs="Times New Roman"/>
                <w:b/>
                <w:sz w:val="18"/>
                <w:szCs w:val="18"/>
                <w:lang w:val="en-GB"/>
              </w:rPr>
              <w:t xml:space="preserve">RESEARCH DISSERTATION </w:t>
            </w:r>
          </w:p>
        </w:tc>
      </w:tr>
      <w:tr w:rsidR="00A91C0D" w14:paraId="77BD23F8" w14:textId="77777777" w:rsidTr="00EA556E">
        <w:trPr>
          <w:cantSplit/>
        </w:trPr>
        <w:tc>
          <w:tcPr>
            <w:tcW w:w="2880" w:type="dxa"/>
            <w:tcBorders>
              <w:top w:val="nil"/>
              <w:left w:val="nil"/>
              <w:bottom w:val="nil"/>
              <w:right w:val="nil"/>
            </w:tcBorders>
            <w:shd w:val="clear" w:color="auto" w:fill="auto"/>
          </w:tcPr>
          <w:p w14:paraId="770C0439" w14:textId="77777777" w:rsidR="00A91C0D" w:rsidRDefault="00A91C0D" w:rsidP="00EA556E">
            <w:pPr>
              <w:spacing w:before="120"/>
              <w:rPr>
                <w:rFonts w:ascii="Arial" w:hAnsi="Arial"/>
                <w:b/>
              </w:rPr>
            </w:pPr>
            <w:r>
              <w:rPr>
                <w:rFonts w:ascii="Arial" w:eastAsia="Times New Roman" w:hAnsi="Arial" w:cs="Times New Roman"/>
                <w:b/>
                <w:lang w:val="en-GB"/>
              </w:rPr>
              <w:t>No. of pages:</w:t>
            </w:r>
          </w:p>
        </w:tc>
        <w:tc>
          <w:tcPr>
            <w:tcW w:w="3510" w:type="dxa"/>
            <w:gridSpan w:val="3"/>
            <w:tcBorders>
              <w:top w:val="nil"/>
              <w:left w:val="nil"/>
              <w:bottom w:val="single" w:sz="4" w:space="0" w:color="auto"/>
              <w:right w:val="nil"/>
            </w:tcBorders>
            <w:shd w:val="clear" w:color="auto" w:fill="auto"/>
          </w:tcPr>
          <w:p w14:paraId="230AF459" w14:textId="77777777" w:rsidR="00A91C0D" w:rsidRDefault="00A91C0D" w:rsidP="00EA556E">
            <w:pPr>
              <w:spacing w:before="120"/>
              <w:rPr>
                <w:rFonts w:ascii="Arial" w:hAnsi="Arial"/>
                <w:b/>
              </w:rPr>
            </w:pPr>
            <w:r>
              <w:rPr>
                <w:rFonts w:ascii="Arial" w:hAnsi="Arial"/>
                <w:b/>
              </w:rPr>
              <w:t>57 PAGES</w:t>
            </w:r>
          </w:p>
        </w:tc>
        <w:tc>
          <w:tcPr>
            <w:tcW w:w="4140" w:type="dxa"/>
            <w:gridSpan w:val="3"/>
            <w:tcBorders>
              <w:top w:val="nil"/>
              <w:left w:val="nil"/>
              <w:bottom w:val="nil"/>
              <w:right w:val="nil"/>
            </w:tcBorders>
            <w:shd w:val="clear" w:color="auto" w:fill="auto"/>
          </w:tcPr>
          <w:p w14:paraId="764CB4B3" w14:textId="77777777" w:rsidR="00A91C0D" w:rsidRDefault="00A91C0D" w:rsidP="00EA556E">
            <w:pPr>
              <w:spacing w:before="120"/>
              <w:rPr>
                <w:rFonts w:ascii="Arial" w:hAnsi="Arial"/>
                <w:b/>
              </w:rPr>
            </w:pPr>
          </w:p>
        </w:tc>
      </w:tr>
      <w:tr w:rsidR="00A91C0D" w14:paraId="5718B07D" w14:textId="77777777" w:rsidTr="00EA556E">
        <w:trPr>
          <w:cantSplit/>
        </w:trPr>
        <w:tc>
          <w:tcPr>
            <w:tcW w:w="2880" w:type="dxa"/>
            <w:tcBorders>
              <w:top w:val="nil"/>
              <w:left w:val="nil"/>
              <w:bottom w:val="nil"/>
              <w:right w:val="nil"/>
            </w:tcBorders>
            <w:shd w:val="clear" w:color="auto" w:fill="auto"/>
          </w:tcPr>
          <w:p w14:paraId="2E19E57E" w14:textId="77777777" w:rsidR="00A91C0D" w:rsidRDefault="00A91C0D" w:rsidP="00EA556E">
            <w:pPr>
              <w:spacing w:before="120"/>
              <w:rPr>
                <w:rFonts w:ascii="Arial" w:hAnsi="Arial"/>
                <w:b/>
              </w:rPr>
            </w:pPr>
            <w:r>
              <w:rPr>
                <w:rFonts w:ascii="Arial" w:eastAsia="Times New Roman" w:hAnsi="Arial" w:cs="Times New Roman"/>
                <w:b/>
                <w:lang w:val="en-GB"/>
              </w:rPr>
              <w:t>Disk included?</w:t>
            </w:r>
          </w:p>
        </w:tc>
        <w:tc>
          <w:tcPr>
            <w:tcW w:w="1440" w:type="dxa"/>
            <w:tcBorders>
              <w:top w:val="nil"/>
              <w:left w:val="nil"/>
              <w:bottom w:val="nil"/>
              <w:right w:val="nil"/>
            </w:tcBorders>
            <w:shd w:val="clear" w:color="auto" w:fill="auto"/>
          </w:tcPr>
          <w:p w14:paraId="3285EB1D" w14:textId="77777777" w:rsidR="00A91C0D" w:rsidRDefault="00A91C0D" w:rsidP="00EA556E">
            <w:pPr>
              <w:spacing w:before="120"/>
              <w:rPr>
                <w:rFonts w:ascii="Arial" w:hAnsi="Arial"/>
                <w:b/>
              </w:rPr>
            </w:pPr>
            <w:r>
              <w:rPr>
                <w:rFonts w:ascii="Arial" w:eastAsia="Times New Roman" w:hAnsi="Arial" w:cs="Times New Roman"/>
                <w:lang w:val="en-GB"/>
              </w:rPr>
              <w:t>Yes</w:t>
            </w:r>
          </w:p>
        </w:tc>
        <w:tc>
          <w:tcPr>
            <w:tcW w:w="810" w:type="dxa"/>
            <w:tcBorders>
              <w:top w:val="nil"/>
              <w:left w:val="nil"/>
              <w:bottom w:val="single" w:sz="4" w:space="0" w:color="auto"/>
              <w:right w:val="nil"/>
            </w:tcBorders>
            <w:shd w:val="clear" w:color="auto" w:fill="auto"/>
          </w:tcPr>
          <w:p w14:paraId="5699974B" w14:textId="77777777" w:rsidR="00A91C0D" w:rsidRDefault="00A91C0D" w:rsidP="00EA556E">
            <w:pPr>
              <w:spacing w:before="120"/>
              <w:rPr>
                <w:rFonts w:ascii="Arial" w:hAnsi="Arial"/>
                <w:b/>
              </w:rPr>
            </w:pPr>
          </w:p>
        </w:tc>
        <w:tc>
          <w:tcPr>
            <w:tcW w:w="1260" w:type="dxa"/>
            <w:tcBorders>
              <w:top w:val="nil"/>
              <w:left w:val="nil"/>
              <w:bottom w:val="nil"/>
              <w:right w:val="nil"/>
            </w:tcBorders>
            <w:shd w:val="clear" w:color="auto" w:fill="auto"/>
          </w:tcPr>
          <w:p w14:paraId="5D4DF754" w14:textId="77777777" w:rsidR="00A91C0D" w:rsidRDefault="00A91C0D" w:rsidP="00EA556E">
            <w:pPr>
              <w:spacing w:before="120"/>
              <w:rPr>
                <w:rFonts w:ascii="Arial" w:hAnsi="Arial"/>
                <w:b/>
              </w:rPr>
            </w:pPr>
          </w:p>
        </w:tc>
        <w:tc>
          <w:tcPr>
            <w:tcW w:w="1710" w:type="dxa"/>
            <w:tcBorders>
              <w:top w:val="nil"/>
              <w:left w:val="nil"/>
              <w:bottom w:val="nil"/>
              <w:right w:val="nil"/>
            </w:tcBorders>
            <w:shd w:val="clear" w:color="auto" w:fill="auto"/>
          </w:tcPr>
          <w:p w14:paraId="13163E9D" w14:textId="77777777" w:rsidR="00A91C0D" w:rsidRDefault="00A91C0D" w:rsidP="00EA556E">
            <w:pPr>
              <w:pStyle w:val="Heading6"/>
              <w:spacing w:before="120"/>
            </w:pPr>
            <w:r>
              <w:rPr>
                <w:rFonts w:ascii="Arial" w:eastAsia="Times New Roman" w:hAnsi="Arial" w:cs="Arial"/>
                <w:szCs w:val="24"/>
                <w:lang w:val="en-GB"/>
              </w:rPr>
              <w:t>No</w:t>
            </w:r>
          </w:p>
        </w:tc>
        <w:tc>
          <w:tcPr>
            <w:tcW w:w="810" w:type="dxa"/>
            <w:tcBorders>
              <w:top w:val="nil"/>
              <w:left w:val="nil"/>
              <w:bottom w:val="single" w:sz="4" w:space="0" w:color="auto"/>
              <w:right w:val="nil"/>
            </w:tcBorders>
            <w:shd w:val="clear" w:color="auto" w:fill="auto"/>
          </w:tcPr>
          <w:p w14:paraId="576CD27E" w14:textId="77777777" w:rsidR="00A91C0D" w:rsidRDefault="00A91C0D" w:rsidP="00EA556E">
            <w:pPr>
              <w:spacing w:before="120"/>
              <w:rPr>
                <w:rFonts w:ascii="Arial" w:hAnsi="Arial"/>
                <w:b/>
              </w:rPr>
            </w:pPr>
            <w:r>
              <w:rPr>
                <w:rFonts w:ascii="Arial" w:hAnsi="Arial"/>
                <w:b/>
              </w:rPr>
              <w:t>Y</w:t>
            </w:r>
          </w:p>
        </w:tc>
        <w:tc>
          <w:tcPr>
            <w:tcW w:w="1620" w:type="dxa"/>
            <w:tcBorders>
              <w:top w:val="nil"/>
              <w:left w:val="nil"/>
              <w:bottom w:val="nil"/>
              <w:right w:val="nil"/>
            </w:tcBorders>
            <w:shd w:val="clear" w:color="auto" w:fill="auto"/>
          </w:tcPr>
          <w:p w14:paraId="04D4143A" w14:textId="77777777" w:rsidR="00A91C0D" w:rsidRDefault="00A91C0D" w:rsidP="00EA556E">
            <w:pPr>
              <w:spacing w:before="120"/>
              <w:rPr>
                <w:rFonts w:ascii="Arial" w:hAnsi="Arial"/>
                <w:b/>
              </w:rPr>
            </w:pPr>
          </w:p>
        </w:tc>
      </w:tr>
      <w:tr w:rsidR="00A91C0D" w14:paraId="5D5F6A1B" w14:textId="77777777" w:rsidTr="00EA556E">
        <w:trPr>
          <w:cantSplit/>
          <w:trHeight w:val="411"/>
        </w:trPr>
        <w:tc>
          <w:tcPr>
            <w:tcW w:w="2880" w:type="dxa"/>
            <w:vMerge w:val="restart"/>
            <w:tcBorders>
              <w:top w:val="nil"/>
              <w:left w:val="nil"/>
              <w:right w:val="nil"/>
            </w:tcBorders>
            <w:shd w:val="clear" w:color="auto" w:fill="auto"/>
          </w:tcPr>
          <w:p w14:paraId="693786D2" w14:textId="77777777" w:rsidR="00A91C0D" w:rsidRDefault="00A91C0D" w:rsidP="00EA556E">
            <w:pPr>
              <w:spacing w:before="120"/>
              <w:rPr>
                <w:rFonts w:ascii="Arial" w:hAnsi="Arial"/>
                <w:b/>
              </w:rPr>
            </w:pPr>
            <w:r>
              <w:rPr>
                <w:rFonts w:ascii="Arial" w:eastAsia="Times New Roman" w:hAnsi="Arial" w:cs="Times New Roman"/>
                <w:b/>
                <w:lang w:val="en-GB"/>
              </w:rPr>
              <w:t>Additional Information:</w:t>
            </w:r>
          </w:p>
          <w:p w14:paraId="123C1736" w14:textId="77777777" w:rsidR="00A91C0D" w:rsidRDefault="00A91C0D" w:rsidP="00EA556E">
            <w:pPr>
              <w:jc w:val="both"/>
              <w:rPr>
                <w:rFonts w:ascii="Arial" w:hAnsi="Arial"/>
                <w:b/>
              </w:rPr>
            </w:pPr>
          </w:p>
        </w:tc>
        <w:tc>
          <w:tcPr>
            <w:tcW w:w="7650" w:type="dxa"/>
            <w:gridSpan w:val="6"/>
            <w:tcBorders>
              <w:top w:val="nil"/>
              <w:left w:val="nil"/>
              <w:bottom w:val="nil"/>
              <w:right w:val="nil"/>
            </w:tcBorders>
            <w:shd w:val="clear" w:color="auto" w:fill="auto"/>
          </w:tcPr>
          <w:p w14:paraId="26531BD4" w14:textId="77777777" w:rsidR="00A91C0D" w:rsidRDefault="00A91C0D" w:rsidP="00EA556E">
            <w:pPr>
              <w:spacing w:before="120"/>
              <w:rPr>
                <w:rFonts w:ascii="Arial" w:hAnsi="Arial"/>
                <w:b/>
              </w:rPr>
            </w:pPr>
            <w:r>
              <w:rPr>
                <w:rFonts w:ascii="Arial" w:eastAsia="Times New Roman" w:hAnsi="Arial" w:cs="Times New Roman"/>
                <w:lang w:val="en-GB"/>
              </w:rPr>
              <w:t>(ie. number of pieces submitted, size of assignment, A2, A3 etc)</w:t>
            </w:r>
          </w:p>
        </w:tc>
      </w:tr>
      <w:tr w:rsidR="00A91C0D" w14:paraId="6176CEBD" w14:textId="77777777" w:rsidTr="00EA556E">
        <w:trPr>
          <w:cantSplit/>
          <w:trHeight w:val="409"/>
        </w:trPr>
        <w:tc>
          <w:tcPr>
            <w:tcW w:w="2880" w:type="dxa"/>
            <w:vMerge/>
            <w:tcBorders>
              <w:left w:val="nil"/>
              <w:right w:val="nil"/>
            </w:tcBorders>
            <w:shd w:val="clear" w:color="auto" w:fill="auto"/>
          </w:tcPr>
          <w:p w14:paraId="307682B3" w14:textId="77777777" w:rsidR="00A91C0D" w:rsidRDefault="00A91C0D" w:rsidP="00EA556E">
            <w:pPr>
              <w:spacing w:before="120"/>
              <w:rPr>
                <w:rFonts w:ascii="Arial" w:hAnsi="Arial"/>
                <w:b/>
              </w:rPr>
            </w:pPr>
          </w:p>
        </w:tc>
        <w:tc>
          <w:tcPr>
            <w:tcW w:w="7650" w:type="dxa"/>
            <w:gridSpan w:val="6"/>
            <w:tcBorders>
              <w:top w:val="nil"/>
              <w:left w:val="nil"/>
              <w:bottom w:val="single" w:sz="4" w:space="0" w:color="auto"/>
              <w:right w:val="nil"/>
            </w:tcBorders>
            <w:shd w:val="clear" w:color="auto" w:fill="auto"/>
          </w:tcPr>
          <w:p w14:paraId="4D80CE4A" w14:textId="77777777" w:rsidR="00A91C0D" w:rsidRDefault="00A91C0D" w:rsidP="00EA556E">
            <w:pPr>
              <w:spacing w:before="120"/>
              <w:rPr>
                <w:rFonts w:ascii="Arial" w:hAnsi="Arial"/>
                <w:b/>
              </w:rPr>
            </w:pPr>
          </w:p>
        </w:tc>
      </w:tr>
      <w:tr w:rsidR="00A91C0D" w14:paraId="60202AE8" w14:textId="77777777" w:rsidTr="00EA556E">
        <w:trPr>
          <w:cantSplit/>
          <w:trHeight w:val="62"/>
        </w:trPr>
        <w:tc>
          <w:tcPr>
            <w:tcW w:w="2880" w:type="dxa"/>
            <w:vMerge/>
            <w:tcBorders>
              <w:left w:val="nil"/>
              <w:bottom w:val="nil"/>
              <w:right w:val="nil"/>
            </w:tcBorders>
            <w:shd w:val="clear" w:color="auto" w:fill="auto"/>
          </w:tcPr>
          <w:p w14:paraId="25E60B0B" w14:textId="77777777" w:rsidR="00A91C0D" w:rsidRDefault="00A91C0D" w:rsidP="00EA556E">
            <w:pPr>
              <w:spacing w:before="120"/>
              <w:rPr>
                <w:rFonts w:ascii="Arial" w:hAnsi="Arial"/>
                <w:b/>
              </w:rPr>
            </w:pPr>
          </w:p>
        </w:tc>
        <w:tc>
          <w:tcPr>
            <w:tcW w:w="7650" w:type="dxa"/>
            <w:gridSpan w:val="6"/>
            <w:tcBorders>
              <w:top w:val="single" w:sz="4" w:space="0" w:color="auto"/>
              <w:left w:val="nil"/>
              <w:bottom w:val="single" w:sz="4" w:space="0" w:color="auto"/>
              <w:right w:val="nil"/>
            </w:tcBorders>
            <w:shd w:val="clear" w:color="auto" w:fill="auto"/>
          </w:tcPr>
          <w:p w14:paraId="05426B6F" w14:textId="77777777" w:rsidR="00A91C0D" w:rsidRDefault="00A91C0D" w:rsidP="00EA556E">
            <w:pPr>
              <w:spacing w:before="120"/>
              <w:rPr>
                <w:rFonts w:ascii="Arial" w:hAnsi="Arial"/>
                <w:b/>
              </w:rPr>
            </w:pPr>
          </w:p>
        </w:tc>
      </w:tr>
      <w:tr w:rsidR="00A91C0D" w14:paraId="5D0ED85A" w14:textId="77777777" w:rsidTr="00EA556E">
        <w:trPr>
          <w:cantSplit/>
        </w:trPr>
        <w:tc>
          <w:tcPr>
            <w:tcW w:w="2880" w:type="dxa"/>
            <w:tcBorders>
              <w:top w:val="nil"/>
              <w:left w:val="nil"/>
              <w:bottom w:val="nil"/>
              <w:right w:val="nil"/>
            </w:tcBorders>
            <w:shd w:val="clear" w:color="auto" w:fill="auto"/>
          </w:tcPr>
          <w:p w14:paraId="4D1AFF37" w14:textId="77777777" w:rsidR="00A91C0D" w:rsidRDefault="00A91C0D" w:rsidP="00EA556E">
            <w:pPr>
              <w:pStyle w:val="Heading3"/>
              <w:tabs>
                <w:tab w:val="center" w:pos="1197"/>
              </w:tabs>
              <w:spacing w:before="120"/>
            </w:pPr>
            <w:bookmarkStart w:id="0" w:name="_Toc81599484"/>
            <w:r>
              <w:rPr>
                <w:rFonts w:ascii="Arial" w:eastAsia="Times New Roman" w:hAnsi="Arial" w:cs="Arial"/>
                <w:szCs w:val="26"/>
                <w:lang w:val="en-GB"/>
              </w:rPr>
              <w:t>Date due:</w:t>
            </w:r>
            <w:bookmarkEnd w:id="0"/>
            <w:r>
              <w:rPr>
                <w:rFonts w:ascii="Arial" w:eastAsia="Times New Roman" w:hAnsi="Arial" w:cs="Arial"/>
                <w:szCs w:val="26"/>
                <w:lang w:val="en-GB"/>
              </w:rPr>
              <w:tab/>
            </w:r>
          </w:p>
        </w:tc>
        <w:tc>
          <w:tcPr>
            <w:tcW w:w="3510" w:type="dxa"/>
            <w:gridSpan w:val="3"/>
            <w:tcBorders>
              <w:top w:val="single" w:sz="4" w:space="0" w:color="auto"/>
              <w:left w:val="nil"/>
              <w:bottom w:val="single" w:sz="4" w:space="0" w:color="auto"/>
              <w:right w:val="nil"/>
            </w:tcBorders>
            <w:shd w:val="clear" w:color="auto" w:fill="auto"/>
          </w:tcPr>
          <w:p w14:paraId="1FBDC144" w14:textId="77777777" w:rsidR="00A91C0D" w:rsidRDefault="00A91C0D" w:rsidP="00EA556E">
            <w:pPr>
              <w:spacing w:before="120"/>
              <w:rPr>
                <w:rFonts w:ascii="Arial" w:hAnsi="Arial"/>
                <w:b/>
              </w:rPr>
            </w:pPr>
            <w:r>
              <w:rPr>
                <w:rFonts w:ascii="Arial" w:eastAsia="Times New Roman" w:hAnsi="Arial" w:cs="Times New Roman"/>
                <w:b/>
                <w:lang w:val="en-GB"/>
              </w:rPr>
              <w:t>03/09/2021</w:t>
            </w:r>
          </w:p>
        </w:tc>
        <w:tc>
          <w:tcPr>
            <w:tcW w:w="4140" w:type="dxa"/>
            <w:gridSpan w:val="3"/>
            <w:tcBorders>
              <w:top w:val="single" w:sz="4" w:space="0" w:color="auto"/>
              <w:left w:val="nil"/>
              <w:bottom w:val="nil"/>
              <w:right w:val="nil"/>
            </w:tcBorders>
            <w:shd w:val="clear" w:color="auto" w:fill="auto"/>
          </w:tcPr>
          <w:p w14:paraId="4DAC10D7" w14:textId="77777777" w:rsidR="00A91C0D" w:rsidRDefault="00A91C0D" w:rsidP="00EA556E">
            <w:pPr>
              <w:spacing w:before="120"/>
              <w:rPr>
                <w:rFonts w:ascii="Arial" w:hAnsi="Arial"/>
                <w:b/>
              </w:rPr>
            </w:pPr>
          </w:p>
        </w:tc>
      </w:tr>
      <w:tr w:rsidR="00A91C0D" w14:paraId="2D37740A" w14:textId="77777777" w:rsidTr="00EA556E">
        <w:trPr>
          <w:cantSplit/>
        </w:trPr>
        <w:tc>
          <w:tcPr>
            <w:tcW w:w="2880" w:type="dxa"/>
            <w:tcBorders>
              <w:top w:val="nil"/>
              <w:left w:val="nil"/>
              <w:bottom w:val="nil"/>
              <w:right w:val="nil"/>
            </w:tcBorders>
            <w:shd w:val="clear" w:color="auto" w:fill="auto"/>
          </w:tcPr>
          <w:p w14:paraId="1D8EE324" w14:textId="77777777" w:rsidR="00A91C0D" w:rsidRDefault="00A91C0D" w:rsidP="00EA556E">
            <w:pPr>
              <w:pStyle w:val="Heading3"/>
              <w:tabs>
                <w:tab w:val="center" w:pos="1197"/>
              </w:tabs>
              <w:spacing w:before="120"/>
            </w:pPr>
            <w:bookmarkStart w:id="1" w:name="_Toc81599485"/>
            <w:r>
              <w:rPr>
                <w:rFonts w:ascii="Arial" w:eastAsia="Times New Roman" w:hAnsi="Arial" w:cs="Arial"/>
                <w:szCs w:val="26"/>
                <w:lang w:val="en-GB"/>
              </w:rPr>
              <w:t>Date submitted:</w:t>
            </w:r>
            <w:bookmarkEnd w:id="1"/>
          </w:p>
        </w:tc>
        <w:tc>
          <w:tcPr>
            <w:tcW w:w="3510" w:type="dxa"/>
            <w:gridSpan w:val="3"/>
            <w:tcBorders>
              <w:top w:val="single" w:sz="4" w:space="0" w:color="auto"/>
              <w:left w:val="nil"/>
              <w:bottom w:val="single" w:sz="4" w:space="0" w:color="auto"/>
              <w:right w:val="nil"/>
            </w:tcBorders>
            <w:shd w:val="clear" w:color="auto" w:fill="auto"/>
          </w:tcPr>
          <w:p w14:paraId="0DACABE1" w14:textId="77777777" w:rsidR="00A91C0D" w:rsidRDefault="00A91C0D" w:rsidP="00EA556E">
            <w:pPr>
              <w:spacing w:before="120"/>
              <w:rPr>
                <w:rFonts w:ascii="Arial" w:hAnsi="Arial"/>
                <w:b/>
              </w:rPr>
            </w:pPr>
            <w:r>
              <w:rPr>
                <w:rFonts w:ascii="Arial" w:eastAsia="Times New Roman" w:hAnsi="Arial" w:cs="Times New Roman"/>
                <w:b/>
                <w:lang w:val="en-GB"/>
              </w:rPr>
              <w:t>03/09/2021</w:t>
            </w:r>
          </w:p>
        </w:tc>
        <w:tc>
          <w:tcPr>
            <w:tcW w:w="4140" w:type="dxa"/>
            <w:gridSpan w:val="3"/>
            <w:tcBorders>
              <w:top w:val="nil"/>
              <w:left w:val="nil"/>
              <w:bottom w:val="nil"/>
              <w:right w:val="nil"/>
            </w:tcBorders>
            <w:shd w:val="clear" w:color="auto" w:fill="auto"/>
          </w:tcPr>
          <w:p w14:paraId="344A9B60" w14:textId="77777777" w:rsidR="00A91C0D" w:rsidRDefault="00A91C0D" w:rsidP="00EA556E">
            <w:pPr>
              <w:spacing w:before="120"/>
              <w:rPr>
                <w:rFonts w:ascii="Arial" w:hAnsi="Arial"/>
                <w:b/>
              </w:rPr>
            </w:pPr>
          </w:p>
        </w:tc>
      </w:tr>
      <w:tr w:rsidR="00A91C0D" w14:paraId="0A35A51D" w14:textId="77777777" w:rsidTr="00EA556E">
        <w:trPr>
          <w:cantSplit/>
          <w:trHeight w:val="467"/>
        </w:trPr>
        <w:tc>
          <w:tcPr>
            <w:tcW w:w="10530" w:type="dxa"/>
            <w:gridSpan w:val="7"/>
            <w:tcBorders>
              <w:top w:val="nil"/>
              <w:left w:val="nil"/>
              <w:bottom w:val="single" w:sz="4" w:space="0" w:color="auto"/>
              <w:right w:val="nil"/>
            </w:tcBorders>
            <w:shd w:val="clear" w:color="auto" w:fill="auto"/>
          </w:tcPr>
          <w:p w14:paraId="436B6605" w14:textId="77777777" w:rsidR="00A91C0D" w:rsidRDefault="00A91C0D" w:rsidP="00EA556E">
            <w:pPr>
              <w:spacing w:before="120"/>
              <w:rPr>
                <w:rFonts w:ascii="Arial" w:hAnsi="Arial"/>
                <w:b/>
                <w:i/>
                <w:sz w:val="22"/>
              </w:rPr>
            </w:pPr>
          </w:p>
        </w:tc>
      </w:tr>
      <w:tr w:rsidR="00A91C0D" w14:paraId="64CF6266" w14:textId="77777777" w:rsidTr="00EA556E">
        <w:trPr>
          <w:cantSplit/>
          <w:trHeight w:val="3273"/>
        </w:trPr>
        <w:tc>
          <w:tcPr>
            <w:tcW w:w="10530" w:type="dxa"/>
            <w:gridSpan w:val="7"/>
            <w:tcBorders>
              <w:top w:val="single" w:sz="4" w:space="0" w:color="auto"/>
              <w:left w:val="single" w:sz="4" w:space="0" w:color="auto"/>
              <w:bottom w:val="single" w:sz="4" w:space="0" w:color="auto"/>
              <w:right w:val="single" w:sz="4" w:space="0" w:color="auto"/>
            </w:tcBorders>
            <w:shd w:val="clear" w:color="auto" w:fill="auto"/>
          </w:tcPr>
          <w:p w14:paraId="470BEE1A" w14:textId="77777777" w:rsidR="00A91C0D" w:rsidRDefault="00A91C0D" w:rsidP="00EA556E">
            <w:pPr>
              <w:pStyle w:val="NormalWeb"/>
              <w:spacing w:before="120" w:after="0"/>
              <w:jc w:val="both"/>
              <w:rPr>
                <w:rFonts w:ascii="Arial" w:hAnsi="Arial"/>
                <w:i/>
                <w:sz w:val="21"/>
              </w:rPr>
            </w:pPr>
            <w:r>
              <w:rPr>
                <w:rFonts w:ascii="Arial" w:hAnsi="Arial"/>
                <w:b/>
                <w:color w:val="000000"/>
              </w:rPr>
              <w:lastRenderedPageBreak/>
              <w:t>Plagiarism disclaimer:</w:t>
            </w:r>
          </w:p>
          <w:p w14:paraId="2FBA2780" w14:textId="77777777" w:rsidR="00A91C0D" w:rsidRDefault="00A91C0D" w:rsidP="00EA556E">
            <w:pPr>
              <w:pStyle w:val="NormalWeb"/>
              <w:spacing w:before="120" w:after="0"/>
              <w:jc w:val="both"/>
              <w:rPr>
                <w:rFonts w:ascii="Arial" w:hAnsi="Arial"/>
                <w:i/>
                <w:sz w:val="21"/>
              </w:rPr>
            </w:pPr>
            <w:r>
              <w:rPr>
                <w:rFonts w:ascii="Arial" w:hAnsi="Arial"/>
                <w:i/>
                <w:sz w:val="21"/>
              </w:rPr>
              <w:t>I understand that plagiarism is a serious offence and have read and understood the college policy on plagiarism. I also understand that I may receive a mark of zero if I have not identified and properly attributed sources which have been used, referred to, or have in any way influenced the preparation of this assignment, or if I have knowingly allowed others to plagiarise my work in this way.</w:t>
            </w:r>
          </w:p>
          <w:p w14:paraId="138A1AFE" w14:textId="77777777" w:rsidR="00A91C0D" w:rsidRDefault="00A91C0D" w:rsidP="00EA556E">
            <w:pPr>
              <w:jc w:val="both"/>
              <w:rPr>
                <w:rFonts w:ascii="Arial" w:hAnsi="Arial"/>
                <w:i/>
                <w:sz w:val="21"/>
              </w:rPr>
            </w:pPr>
          </w:p>
          <w:p w14:paraId="343A2C4F" w14:textId="77777777" w:rsidR="00A91C0D" w:rsidRDefault="00A91C0D" w:rsidP="00EA556E">
            <w:pPr>
              <w:spacing w:after="120"/>
              <w:jc w:val="both"/>
              <w:rPr>
                <w:rFonts w:ascii="Arial" w:hAnsi="Arial"/>
                <w:b/>
              </w:rPr>
            </w:pPr>
            <w:r>
              <w:rPr>
                <w:rFonts w:ascii="Arial" w:eastAsia="Times New Roman" w:hAnsi="Arial" w:cs="Times New Roman"/>
                <w:i/>
                <w:sz w:val="21"/>
                <w:lang w:val="en-GB"/>
              </w:rPr>
              <w:t>I hereby certify that this assignment is my own work; based on my personal study and/or research, and that I have acknowledged all material and sources used in its preparation. I also certify that the assignment has not previously been submitted for assessment and that I have not copied in part or whole or otherwise plagiarised the work of anyone else, including other students.</w:t>
            </w:r>
          </w:p>
          <w:p w14:paraId="36C2A8B8" w14:textId="77777777" w:rsidR="00A91C0D" w:rsidRDefault="00A91C0D" w:rsidP="00EA556E">
            <w:pPr>
              <w:spacing w:line="360" w:lineRule="auto"/>
              <w:rPr>
                <w:rFonts w:ascii="Arial" w:hAnsi="Arial"/>
                <w:b/>
              </w:rPr>
            </w:pPr>
            <w:r>
              <w:rPr>
                <w:rFonts w:ascii="Arial" w:eastAsia="Times New Roman" w:hAnsi="Arial" w:cs="Times New Roman"/>
                <w:b/>
                <w:lang w:val="en-GB"/>
              </w:rPr>
              <w:t>Signed &amp; dated:</w:t>
            </w:r>
            <w:r>
              <w:rPr>
                <w:rFonts w:ascii="Arial" w:hAnsi="Arial" w:cs="Times New Roman"/>
                <w:b/>
              </w:rPr>
              <w:t xml:space="preserve"> ISABELLA KANGETHE 03.09.20</w:t>
            </w:r>
          </w:p>
        </w:tc>
      </w:tr>
    </w:tbl>
    <w:p w14:paraId="02FECECE" w14:textId="77777777" w:rsidR="00A91C0D" w:rsidRDefault="00A91C0D" w:rsidP="00A91C0D">
      <w:pPr>
        <w:rPr>
          <w:rFonts w:ascii="Arial" w:hAnsi="Arial"/>
          <w:b/>
          <w:sz w:val="26"/>
        </w:rPr>
      </w:pPr>
    </w:p>
    <w:p w14:paraId="04506FF5" w14:textId="02CB0707" w:rsidR="00A91C0D" w:rsidRDefault="00A91C0D" w:rsidP="00A91C0D">
      <w:pPr>
        <w:rPr>
          <w:rFonts w:ascii="Arial" w:hAnsi="Arial"/>
          <w:b/>
          <w:sz w:val="26"/>
        </w:rPr>
      </w:pPr>
      <w:r>
        <w:rPr>
          <w:noProof/>
        </w:rPr>
        <mc:AlternateContent>
          <mc:Choice Requires="wps">
            <w:drawing>
              <wp:anchor distT="0" distB="0" distL="114300" distR="114300" simplePos="0" relativeHeight="251659264" behindDoc="0" locked="0" layoutInCell="0" allowOverlap="1" wp14:anchorId="2EA2CABD" wp14:editId="0DEE1C94">
                <wp:simplePos x="0" y="0"/>
                <wp:positionH relativeFrom="column">
                  <wp:posOffset>-405765</wp:posOffset>
                </wp:positionH>
                <wp:positionV relativeFrom="paragraph">
                  <wp:posOffset>134620</wp:posOffset>
                </wp:positionV>
                <wp:extent cx="6286500" cy="457200"/>
                <wp:effectExtent l="13335" t="7620" r="5715" b="11430"/>
                <wp:wrapNone/>
                <wp:docPr id="23" name="Text 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86500" cy="457200"/>
                        </a:xfrm>
                        <a:prstGeom prst="rect">
                          <a:avLst/>
                        </a:prstGeom>
                        <a:solidFill>
                          <a:srgbClr val="DDDDDD">
                            <a:alpha val="50000"/>
                          </a:srgbClr>
                        </a:solidFill>
                        <a:ln w="6350">
                          <a:solidFill>
                            <a:srgbClr val="000000"/>
                          </a:solidFill>
                          <a:miter lim="800000"/>
                          <a:headEnd/>
                          <a:tailEnd/>
                        </a:ln>
                      </wps:spPr>
                      <wps:txbx>
                        <w:txbxContent>
                          <w:p w14:paraId="36487B18" w14:textId="77777777" w:rsidR="00A91C0D" w:rsidRDefault="00A91C0D" w:rsidP="00A91C0D">
                            <w:pPr>
                              <w:pStyle w:val="Heading2"/>
                              <w:jc w:val="center"/>
                              <w:rPr>
                                <w:u w:val="single"/>
                              </w:rPr>
                            </w:pPr>
                            <w:bookmarkStart w:id="2" w:name="_Toc81599486"/>
                            <w:r>
                              <w:rPr>
                                <w:b w:val="0"/>
                                <w:u w:val="single"/>
                              </w:rPr>
                              <w:t>Please note:</w:t>
                            </w:r>
                            <w:r>
                              <w:rPr>
                                <w:u w:val="single"/>
                              </w:rPr>
                              <w:t xml:space="preserve"> Students </w:t>
                            </w:r>
                            <w:r>
                              <w:rPr>
                                <w:b w:val="0"/>
                                <w:u w:val="single"/>
                              </w:rPr>
                              <w:t>MUST</w:t>
                            </w:r>
                            <w:r>
                              <w:rPr>
                                <w:u w:val="single"/>
                              </w:rPr>
                              <w:t xml:space="preserve"> retain a hard / soft copy of </w:t>
                            </w:r>
                            <w:r>
                              <w:rPr>
                                <w:b w:val="0"/>
                                <w:u w:val="single"/>
                              </w:rPr>
                              <w:t>ALL</w:t>
                            </w:r>
                            <w:r>
                              <w:rPr>
                                <w:u w:val="single"/>
                              </w:rPr>
                              <w:t xml:space="preserve"> assignments as well as a receipt issued and signed by a member of Faculty as proof of submission.</w:t>
                            </w:r>
                            <w:bookmarkEnd w:id="2"/>
                          </w:p>
                          <w:p w14:paraId="15A717AC" w14:textId="77777777" w:rsidR="00A91C0D" w:rsidRDefault="00A91C0D" w:rsidP="00A91C0D">
                            <w:pPr>
                              <w:jc w:val="center"/>
                            </w:pPr>
                          </w:p>
                          <w:p w14:paraId="4643CDB1" w14:textId="77777777" w:rsidR="00A91C0D" w:rsidRDefault="00A91C0D" w:rsidP="00A91C0D">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EA2CABD" id="_x0000_t202" coordsize="21600,21600" o:spt="202" path="m,l,21600r21600,l21600,xe">
                <v:stroke joinstyle="miter"/>
                <v:path gradientshapeok="t" o:connecttype="rect"/>
              </v:shapetype>
              <v:shape id="Text Box 23" o:spid="_x0000_s1026" type="#_x0000_t202" style="position:absolute;margin-left:-31.95pt;margin-top:10.6pt;width:495pt;height:36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" o:allowincell="f" fillcolor="#ddd" strokeweight=".5pt">
                <v:fill opacity="32896f"/>
                <v:textbox>
                  <w:txbxContent>
                    <w:p w14:paraId="36487B18" w14:textId="77777777" w:rsidR="00A91C0D" w:rsidRDefault="00A91C0D" w:rsidP="00A91C0D">
                      <w:pPr>
                        <w:pStyle w:val="Heading2"/>
                        <w:jc w:val="center"/>
                        <w:rPr>
                          <w:u w:val="single"/>
                        </w:rPr>
                      </w:pPr>
                      <w:bookmarkStart w:id="3" w:name="_Toc81599486"/>
                      <w:r>
                        <w:rPr>
                          <w:b w:val="0"/>
                          <w:u w:val="single"/>
                        </w:rPr>
                        <w:t>Please note:</w:t>
                      </w:r>
                      <w:r>
                        <w:rPr>
                          <w:u w:val="single"/>
                        </w:rPr>
                        <w:t xml:space="preserve"> Students </w:t>
                      </w:r>
                      <w:r>
                        <w:rPr>
                          <w:b w:val="0"/>
                          <w:u w:val="single"/>
                        </w:rPr>
                        <w:t>MUST</w:t>
                      </w:r>
                      <w:r>
                        <w:rPr>
                          <w:u w:val="single"/>
                        </w:rPr>
                        <w:t xml:space="preserve"> retain a hard / soft copy of </w:t>
                      </w:r>
                      <w:r>
                        <w:rPr>
                          <w:b w:val="0"/>
                          <w:u w:val="single"/>
                        </w:rPr>
                        <w:t>ALL</w:t>
                      </w:r>
                      <w:r>
                        <w:rPr>
                          <w:u w:val="single"/>
                        </w:rPr>
                        <w:t xml:space="preserve"> assignments as well as a receipt issued and signed by a member of Faculty as proof of submission.</w:t>
                      </w:r>
                      <w:bookmarkEnd w:id="3"/>
                    </w:p>
                    <w:p w14:paraId="15A717AC" w14:textId="77777777" w:rsidR="00A91C0D" w:rsidRDefault="00A91C0D" w:rsidP="00A91C0D">
                      <w:pPr>
                        <w:jc w:val="center"/>
                      </w:pPr>
                    </w:p>
                    <w:p w14:paraId="4643CDB1" w14:textId="77777777" w:rsidR="00A91C0D" w:rsidRDefault="00A91C0D" w:rsidP="00A91C0D">
                      <w:pPr>
                        <w:jc w:val="center"/>
                      </w:pPr>
                    </w:p>
                  </w:txbxContent>
                </v:textbox>
              </v:shape>
            </w:pict>
          </mc:Fallback>
        </mc:AlternateContent>
      </w:r>
    </w:p>
    <w:p w14:paraId="1CE3C98C" w14:textId="77777777" w:rsidR="00A91C0D" w:rsidRDefault="00A91C0D" w:rsidP="00A91C0D"/>
    <w:p w14:paraId="75216182" w14:textId="69B7CB86" w:rsidR="00A91C0D" w:rsidRDefault="00A91C0D" w:rsidP="00A91C0D">
      <w:pPr>
        <w:pStyle w:val="Default"/>
        <w:tabs>
          <w:tab w:val="left" w:pos="1095"/>
        </w:tabs>
        <w:spacing w:after="120" w:line="360" w:lineRule="auto"/>
        <w:rPr>
          <w:rFonts w:ascii="Times New Roman" w:eastAsia="Calibri" w:hAnsi="Times New Roman" w:cs="Times New Roman"/>
          <w:b/>
          <w:bCs/>
          <w:color w:val="000000" w:themeColor="text1"/>
          <w:lang w:val="en-US"/>
        </w:rPr>
      </w:pPr>
    </w:p>
    <w:p w14:paraId="40B3C017" w14:textId="77777777" w:rsidR="00A91C0D" w:rsidRDefault="00A91C0D" w:rsidP="00365D17">
      <w:pPr>
        <w:pStyle w:val="Default"/>
        <w:spacing w:after="120" w:line="360" w:lineRule="auto"/>
        <w:jc w:val="center"/>
        <w:rPr>
          <w:rFonts w:ascii="Times New Roman" w:eastAsia="Calibri" w:hAnsi="Times New Roman" w:cs="Times New Roman"/>
          <w:b/>
          <w:bCs/>
          <w:color w:val="000000" w:themeColor="text1"/>
          <w:lang w:val="en-US"/>
        </w:rPr>
      </w:pPr>
    </w:p>
    <w:p w14:paraId="1DA54647" w14:textId="77777777" w:rsidR="00A91C0D" w:rsidRDefault="00A91C0D" w:rsidP="00365D17">
      <w:pPr>
        <w:pStyle w:val="Default"/>
        <w:spacing w:after="120" w:line="360" w:lineRule="auto"/>
        <w:jc w:val="center"/>
        <w:rPr>
          <w:rFonts w:ascii="Times New Roman" w:eastAsia="Calibri" w:hAnsi="Times New Roman" w:cs="Times New Roman"/>
          <w:b/>
          <w:bCs/>
          <w:color w:val="000000" w:themeColor="text1"/>
          <w:lang w:val="en-US"/>
        </w:rPr>
      </w:pPr>
    </w:p>
    <w:p w14:paraId="710D014B" w14:textId="77777777" w:rsidR="00A91C0D" w:rsidRDefault="00A91C0D" w:rsidP="00365D17">
      <w:pPr>
        <w:pStyle w:val="Default"/>
        <w:spacing w:after="120" w:line="360" w:lineRule="auto"/>
        <w:jc w:val="center"/>
        <w:rPr>
          <w:rFonts w:ascii="Times New Roman" w:eastAsia="Calibri" w:hAnsi="Times New Roman" w:cs="Times New Roman"/>
          <w:b/>
          <w:bCs/>
          <w:color w:val="000000" w:themeColor="text1"/>
          <w:lang w:val="en-US"/>
        </w:rPr>
      </w:pPr>
    </w:p>
    <w:p w14:paraId="261E346C" w14:textId="77777777" w:rsidR="00A91C0D" w:rsidRDefault="00A91C0D" w:rsidP="00365D17">
      <w:pPr>
        <w:pStyle w:val="Default"/>
        <w:spacing w:after="120" w:line="360" w:lineRule="auto"/>
        <w:jc w:val="center"/>
        <w:rPr>
          <w:rFonts w:ascii="Times New Roman" w:eastAsia="Calibri" w:hAnsi="Times New Roman" w:cs="Times New Roman"/>
          <w:b/>
          <w:bCs/>
          <w:color w:val="000000" w:themeColor="text1"/>
          <w:lang w:val="en-US"/>
        </w:rPr>
      </w:pPr>
    </w:p>
    <w:p w14:paraId="48047AFB" w14:textId="77777777" w:rsidR="00A91C0D" w:rsidRDefault="00A91C0D" w:rsidP="00365D17">
      <w:pPr>
        <w:pStyle w:val="Default"/>
        <w:spacing w:after="120" w:line="360" w:lineRule="auto"/>
        <w:jc w:val="center"/>
        <w:rPr>
          <w:rFonts w:ascii="Times New Roman" w:eastAsia="Calibri" w:hAnsi="Times New Roman" w:cs="Times New Roman"/>
          <w:b/>
          <w:bCs/>
          <w:color w:val="000000" w:themeColor="text1"/>
          <w:lang w:val="en-US"/>
        </w:rPr>
      </w:pPr>
    </w:p>
    <w:p w14:paraId="5C20E024" w14:textId="77777777" w:rsidR="00A91C0D" w:rsidRDefault="00A91C0D" w:rsidP="00365D17">
      <w:pPr>
        <w:pStyle w:val="Default"/>
        <w:spacing w:after="120" w:line="360" w:lineRule="auto"/>
        <w:jc w:val="center"/>
        <w:rPr>
          <w:rFonts w:ascii="Times New Roman" w:eastAsia="Calibri" w:hAnsi="Times New Roman" w:cs="Times New Roman"/>
          <w:b/>
          <w:bCs/>
          <w:color w:val="000000" w:themeColor="text1"/>
          <w:lang w:val="en-US"/>
        </w:rPr>
      </w:pPr>
    </w:p>
    <w:p w14:paraId="620365BB" w14:textId="77777777" w:rsidR="00A91C0D" w:rsidRDefault="00A91C0D" w:rsidP="00365D17">
      <w:pPr>
        <w:pStyle w:val="Default"/>
        <w:spacing w:after="120" w:line="360" w:lineRule="auto"/>
        <w:jc w:val="center"/>
        <w:rPr>
          <w:rFonts w:ascii="Times New Roman" w:eastAsia="Calibri" w:hAnsi="Times New Roman" w:cs="Times New Roman"/>
          <w:b/>
          <w:bCs/>
          <w:color w:val="000000" w:themeColor="text1"/>
          <w:lang w:val="en-US"/>
        </w:rPr>
      </w:pPr>
    </w:p>
    <w:p w14:paraId="5CD43C87" w14:textId="77777777" w:rsidR="00A91C0D" w:rsidRDefault="00A91C0D" w:rsidP="00365D17">
      <w:pPr>
        <w:pStyle w:val="Default"/>
        <w:spacing w:after="120" w:line="360" w:lineRule="auto"/>
        <w:jc w:val="center"/>
        <w:rPr>
          <w:rFonts w:ascii="Times New Roman" w:eastAsia="Calibri" w:hAnsi="Times New Roman" w:cs="Times New Roman"/>
          <w:b/>
          <w:bCs/>
          <w:color w:val="000000" w:themeColor="text1"/>
          <w:lang w:val="en-US"/>
        </w:rPr>
      </w:pPr>
    </w:p>
    <w:p w14:paraId="3AC01A3C" w14:textId="77777777" w:rsidR="00A91C0D" w:rsidRDefault="00A91C0D" w:rsidP="00365D17">
      <w:pPr>
        <w:pStyle w:val="Default"/>
        <w:spacing w:after="120" w:line="360" w:lineRule="auto"/>
        <w:jc w:val="center"/>
        <w:rPr>
          <w:rFonts w:ascii="Times New Roman" w:eastAsia="Calibri" w:hAnsi="Times New Roman" w:cs="Times New Roman"/>
          <w:b/>
          <w:bCs/>
          <w:color w:val="000000" w:themeColor="text1"/>
          <w:lang w:val="en-US"/>
        </w:rPr>
      </w:pPr>
    </w:p>
    <w:p w14:paraId="073BE3F7" w14:textId="77777777" w:rsidR="00A91C0D" w:rsidRDefault="00A91C0D" w:rsidP="00365D17">
      <w:pPr>
        <w:pStyle w:val="Default"/>
        <w:spacing w:after="120" w:line="360" w:lineRule="auto"/>
        <w:jc w:val="center"/>
        <w:rPr>
          <w:rFonts w:ascii="Times New Roman" w:eastAsia="Calibri" w:hAnsi="Times New Roman" w:cs="Times New Roman"/>
          <w:b/>
          <w:bCs/>
          <w:color w:val="000000" w:themeColor="text1"/>
          <w:lang w:val="en-US"/>
        </w:rPr>
      </w:pPr>
    </w:p>
    <w:p w14:paraId="1CCE113E" w14:textId="77777777" w:rsidR="00A91C0D" w:rsidRDefault="00A91C0D" w:rsidP="00365D17">
      <w:pPr>
        <w:pStyle w:val="Default"/>
        <w:spacing w:after="120" w:line="360" w:lineRule="auto"/>
        <w:jc w:val="center"/>
        <w:rPr>
          <w:rFonts w:ascii="Times New Roman" w:eastAsia="Calibri" w:hAnsi="Times New Roman" w:cs="Times New Roman"/>
          <w:b/>
          <w:bCs/>
          <w:color w:val="000000" w:themeColor="text1"/>
          <w:lang w:val="en-US"/>
        </w:rPr>
      </w:pPr>
    </w:p>
    <w:p w14:paraId="2624A484" w14:textId="77777777" w:rsidR="00A91C0D" w:rsidRDefault="00A91C0D" w:rsidP="00365D17">
      <w:pPr>
        <w:pStyle w:val="Default"/>
        <w:spacing w:after="120" w:line="360" w:lineRule="auto"/>
        <w:jc w:val="center"/>
        <w:rPr>
          <w:rFonts w:ascii="Times New Roman" w:eastAsia="Calibri" w:hAnsi="Times New Roman" w:cs="Times New Roman"/>
          <w:b/>
          <w:bCs/>
          <w:color w:val="000000" w:themeColor="text1"/>
          <w:lang w:val="en-US"/>
        </w:rPr>
      </w:pPr>
    </w:p>
    <w:p w14:paraId="11B6CE1C" w14:textId="77777777" w:rsidR="00A91C0D" w:rsidRDefault="00A91C0D" w:rsidP="00D109D8">
      <w:pPr>
        <w:pStyle w:val="Default"/>
        <w:spacing w:after="120" w:line="360" w:lineRule="auto"/>
        <w:rPr>
          <w:rFonts w:ascii="Times New Roman" w:eastAsia="Calibri" w:hAnsi="Times New Roman" w:cs="Times New Roman"/>
          <w:b/>
          <w:bCs/>
          <w:color w:val="000000" w:themeColor="text1"/>
          <w:lang w:val="en-US"/>
        </w:rPr>
      </w:pPr>
    </w:p>
    <w:p w14:paraId="03D6161E" w14:textId="77777777" w:rsidR="00A91C0D" w:rsidRDefault="00A91C0D" w:rsidP="00365D17">
      <w:pPr>
        <w:pStyle w:val="Default"/>
        <w:spacing w:after="120" w:line="360" w:lineRule="auto"/>
        <w:jc w:val="center"/>
        <w:rPr>
          <w:rFonts w:ascii="Times New Roman" w:eastAsia="Calibri" w:hAnsi="Times New Roman" w:cs="Times New Roman"/>
          <w:b/>
          <w:bCs/>
          <w:color w:val="000000" w:themeColor="text1"/>
          <w:lang w:val="en-US"/>
        </w:rPr>
      </w:pPr>
    </w:p>
    <w:p w14:paraId="0A9995D6" w14:textId="333D6D2E" w:rsidR="00365D17" w:rsidRPr="001D0C5E" w:rsidRDefault="004125AB" w:rsidP="00365D17">
      <w:pPr>
        <w:pStyle w:val="Default"/>
        <w:spacing w:after="120" w:line="360" w:lineRule="auto"/>
        <w:jc w:val="center"/>
        <w:rPr>
          <w:rFonts w:ascii="Times New Roman" w:eastAsia="Calibri" w:hAnsi="Times New Roman" w:cs="Times New Roman"/>
          <w:b/>
          <w:bCs/>
          <w:color w:val="000000" w:themeColor="text1"/>
          <w:lang w:val="en-US"/>
        </w:rPr>
      </w:pPr>
      <w:r w:rsidRPr="001D0C5E">
        <w:rPr>
          <w:rFonts w:ascii="Times New Roman" w:eastAsia="Calibri" w:hAnsi="Times New Roman" w:cs="Times New Roman"/>
          <w:b/>
          <w:bCs/>
          <w:color w:val="000000" w:themeColor="text1"/>
          <w:lang w:val="en-US"/>
        </w:rPr>
        <w:t>AN EMPIRICAL STUDY TO ASSESS THE IMPACT OF CRYPTO MONEY ON THE YOUTH IN KENYA</w:t>
      </w:r>
    </w:p>
    <w:p w14:paraId="4115D68F" w14:textId="77777777" w:rsidR="00365D17" w:rsidRPr="001D0C5E" w:rsidRDefault="00365D17" w:rsidP="00365D17">
      <w:pPr>
        <w:pStyle w:val="Default"/>
        <w:spacing w:after="120" w:line="360" w:lineRule="auto"/>
        <w:rPr>
          <w:rFonts w:ascii="Times New Roman" w:eastAsia="Calibri" w:hAnsi="Times New Roman" w:cs="Times New Roman"/>
          <w:b/>
          <w:bCs/>
          <w:color w:val="000000" w:themeColor="text1"/>
          <w:lang w:val="en-US"/>
        </w:rPr>
      </w:pPr>
    </w:p>
    <w:p w14:paraId="7DD4FF0B" w14:textId="77777777" w:rsidR="00365D17" w:rsidRPr="001D0C5E" w:rsidRDefault="00365D17" w:rsidP="00365D17">
      <w:pPr>
        <w:pStyle w:val="Default"/>
        <w:spacing w:after="120" w:line="360" w:lineRule="auto"/>
        <w:rPr>
          <w:rFonts w:ascii="Times New Roman" w:eastAsia="Calibri" w:hAnsi="Times New Roman" w:cs="Times New Roman"/>
          <w:b/>
          <w:bCs/>
          <w:color w:val="000000" w:themeColor="text1"/>
          <w:lang w:val="en-US"/>
        </w:rPr>
      </w:pPr>
    </w:p>
    <w:p w14:paraId="6F4933B1" w14:textId="77777777" w:rsidR="00365D17" w:rsidRPr="001D0C5E" w:rsidRDefault="00365D17" w:rsidP="00365D17">
      <w:pPr>
        <w:pStyle w:val="Default"/>
        <w:spacing w:after="120" w:line="360" w:lineRule="auto"/>
        <w:rPr>
          <w:rFonts w:ascii="Times New Roman" w:eastAsia="Calibri" w:hAnsi="Times New Roman" w:cs="Times New Roman"/>
          <w:b/>
          <w:bCs/>
          <w:color w:val="000000" w:themeColor="text1"/>
          <w:lang w:val="en-US"/>
        </w:rPr>
      </w:pPr>
    </w:p>
    <w:p w14:paraId="66510050" w14:textId="17A064F3" w:rsidR="00365D17" w:rsidRDefault="004125AB" w:rsidP="00365D17">
      <w:pPr>
        <w:pStyle w:val="Default"/>
        <w:spacing w:after="120" w:line="360" w:lineRule="auto"/>
        <w:rPr>
          <w:rFonts w:ascii="Times New Roman" w:eastAsia="Calibri" w:hAnsi="Times New Roman" w:cs="Times New Roman"/>
          <w:b/>
          <w:bCs/>
          <w:color w:val="000000" w:themeColor="text1"/>
          <w:lang w:val="en-US"/>
        </w:rPr>
      </w:pPr>
      <w:r>
        <w:rPr>
          <w:rFonts w:ascii="Times New Roman" w:eastAsia="Calibri" w:hAnsi="Times New Roman" w:cs="Times New Roman"/>
          <w:b/>
          <w:bCs/>
          <w:color w:val="000000" w:themeColor="text1"/>
          <w:lang w:val="en-US"/>
        </w:rPr>
        <w:t>This research dissertation is presented in partial fulfillment of the requirements for the master’s degree in Master’s in Accounting and Finance Management</w:t>
      </w:r>
    </w:p>
    <w:p w14:paraId="1F81884E" w14:textId="4756D747" w:rsidR="004125AB" w:rsidRDefault="004125AB" w:rsidP="00365D17">
      <w:pPr>
        <w:pStyle w:val="Default"/>
        <w:spacing w:after="120" w:line="360" w:lineRule="auto"/>
        <w:rPr>
          <w:rFonts w:ascii="Times New Roman" w:eastAsia="Calibri" w:hAnsi="Times New Roman" w:cs="Times New Roman"/>
          <w:b/>
          <w:bCs/>
          <w:color w:val="000000" w:themeColor="text1"/>
          <w:lang w:val="en-US"/>
        </w:rPr>
      </w:pPr>
    </w:p>
    <w:p w14:paraId="698D8872" w14:textId="6E0835DD" w:rsidR="004125AB" w:rsidRDefault="004125AB" w:rsidP="004125AB">
      <w:pPr>
        <w:pStyle w:val="Default"/>
        <w:spacing w:after="120" w:line="360" w:lineRule="auto"/>
        <w:jc w:val="center"/>
        <w:rPr>
          <w:rFonts w:ascii="Times New Roman" w:eastAsia="Calibri" w:hAnsi="Times New Roman" w:cs="Times New Roman"/>
          <w:b/>
          <w:bCs/>
          <w:color w:val="000000" w:themeColor="text1"/>
          <w:lang w:val="en-US"/>
        </w:rPr>
      </w:pPr>
      <w:r>
        <w:rPr>
          <w:rFonts w:ascii="Times New Roman" w:eastAsia="Calibri" w:hAnsi="Times New Roman" w:cs="Times New Roman"/>
          <w:b/>
          <w:bCs/>
          <w:color w:val="000000" w:themeColor="text1"/>
          <w:lang w:val="en-US"/>
        </w:rPr>
        <w:t>Griffith College Dublin</w:t>
      </w:r>
    </w:p>
    <w:p w14:paraId="4C076063" w14:textId="0C9DA80A" w:rsidR="004125AB" w:rsidRDefault="004125AB" w:rsidP="004125AB">
      <w:pPr>
        <w:pStyle w:val="Default"/>
        <w:spacing w:after="120" w:line="360" w:lineRule="auto"/>
        <w:jc w:val="center"/>
        <w:rPr>
          <w:rFonts w:ascii="Times New Roman" w:eastAsia="Calibri" w:hAnsi="Times New Roman" w:cs="Times New Roman"/>
          <w:b/>
          <w:bCs/>
          <w:color w:val="000000" w:themeColor="text1"/>
          <w:lang w:val="en-US"/>
        </w:rPr>
      </w:pPr>
      <w:r>
        <w:rPr>
          <w:rFonts w:ascii="Times New Roman" w:eastAsia="Calibri" w:hAnsi="Times New Roman" w:cs="Times New Roman"/>
          <w:b/>
          <w:bCs/>
          <w:color w:val="000000" w:themeColor="text1"/>
          <w:lang w:val="en-US"/>
        </w:rPr>
        <w:t xml:space="preserve">Dissertation </w:t>
      </w:r>
      <w:r w:rsidR="00780D6F">
        <w:rPr>
          <w:rFonts w:ascii="Times New Roman" w:eastAsia="Calibri" w:hAnsi="Times New Roman" w:cs="Times New Roman"/>
          <w:b/>
          <w:bCs/>
          <w:color w:val="000000" w:themeColor="text1"/>
          <w:lang w:val="en-US"/>
        </w:rPr>
        <w:t>Supervisor:</w:t>
      </w:r>
      <w:r>
        <w:rPr>
          <w:rFonts w:ascii="Times New Roman" w:eastAsia="Calibri" w:hAnsi="Times New Roman" w:cs="Times New Roman"/>
          <w:b/>
          <w:bCs/>
          <w:color w:val="000000" w:themeColor="text1"/>
          <w:lang w:val="en-US"/>
        </w:rPr>
        <w:t xml:space="preserve"> George E Latridis</w:t>
      </w:r>
    </w:p>
    <w:p w14:paraId="570A8AFD" w14:textId="4A82EB12" w:rsidR="004125AB" w:rsidRDefault="004125AB" w:rsidP="004125AB">
      <w:pPr>
        <w:pStyle w:val="Default"/>
        <w:spacing w:after="120" w:line="360" w:lineRule="auto"/>
        <w:jc w:val="center"/>
        <w:rPr>
          <w:rFonts w:ascii="Times New Roman" w:eastAsia="Calibri" w:hAnsi="Times New Roman" w:cs="Times New Roman"/>
          <w:b/>
          <w:bCs/>
          <w:color w:val="000000" w:themeColor="text1"/>
          <w:lang w:val="en-US"/>
        </w:rPr>
      </w:pPr>
    </w:p>
    <w:p w14:paraId="1B80DF3E" w14:textId="326DF262" w:rsidR="004125AB" w:rsidRDefault="004125AB" w:rsidP="004125AB">
      <w:pPr>
        <w:pStyle w:val="Default"/>
        <w:spacing w:after="120" w:line="360" w:lineRule="auto"/>
        <w:jc w:val="center"/>
        <w:rPr>
          <w:rFonts w:ascii="Times New Roman" w:eastAsia="Calibri" w:hAnsi="Times New Roman" w:cs="Times New Roman"/>
          <w:b/>
          <w:bCs/>
          <w:color w:val="000000" w:themeColor="text1"/>
          <w:lang w:val="en-US"/>
        </w:rPr>
      </w:pPr>
      <w:r>
        <w:rPr>
          <w:rFonts w:ascii="Times New Roman" w:eastAsia="Calibri" w:hAnsi="Times New Roman" w:cs="Times New Roman"/>
          <w:b/>
          <w:bCs/>
          <w:color w:val="000000" w:themeColor="text1"/>
          <w:lang w:val="en-US"/>
        </w:rPr>
        <w:t xml:space="preserve">Student </w:t>
      </w:r>
      <w:r w:rsidR="00780D6F">
        <w:rPr>
          <w:rFonts w:ascii="Times New Roman" w:eastAsia="Calibri" w:hAnsi="Times New Roman" w:cs="Times New Roman"/>
          <w:b/>
          <w:bCs/>
          <w:color w:val="000000" w:themeColor="text1"/>
          <w:lang w:val="en-US"/>
        </w:rPr>
        <w:t>Name:</w:t>
      </w:r>
      <w:r>
        <w:rPr>
          <w:rFonts w:ascii="Times New Roman" w:eastAsia="Calibri" w:hAnsi="Times New Roman" w:cs="Times New Roman"/>
          <w:b/>
          <w:bCs/>
          <w:color w:val="000000" w:themeColor="text1"/>
          <w:lang w:val="en-US"/>
        </w:rPr>
        <w:t xml:space="preserve"> Isabella Wangui Kangethe</w:t>
      </w:r>
    </w:p>
    <w:p w14:paraId="07D39963" w14:textId="0BC1EEC2" w:rsidR="004125AB" w:rsidRPr="001D0C5E" w:rsidRDefault="004125AB" w:rsidP="004125AB">
      <w:pPr>
        <w:pStyle w:val="Default"/>
        <w:spacing w:after="120" w:line="360" w:lineRule="auto"/>
        <w:jc w:val="center"/>
        <w:rPr>
          <w:rFonts w:ascii="Times New Roman" w:eastAsia="Calibri" w:hAnsi="Times New Roman" w:cs="Times New Roman"/>
          <w:b/>
          <w:bCs/>
          <w:color w:val="000000" w:themeColor="text1"/>
          <w:lang w:val="en-US"/>
        </w:rPr>
      </w:pPr>
      <w:r>
        <w:rPr>
          <w:rFonts w:ascii="Times New Roman" w:eastAsia="Calibri" w:hAnsi="Times New Roman" w:cs="Times New Roman"/>
          <w:b/>
          <w:bCs/>
          <w:color w:val="000000" w:themeColor="text1"/>
          <w:lang w:val="en-US"/>
        </w:rPr>
        <w:t>2</w:t>
      </w:r>
      <w:r w:rsidRPr="004125AB">
        <w:rPr>
          <w:rFonts w:ascii="Times New Roman" w:eastAsia="Calibri" w:hAnsi="Times New Roman" w:cs="Times New Roman"/>
          <w:b/>
          <w:bCs/>
          <w:color w:val="000000" w:themeColor="text1"/>
          <w:vertAlign w:val="superscript"/>
          <w:lang w:val="en-US"/>
        </w:rPr>
        <w:t>nd</w:t>
      </w:r>
      <w:r>
        <w:rPr>
          <w:rFonts w:ascii="Times New Roman" w:eastAsia="Calibri" w:hAnsi="Times New Roman" w:cs="Times New Roman"/>
          <w:b/>
          <w:bCs/>
          <w:color w:val="000000" w:themeColor="text1"/>
          <w:lang w:val="en-US"/>
        </w:rPr>
        <w:t xml:space="preserve"> September 2021</w:t>
      </w:r>
    </w:p>
    <w:p w14:paraId="3FD1FD37" w14:textId="77777777" w:rsidR="002A2062" w:rsidRDefault="002A2062">
      <w:pPr>
        <w:spacing w:after="200" w:line="276" w:lineRule="auto"/>
        <w:rPr>
          <w:b/>
          <w:bCs/>
        </w:rPr>
      </w:pPr>
    </w:p>
    <w:p w14:paraId="79EB29D4" w14:textId="77777777" w:rsidR="002A2062" w:rsidRDefault="002A2062">
      <w:pPr>
        <w:spacing w:after="200" w:line="276" w:lineRule="auto"/>
        <w:rPr>
          <w:b/>
          <w:bCs/>
        </w:rPr>
      </w:pPr>
    </w:p>
    <w:p w14:paraId="0CD27FDB" w14:textId="77777777" w:rsidR="002A2062" w:rsidRDefault="002A2062">
      <w:pPr>
        <w:spacing w:after="200" w:line="276" w:lineRule="auto"/>
        <w:rPr>
          <w:b/>
          <w:bCs/>
        </w:rPr>
      </w:pPr>
    </w:p>
    <w:p w14:paraId="7427EC6A" w14:textId="77777777" w:rsidR="002A2062" w:rsidRDefault="002A2062">
      <w:pPr>
        <w:spacing w:after="200" w:line="276" w:lineRule="auto"/>
        <w:rPr>
          <w:b/>
          <w:bCs/>
        </w:rPr>
      </w:pPr>
    </w:p>
    <w:p w14:paraId="7FA3EAE8" w14:textId="77777777" w:rsidR="002A2062" w:rsidRDefault="002A2062">
      <w:pPr>
        <w:spacing w:after="200" w:line="276" w:lineRule="auto"/>
        <w:rPr>
          <w:b/>
          <w:bCs/>
        </w:rPr>
      </w:pPr>
    </w:p>
    <w:p w14:paraId="62150B3D" w14:textId="77777777" w:rsidR="002A2062" w:rsidRDefault="002A2062">
      <w:pPr>
        <w:spacing w:after="200" w:line="276" w:lineRule="auto"/>
        <w:rPr>
          <w:b/>
          <w:bCs/>
        </w:rPr>
      </w:pPr>
    </w:p>
    <w:p w14:paraId="7BC39CB9" w14:textId="77777777" w:rsidR="002A2062" w:rsidRDefault="002A2062">
      <w:pPr>
        <w:spacing w:after="200" w:line="276" w:lineRule="auto"/>
        <w:rPr>
          <w:b/>
          <w:bCs/>
        </w:rPr>
      </w:pPr>
    </w:p>
    <w:p w14:paraId="7C703DB9" w14:textId="77777777" w:rsidR="002A2062" w:rsidRDefault="002A2062">
      <w:pPr>
        <w:spacing w:after="200" w:line="276" w:lineRule="auto"/>
        <w:rPr>
          <w:b/>
          <w:bCs/>
        </w:rPr>
      </w:pPr>
    </w:p>
    <w:p w14:paraId="16955E58" w14:textId="77777777" w:rsidR="002A2062" w:rsidRDefault="002A2062">
      <w:pPr>
        <w:spacing w:after="200" w:line="276" w:lineRule="auto"/>
        <w:rPr>
          <w:b/>
          <w:bCs/>
        </w:rPr>
      </w:pPr>
    </w:p>
    <w:p w14:paraId="6E883039" w14:textId="77777777" w:rsidR="002A2062" w:rsidRDefault="002A2062">
      <w:pPr>
        <w:spacing w:after="200" w:line="276" w:lineRule="auto"/>
        <w:rPr>
          <w:b/>
          <w:bCs/>
        </w:rPr>
      </w:pPr>
    </w:p>
    <w:p w14:paraId="45953428" w14:textId="77777777" w:rsidR="002A2062" w:rsidRDefault="002A2062">
      <w:pPr>
        <w:spacing w:after="200" w:line="276" w:lineRule="auto"/>
        <w:rPr>
          <w:b/>
          <w:bCs/>
        </w:rPr>
      </w:pPr>
    </w:p>
    <w:p w14:paraId="4FE6F8B4" w14:textId="77777777" w:rsidR="002A2062" w:rsidRDefault="002A2062">
      <w:pPr>
        <w:spacing w:after="200" w:line="276" w:lineRule="auto"/>
        <w:rPr>
          <w:b/>
          <w:bCs/>
        </w:rPr>
      </w:pPr>
    </w:p>
    <w:p w14:paraId="2D44319B" w14:textId="77777777" w:rsidR="002A2062" w:rsidRDefault="002A2062">
      <w:pPr>
        <w:spacing w:after="200" w:line="276" w:lineRule="auto"/>
        <w:rPr>
          <w:b/>
          <w:bCs/>
        </w:rPr>
      </w:pPr>
    </w:p>
    <w:p w14:paraId="4C46ED26" w14:textId="55A9DF91" w:rsidR="00780D6F" w:rsidRDefault="006D3C62" w:rsidP="006D3C62">
      <w:pPr>
        <w:pStyle w:val="Heading1"/>
        <w:jc w:val="center"/>
      </w:pPr>
      <w:bookmarkStart w:id="4" w:name="_Toc81599487"/>
      <w:r w:rsidRPr="00780D6F">
        <w:t>ACKNOWLEDGEMENTS</w:t>
      </w:r>
      <w:bookmarkEnd w:id="4"/>
    </w:p>
    <w:p w14:paraId="70F2AA3F" w14:textId="77777777" w:rsidR="006D3C62" w:rsidRPr="006D3C62" w:rsidRDefault="006D3C62" w:rsidP="006D3C62"/>
    <w:p w14:paraId="0673CB23" w14:textId="263B23B8" w:rsidR="00365D17" w:rsidRPr="0027310A" w:rsidRDefault="00780D6F" w:rsidP="000126D2">
      <w:pPr>
        <w:spacing w:after="200" w:line="240" w:lineRule="auto"/>
      </w:pPr>
      <w:r w:rsidRPr="0027310A">
        <w:t>I want to give huge gratitude the following people who assist</w:t>
      </w:r>
      <w:r w:rsidR="003A2562" w:rsidRPr="0027310A">
        <w:t xml:space="preserve">ed me with the completion of this Research Dissertation. First and foremost, I want to give thanks to the Almighty God, for the wonderful gift of </w:t>
      </w:r>
      <w:r w:rsidR="00D80BE5" w:rsidRPr="0027310A">
        <w:t>life,</w:t>
      </w:r>
      <w:r w:rsidR="003A2562" w:rsidRPr="0027310A">
        <w:t xml:space="preserve"> strength, </w:t>
      </w:r>
      <w:r w:rsidR="00D80BE5" w:rsidRPr="0027310A">
        <w:t>courage,</w:t>
      </w:r>
      <w:r w:rsidR="003A2562" w:rsidRPr="0027310A">
        <w:t xml:space="preserve"> and knowledge to undertake this research without </w:t>
      </w:r>
      <w:r w:rsidR="00D80BE5" w:rsidRPr="0027310A">
        <w:t>fail. Secondly</w:t>
      </w:r>
      <w:r w:rsidR="003A2562" w:rsidRPr="0027310A">
        <w:t xml:space="preserve">, I am </w:t>
      </w:r>
      <w:r w:rsidR="0027310A">
        <w:t xml:space="preserve">eternally </w:t>
      </w:r>
      <w:r w:rsidR="003A2562" w:rsidRPr="0027310A">
        <w:t xml:space="preserve">grateful to my supervisor </w:t>
      </w:r>
      <w:r w:rsidR="00D80BE5" w:rsidRPr="0027310A">
        <w:t xml:space="preserve">George who offered to assist me from our first meeting and encouraged me all through the dissertation stages. I am grateful for his patience guidance, wisdom he shared with me and his guidance. Thirdly, I want to appreciate Griffith College for giving me the opportunity to undertake this informative course and bringing together wonderful and knowledgeable lecturers who work with us tirelessly to complete this course.  I would also want to appreciate my graduate colleagues here at Griffith College who also supported and motivated me towards the completion of this </w:t>
      </w:r>
      <w:r w:rsidR="0027310A" w:rsidRPr="0027310A">
        <w:t>research. Lastly</w:t>
      </w:r>
      <w:r w:rsidR="00D80BE5" w:rsidRPr="0027310A">
        <w:t xml:space="preserve">, my deepest gratitude towards the individuals who assisted me in completing this dissertation. This wouldn’t have been done without you. </w:t>
      </w:r>
      <w:r w:rsidR="00365D17" w:rsidRPr="0027310A">
        <w:br w:type="page"/>
      </w:r>
    </w:p>
    <w:p w14:paraId="2344B6AA" w14:textId="1D95F75D" w:rsidR="001B7835" w:rsidRDefault="00462AB3" w:rsidP="00F37256">
      <w:pPr>
        <w:pStyle w:val="Heading1"/>
        <w:jc w:val="center"/>
      </w:pPr>
      <w:bookmarkStart w:id="5" w:name="_Toc81599488"/>
      <w:r>
        <w:lastRenderedPageBreak/>
        <w:t>TABLE OF CONTENTS</w:t>
      </w:r>
      <w:bookmarkEnd w:id="5"/>
    </w:p>
    <w:sdt>
      <w:sdtPr>
        <w:rPr>
          <w:rFonts w:ascii="Times New Roman" w:eastAsiaTheme="minorHAnsi" w:hAnsi="Times New Roman" w:cstheme="minorBidi"/>
          <w:b w:val="0"/>
          <w:bCs w:val="0"/>
          <w:color w:val="auto"/>
          <w:sz w:val="24"/>
          <w:szCs w:val="22"/>
          <w:lang w:eastAsia="en-US"/>
        </w:rPr>
        <w:id w:val="1856460200"/>
        <w:docPartObj>
          <w:docPartGallery w:val="Table of Contents"/>
          <w:docPartUnique/>
        </w:docPartObj>
      </w:sdtPr>
      <w:sdtEndPr>
        <w:rPr>
          <w:noProof/>
        </w:rPr>
      </w:sdtEndPr>
      <w:sdtContent>
        <w:p w14:paraId="1E204D09" w14:textId="77777777" w:rsidR="00E8040C" w:rsidRDefault="00E8040C" w:rsidP="00E8040C">
          <w:pPr>
            <w:pStyle w:val="TOCHeading"/>
            <w:spacing w:before="0"/>
          </w:pPr>
        </w:p>
        <w:p w14:paraId="6BC6CCBE" w14:textId="4E47FEF9" w:rsidR="00D109D8" w:rsidRDefault="00E8040C" w:rsidP="00D109D8">
          <w:pPr>
            <w:pStyle w:val="TOC3"/>
            <w:tabs>
              <w:tab w:val="right" w:leader="dot" w:pos="9350"/>
            </w:tabs>
            <w:rPr>
              <w:rFonts w:asciiTheme="minorHAnsi" w:eastAsiaTheme="minorEastAsia" w:hAnsiTheme="minorHAnsi"/>
              <w:noProof/>
              <w:sz w:val="22"/>
            </w:rPr>
          </w:pPr>
          <w:r>
            <w:fldChar w:fldCharType="begin"/>
          </w:r>
          <w:r>
            <w:instrText xml:space="preserve"> TOC \o "1-3" \h \z \u </w:instrText>
          </w:r>
          <w:r>
            <w:fldChar w:fldCharType="separate"/>
          </w:r>
        </w:p>
        <w:p w14:paraId="44A97F92" w14:textId="79FBE0EF" w:rsidR="00D109D8" w:rsidRDefault="00D109D8">
          <w:pPr>
            <w:pStyle w:val="TOC1"/>
            <w:tabs>
              <w:tab w:val="right" w:leader="dot" w:pos="9350"/>
            </w:tabs>
            <w:rPr>
              <w:rFonts w:asciiTheme="minorHAnsi" w:eastAsiaTheme="minorEastAsia" w:hAnsiTheme="minorHAnsi"/>
              <w:noProof/>
              <w:sz w:val="22"/>
            </w:rPr>
          </w:pPr>
          <w:hyperlink w:anchor="_Toc81599487" w:history="1">
            <w:r w:rsidRPr="00F152F8">
              <w:rPr>
                <w:rStyle w:val="Hyperlink"/>
                <w:noProof/>
              </w:rPr>
              <w:t>ACKNOWLEDGEMENTS</w:t>
            </w:r>
            <w:r>
              <w:rPr>
                <w:noProof/>
                <w:webHidden/>
              </w:rPr>
              <w:tab/>
            </w:r>
            <w:r>
              <w:rPr>
                <w:noProof/>
                <w:webHidden/>
              </w:rPr>
              <w:fldChar w:fldCharType="begin"/>
            </w:r>
            <w:r>
              <w:rPr>
                <w:noProof/>
                <w:webHidden/>
              </w:rPr>
              <w:instrText xml:space="preserve"> PAGEREF _Toc81599487 \h </w:instrText>
            </w:r>
            <w:r>
              <w:rPr>
                <w:noProof/>
                <w:webHidden/>
              </w:rPr>
            </w:r>
            <w:r>
              <w:rPr>
                <w:noProof/>
                <w:webHidden/>
              </w:rPr>
              <w:fldChar w:fldCharType="separate"/>
            </w:r>
            <w:r>
              <w:rPr>
                <w:noProof/>
                <w:webHidden/>
              </w:rPr>
              <w:t>iv</w:t>
            </w:r>
            <w:r>
              <w:rPr>
                <w:noProof/>
                <w:webHidden/>
              </w:rPr>
              <w:fldChar w:fldCharType="end"/>
            </w:r>
          </w:hyperlink>
        </w:p>
        <w:p w14:paraId="358FE945" w14:textId="7C923CF7" w:rsidR="00D109D8" w:rsidRDefault="00D109D8">
          <w:pPr>
            <w:pStyle w:val="TOC1"/>
            <w:tabs>
              <w:tab w:val="right" w:leader="dot" w:pos="9350"/>
            </w:tabs>
            <w:rPr>
              <w:rFonts w:asciiTheme="minorHAnsi" w:eastAsiaTheme="minorEastAsia" w:hAnsiTheme="minorHAnsi"/>
              <w:noProof/>
              <w:sz w:val="22"/>
            </w:rPr>
          </w:pPr>
          <w:hyperlink w:anchor="_Toc81599488" w:history="1">
            <w:r w:rsidRPr="00F152F8">
              <w:rPr>
                <w:rStyle w:val="Hyperlink"/>
                <w:noProof/>
              </w:rPr>
              <w:t>TABLE OF CONTENTS</w:t>
            </w:r>
            <w:r>
              <w:rPr>
                <w:noProof/>
                <w:webHidden/>
              </w:rPr>
              <w:tab/>
            </w:r>
            <w:r>
              <w:rPr>
                <w:noProof/>
                <w:webHidden/>
              </w:rPr>
              <w:fldChar w:fldCharType="begin"/>
            </w:r>
            <w:r>
              <w:rPr>
                <w:noProof/>
                <w:webHidden/>
              </w:rPr>
              <w:instrText xml:space="preserve"> PAGEREF _Toc81599488 \h </w:instrText>
            </w:r>
            <w:r>
              <w:rPr>
                <w:noProof/>
                <w:webHidden/>
              </w:rPr>
            </w:r>
            <w:r>
              <w:rPr>
                <w:noProof/>
                <w:webHidden/>
              </w:rPr>
              <w:fldChar w:fldCharType="separate"/>
            </w:r>
            <w:r>
              <w:rPr>
                <w:noProof/>
                <w:webHidden/>
              </w:rPr>
              <w:t>v</w:t>
            </w:r>
            <w:r>
              <w:rPr>
                <w:noProof/>
                <w:webHidden/>
              </w:rPr>
              <w:fldChar w:fldCharType="end"/>
            </w:r>
          </w:hyperlink>
        </w:p>
        <w:p w14:paraId="6CF4BEC0" w14:textId="236C6231" w:rsidR="00D109D8" w:rsidRDefault="00D109D8">
          <w:pPr>
            <w:pStyle w:val="TOC1"/>
            <w:tabs>
              <w:tab w:val="right" w:leader="dot" w:pos="9350"/>
            </w:tabs>
            <w:rPr>
              <w:rFonts w:asciiTheme="minorHAnsi" w:eastAsiaTheme="minorEastAsia" w:hAnsiTheme="minorHAnsi"/>
              <w:noProof/>
              <w:sz w:val="22"/>
            </w:rPr>
          </w:pPr>
          <w:hyperlink w:anchor="_Toc81599489" w:history="1">
            <w:r w:rsidRPr="00F152F8">
              <w:rPr>
                <w:rStyle w:val="Hyperlink"/>
                <w:noProof/>
              </w:rPr>
              <w:t>LIST OF TABLES</w:t>
            </w:r>
            <w:r>
              <w:rPr>
                <w:noProof/>
                <w:webHidden/>
              </w:rPr>
              <w:tab/>
            </w:r>
            <w:r>
              <w:rPr>
                <w:noProof/>
                <w:webHidden/>
              </w:rPr>
              <w:fldChar w:fldCharType="begin"/>
            </w:r>
            <w:r>
              <w:rPr>
                <w:noProof/>
                <w:webHidden/>
              </w:rPr>
              <w:instrText xml:space="preserve"> PAGEREF _Toc81599489 \h </w:instrText>
            </w:r>
            <w:r>
              <w:rPr>
                <w:noProof/>
                <w:webHidden/>
              </w:rPr>
            </w:r>
            <w:r>
              <w:rPr>
                <w:noProof/>
                <w:webHidden/>
              </w:rPr>
              <w:fldChar w:fldCharType="separate"/>
            </w:r>
            <w:r>
              <w:rPr>
                <w:noProof/>
                <w:webHidden/>
              </w:rPr>
              <w:t>vii</w:t>
            </w:r>
            <w:r>
              <w:rPr>
                <w:noProof/>
                <w:webHidden/>
              </w:rPr>
              <w:fldChar w:fldCharType="end"/>
            </w:r>
          </w:hyperlink>
        </w:p>
        <w:p w14:paraId="0446BEEB" w14:textId="35ABEE70" w:rsidR="00D109D8" w:rsidRDefault="00D109D8">
          <w:pPr>
            <w:pStyle w:val="TOC1"/>
            <w:tabs>
              <w:tab w:val="right" w:leader="dot" w:pos="9350"/>
            </w:tabs>
            <w:rPr>
              <w:rFonts w:asciiTheme="minorHAnsi" w:eastAsiaTheme="minorEastAsia" w:hAnsiTheme="minorHAnsi"/>
              <w:noProof/>
              <w:sz w:val="22"/>
            </w:rPr>
          </w:pPr>
          <w:hyperlink w:anchor="_Toc81599490" w:history="1">
            <w:r w:rsidRPr="00F152F8">
              <w:rPr>
                <w:rStyle w:val="Hyperlink"/>
                <w:noProof/>
              </w:rPr>
              <w:t>List of Figures</w:t>
            </w:r>
            <w:r>
              <w:rPr>
                <w:noProof/>
                <w:webHidden/>
              </w:rPr>
              <w:tab/>
            </w:r>
            <w:r>
              <w:rPr>
                <w:noProof/>
                <w:webHidden/>
              </w:rPr>
              <w:fldChar w:fldCharType="begin"/>
            </w:r>
            <w:r>
              <w:rPr>
                <w:noProof/>
                <w:webHidden/>
              </w:rPr>
              <w:instrText xml:space="preserve"> PAGEREF _Toc81599490 \h </w:instrText>
            </w:r>
            <w:r>
              <w:rPr>
                <w:noProof/>
                <w:webHidden/>
              </w:rPr>
            </w:r>
            <w:r>
              <w:rPr>
                <w:noProof/>
                <w:webHidden/>
              </w:rPr>
              <w:fldChar w:fldCharType="separate"/>
            </w:r>
            <w:r>
              <w:rPr>
                <w:noProof/>
                <w:webHidden/>
              </w:rPr>
              <w:t>ix</w:t>
            </w:r>
            <w:r>
              <w:rPr>
                <w:noProof/>
                <w:webHidden/>
              </w:rPr>
              <w:fldChar w:fldCharType="end"/>
            </w:r>
          </w:hyperlink>
        </w:p>
        <w:p w14:paraId="2916F7E4" w14:textId="759843FB" w:rsidR="00D109D8" w:rsidRDefault="00D109D8">
          <w:pPr>
            <w:pStyle w:val="TOC1"/>
            <w:tabs>
              <w:tab w:val="right" w:leader="dot" w:pos="9350"/>
            </w:tabs>
            <w:rPr>
              <w:rFonts w:asciiTheme="minorHAnsi" w:eastAsiaTheme="minorEastAsia" w:hAnsiTheme="minorHAnsi"/>
              <w:noProof/>
              <w:sz w:val="22"/>
            </w:rPr>
          </w:pPr>
          <w:hyperlink w:anchor="_Toc81599491" w:history="1">
            <w:r w:rsidRPr="00F152F8">
              <w:rPr>
                <w:rStyle w:val="Hyperlink"/>
                <w:rFonts w:eastAsia="Calibri"/>
                <w:noProof/>
              </w:rPr>
              <w:t>ABSTRACT</w:t>
            </w:r>
            <w:r>
              <w:rPr>
                <w:noProof/>
                <w:webHidden/>
              </w:rPr>
              <w:tab/>
            </w:r>
            <w:r>
              <w:rPr>
                <w:noProof/>
                <w:webHidden/>
              </w:rPr>
              <w:fldChar w:fldCharType="begin"/>
            </w:r>
            <w:r>
              <w:rPr>
                <w:noProof/>
                <w:webHidden/>
              </w:rPr>
              <w:instrText xml:space="preserve"> PAGEREF _Toc81599491 \h </w:instrText>
            </w:r>
            <w:r>
              <w:rPr>
                <w:noProof/>
                <w:webHidden/>
              </w:rPr>
            </w:r>
            <w:r>
              <w:rPr>
                <w:noProof/>
                <w:webHidden/>
              </w:rPr>
              <w:fldChar w:fldCharType="separate"/>
            </w:r>
            <w:r>
              <w:rPr>
                <w:noProof/>
                <w:webHidden/>
              </w:rPr>
              <w:t>x</w:t>
            </w:r>
            <w:r>
              <w:rPr>
                <w:noProof/>
                <w:webHidden/>
              </w:rPr>
              <w:fldChar w:fldCharType="end"/>
            </w:r>
          </w:hyperlink>
        </w:p>
        <w:p w14:paraId="7130BA58" w14:textId="638231C2" w:rsidR="00D109D8" w:rsidRDefault="00D109D8">
          <w:pPr>
            <w:pStyle w:val="TOC1"/>
            <w:tabs>
              <w:tab w:val="right" w:leader="dot" w:pos="9350"/>
            </w:tabs>
            <w:rPr>
              <w:rFonts w:asciiTheme="minorHAnsi" w:eastAsiaTheme="minorEastAsia" w:hAnsiTheme="minorHAnsi"/>
              <w:noProof/>
              <w:sz w:val="22"/>
            </w:rPr>
          </w:pPr>
          <w:hyperlink w:anchor="_Toc81599492" w:history="1">
            <w:r w:rsidRPr="00F152F8">
              <w:rPr>
                <w:rStyle w:val="Hyperlink"/>
                <w:rFonts w:eastAsia="Calibri"/>
                <w:noProof/>
              </w:rPr>
              <w:t>1.INTRODUCTION</w:t>
            </w:r>
            <w:r>
              <w:rPr>
                <w:noProof/>
                <w:webHidden/>
              </w:rPr>
              <w:tab/>
            </w:r>
            <w:r>
              <w:rPr>
                <w:noProof/>
                <w:webHidden/>
              </w:rPr>
              <w:fldChar w:fldCharType="begin"/>
            </w:r>
            <w:r>
              <w:rPr>
                <w:noProof/>
                <w:webHidden/>
              </w:rPr>
              <w:instrText xml:space="preserve"> PAGEREF _Toc81599492 \h </w:instrText>
            </w:r>
            <w:r>
              <w:rPr>
                <w:noProof/>
                <w:webHidden/>
              </w:rPr>
            </w:r>
            <w:r>
              <w:rPr>
                <w:noProof/>
                <w:webHidden/>
              </w:rPr>
              <w:fldChar w:fldCharType="separate"/>
            </w:r>
            <w:r>
              <w:rPr>
                <w:noProof/>
                <w:webHidden/>
              </w:rPr>
              <w:t>1</w:t>
            </w:r>
            <w:r>
              <w:rPr>
                <w:noProof/>
                <w:webHidden/>
              </w:rPr>
              <w:fldChar w:fldCharType="end"/>
            </w:r>
          </w:hyperlink>
        </w:p>
        <w:p w14:paraId="7569BDF9" w14:textId="6DA6EF54" w:rsidR="00D109D8" w:rsidRDefault="00D109D8">
          <w:pPr>
            <w:pStyle w:val="TOC2"/>
            <w:tabs>
              <w:tab w:val="right" w:leader="dot" w:pos="9350"/>
            </w:tabs>
            <w:rPr>
              <w:rFonts w:asciiTheme="minorHAnsi" w:eastAsiaTheme="minorEastAsia" w:hAnsiTheme="minorHAnsi"/>
              <w:noProof/>
              <w:sz w:val="22"/>
            </w:rPr>
          </w:pPr>
          <w:hyperlink w:anchor="_Toc81599493" w:history="1">
            <w:r w:rsidRPr="00F152F8">
              <w:rPr>
                <w:rStyle w:val="Hyperlink"/>
                <w:rFonts w:eastAsia="Calibri"/>
                <w:noProof/>
              </w:rPr>
              <w:t>1.1 AIMS AND OBJECTIVES OF THE RESEARCH</w:t>
            </w:r>
            <w:r>
              <w:rPr>
                <w:noProof/>
                <w:webHidden/>
              </w:rPr>
              <w:tab/>
            </w:r>
            <w:r>
              <w:rPr>
                <w:noProof/>
                <w:webHidden/>
              </w:rPr>
              <w:fldChar w:fldCharType="begin"/>
            </w:r>
            <w:r>
              <w:rPr>
                <w:noProof/>
                <w:webHidden/>
              </w:rPr>
              <w:instrText xml:space="preserve"> PAGEREF _Toc81599493 \h </w:instrText>
            </w:r>
            <w:r>
              <w:rPr>
                <w:noProof/>
                <w:webHidden/>
              </w:rPr>
            </w:r>
            <w:r>
              <w:rPr>
                <w:noProof/>
                <w:webHidden/>
              </w:rPr>
              <w:fldChar w:fldCharType="separate"/>
            </w:r>
            <w:r>
              <w:rPr>
                <w:noProof/>
                <w:webHidden/>
              </w:rPr>
              <w:t>2</w:t>
            </w:r>
            <w:r>
              <w:rPr>
                <w:noProof/>
                <w:webHidden/>
              </w:rPr>
              <w:fldChar w:fldCharType="end"/>
            </w:r>
          </w:hyperlink>
        </w:p>
        <w:p w14:paraId="74A9EAF8" w14:textId="2CE3AEC8" w:rsidR="00D109D8" w:rsidRDefault="00D109D8">
          <w:pPr>
            <w:pStyle w:val="TOC3"/>
            <w:tabs>
              <w:tab w:val="right" w:leader="dot" w:pos="9350"/>
            </w:tabs>
            <w:rPr>
              <w:rFonts w:asciiTheme="minorHAnsi" w:eastAsiaTheme="minorEastAsia" w:hAnsiTheme="minorHAnsi"/>
              <w:noProof/>
              <w:sz w:val="22"/>
            </w:rPr>
          </w:pPr>
          <w:hyperlink w:anchor="_Toc81599494" w:history="1">
            <w:r w:rsidRPr="00F152F8">
              <w:rPr>
                <w:rStyle w:val="Hyperlink"/>
                <w:noProof/>
                <w:shd w:val="clear" w:color="auto" w:fill="FFFFFF"/>
              </w:rPr>
              <w:t>1.11 AIMS</w:t>
            </w:r>
            <w:r>
              <w:rPr>
                <w:noProof/>
                <w:webHidden/>
              </w:rPr>
              <w:tab/>
            </w:r>
            <w:r>
              <w:rPr>
                <w:noProof/>
                <w:webHidden/>
              </w:rPr>
              <w:fldChar w:fldCharType="begin"/>
            </w:r>
            <w:r>
              <w:rPr>
                <w:noProof/>
                <w:webHidden/>
              </w:rPr>
              <w:instrText xml:space="preserve"> PAGEREF _Toc81599494 \h </w:instrText>
            </w:r>
            <w:r>
              <w:rPr>
                <w:noProof/>
                <w:webHidden/>
              </w:rPr>
            </w:r>
            <w:r>
              <w:rPr>
                <w:noProof/>
                <w:webHidden/>
              </w:rPr>
              <w:fldChar w:fldCharType="separate"/>
            </w:r>
            <w:r>
              <w:rPr>
                <w:noProof/>
                <w:webHidden/>
              </w:rPr>
              <w:t>4</w:t>
            </w:r>
            <w:r>
              <w:rPr>
                <w:noProof/>
                <w:webHidden/>
              </w:rPr>
              <w:fldChar w:fldCharType="end"/>
            </w:r>
          </w:hyperlink>
        </w:p>
        <w:p w14:paraId="35A8337D" w14:textId="653541FC" w:rsidR="00D109D8" w:rsidRDefault="00D109D8">
          <w:pPr>
            <w:pStyle w:val="TOC3"/>
            <w:tabs>
              <w:tab w:val="right" w:leader="dot" w:pos="9350"/>
            </w:tabs>
            <w:rPr>
              <w:rFonts w:asciiTheme="minorHAnsi" w:eastAsiaTheme="minorEastAsia" w:hAnsiTheme="minorHAnsi"/>
              <w:noProof/>
              <w:sz w:val="22"/>
            </w:rPr>
          </w:pPr>
          <w:hyperlink w:anchor="_Toc81599495" w:history="1">
            <w:r w:rsidRPr="00F152F8">
              <w:rPr>
                <w:rStyle w:val="Hyperlink"/>
                <w:noProof/>
                <w:shd w:val="clear" w:color="auto" w:fill="FFFFFF"/>
              </w:rPr>
              <w:t>1.112 Objectives</w:t>
            </w:r>
            <w:r>
              <w:rPr>
                <w:noProof/>
                <w:webHidden/>
              </w:rPr>
              <w:tab/>
            </w:r>
            <w:r>
              <w:rPr>
                <w:noProof/>
                <w:webHidden/>
              </w:rPr>
              <w:fldChar w:fldCharType="begin"/>
            </w:r>
            <w:r>
              <w:rPr>
                <w:noProof/>
                <w:webHidden/>
              </w:rPr>
              <w:instrText xml:space="preserve"> PAGEREF _Toc81599495 \h </w:instrText>
            </w:r>
            <w:r>
              <w:rPr>
                <w:noProof/>
                <w:webHidden/>
              </w:rPr>
            </w:r>
            <w:r>
              <w:rPr>
                <w:noProof/>
                <w:webHidden/>
              </w:rPr>
              <w:fldChar w:fldCharType="separate"/>
            </w:r>
            <w:r>
              <w:rPr>
                <w:noProof/>
                <w:webHidden/>
              </w:rPr>
              <w:t>4</w:t>
            </w:r>
            <w:r>
              <w:rPr>
                <w:noProof/>
                <w:webHidden/>
              </w:rPr>
              <w:fldChar w:fldCharType="end"/>
            </w:r>
          </w:hyperlink>
        </w:p>
        <w:p w14:paraId="10CC24F2" w14:textId="47F381FD" w:rsidR="00D109D8" w:rsidRDefault="00D109D8">
          <w:pPr>
            <w:pStyle w:val="TOC1"/>
            <w:tabs>
              <w:tab w:val="right" w:leader="dot" w:pos="9350"/>
            </w:tabs>
            <w:rPr>
              <w:rFonts w:asciiTheme="minorHAnsi" w:eastAsiaTheme="minorEastAsia" w:hAnsiTheme="minorHAnsi"/>
              <w:noProof/>
              <w:sz w:val="22"/>
            </w:rPr>
          </w:pPr>
          <w:hyperlink w:anchor="_Toc81599496" w:history="1">
            <w:r w:rsidRPr="00F152F8">
              <w:rPr>
                <w:rStyle w:val="Hyperlink"/>
                <w:noProof/>
              </w:rPr>
              <w:t>2.LITERATURE REVIEW</w:t>
            </w:r>
            <w:r>
              <w:rPr>
                <w:noProof/>
                <w:webHidden/>
              </w:rPr>
              <w:tab/>
            </w:r>
            <w:r>
              <w:rPr>
                <w:noProof/>
                <w:webHidden/>
              </w:rPr>
              <w:fldChar w:fldCharType="begin"/>
            </w:r>
            <w:r>
              <w:rPr>
                <w:noProof/>
                <w:webHidden/>
              </w:rPr>
              <w:instrText xml:space="preserve"> PAGEREF _Toc81599496 \h </w:instrText>
            </w:r>
            <w:r>
              <w:rPr>
                <w:noProof/>
                <w:webHidden/>
              </w:rPr>
            </w:r>
            <w:r>
              <w:rPr>
                <w:noProof/>
                <w:webHidden/>
              </w:rPr>
              <w:fldChar w:fldCharType="separate"/>
            </w:r>
            <w:r>
              <w:rPr>
                <w:noProof/>
                <w:webHidden/>
              </w:rPr>
              <w:t>5</w:t>
            </w:r>
            <w:r>
              <w:rPr>
                <w:noProof/>
                <w:webHidden/>
              </w:rPr>
              <w:fldChar w:fldCharType="end"/>
            </w:r>
          </w:hyperlink>
        </w:p>
        <w:p w14:paraId="02B205ED" w14:textId="1B0100CA" w:rsidR="00D109D8" w:rsidRDefault="00D109D8">
          <w:pPr>
            <w:pStyle w:val="TOC2"/>
            <w:tabs>
              <w:tab w:val="right" w:leader="dot" w:pos="9350"/>
            </w:tabs>
            <w:rPr>
              <w:rFonts w:asciiTheme="minorHAnsi" w:eastAsiaTheme="minorEastAsia" w:hAnsiTheme="minorHAnsi"/>
              <w:noProof/>
              <w:sz w:val="22"/>
            </w:rPr>
          </w:pPr>
          <w:hyperlink w:anchor="_Toc81599497" w:history="1">
            <w:r w:rsidRPr="00F152F8">
              <w:rPr>
                <w:rStyle w:val="Hyperlink"/>
                <w:noProof/>
              </w:rPr>
              <w:t>2.1 SOCIAL IMPACTS OF CRYPTOCURRENCY AMONG USERS</w:t>
            </w:r>
            <w:r>
              <w:rPr>
                <w:noProof/>
                <w:webHidden/>
              </w:rPr>
              <w:tab/>
            </w:r>
            <w:r>
              <w:rPr>
                <w:noProof/>
                <w:webHidden/>
              </w:rPr>
              <w:fldChar w:fldCharType="begin"/>
            </w:r>
            <w:r>
              <w:rPr>
                <w:noProof/>
                <w:webHidden/>
              </w:rPr>
              <w:instrText xml:space="preserve"> PAGEREF _Toc81599497 \h </w:instrText>
            </w:r>
            <w:r>
              <w:rPr>
                <w:noProof/>
                <w:webHidden/>
              </w:rPr>
            </w:r>
            <w:r>
              <w:rPr>
                <w:noProof/>
                <w:webHidden/>
              </w:rPr>
              <w:fldChar w:fldCharType="separate"/>
            </w:r>
            <w:r>
              <w:rPr>
                <w:noProof/>
                <w:webHidden/>
              </w:rPr>
              <w:t>5</w:t>
            </w:r>
            <w:r>
              <w:rPr>
                <w:noProof/>
                <w:webHidden/>
              </w:rPr>
              <w:fldChar w:fldCharType="end"/>
            </w:r>
          </w:hyperlink>
        </w:p>
        <w:p w14:paraId="0299F672" w14:textId="2B2E74B5" w:rsidR="00D109D8" w:rsidRDefault="00D109D8">
          <w:pPr>
            <w:pStyle w:val="TOC2"/>
            <w:tabs>
              <w:tab w:val="right" w:leader="dot" w:pos="9350"/>
            </w:tabs>
            <w:rPr>
              <w:rFonts w:asciiTheme="minorHAnsi" w:eastAsiaTheme="minorEastAsia" w:hAnsiTheme="minorHAnsi"/>
              <w:noProof/>
              <w:sz w:val="22"/>
            </w:rPr>
          </w:pPr>
          <w:hyperlink w:anchor="_Toc81599498" w:history="1">
            <w:r w:rsidRPr="00F152F8">
              <w:rPr>
                <w:rStyle w:val="Hyperlink"/>
                <w:noProof/>
              </w:rPr>
              <w:t>2.2 FINANCIAL IMPACTS OF CRYPTOCURRENCY AMONG USERS</w:t>
            </w:r>
            <w:r>
              <w:rPr>
                <w:noProof/>
                <w:webHidden/>
              </w:rPr>
              <w:tab/>
            </w:r>
            <w:r>
              <w:rPr>
                <w:noProof/>
                <w:webHidden/>
              </w:rPr>
              <w:fldChar w:fldCharType="begin"/>
            </w:r>
            <w:r>
              <w:rPr>
                <w:noProof/>
                <w:webHidden/>
              </w:rPr>
              <w:instrText xml:space="preserve"> PAGEREF _Toc81599498 \h </w:instrText>
            </w:r>
            <w:r>
              <w:rPr>
                <w:noProof/>
                <w:webHidden/>
              </w:rPr>
            </w:r>
            <w:r>
              <w:rPr>
                <w:noProof/>
                <w:webHidden/>
              </w:rPr>
              <w:fldChar w:fldCharType="separate"/>
            </w:r>
            <w:r>
              <w:rPr>
                <w:noProof/>
                <w:webHidden/>
              </w:rPr>
              <w:t>6</w:t>
            </w:r>
            <w:r>
              <w:rPr>
                <w:noProof/>
                <w:webHidden/>
              </w:rPr>
              <w:fldChar w:fldCharType="end"/>
            </w:r>
          </w:hyperlink>
        </w:p>
        <w:p w14:paraId="6790205F" w14:textId="32A4E3AF" w:rsidR="00D109D8" w:rsidRDefault="00D109D8">
          <w:pPr>
            <w:pStyle w:val="TOC2"/>
            <w:tabs>
              <w:tab w:val="right" w:leader="dot" w:pos="9350"/>
            </w:tabs>
            <w:rPr>
              <w:rFonts w:asciiTheme="minorHAnsi" w:eastAsiaTheme="minorEastAsia" w:hAnsiTheme="minorHAnsi"/>
              <w:noProof/>
              <w:sz w:val="22"/>
            </w:rPr>
          </w:pPr>
          <w:hyperlink w:anchor="_Toc81599499" w:history="1">
            <w:r w:rsidRPr="00F152F8">
              <w:rPr>
                <w:rStyle w:val="Hyperlink"/>
                <w:noProof/>
                <w:shd w:val="clear" w:color="auto" w:fill="FFFFFF"/>
              </w:rPr>
              <w:t>2.3 TECHNOLOGICAL IMPACTS OF CRYPTOCURRENCIES ON USERS</w:t>
            </w:r>
            <w:r>
              <w:rPr>
                <w:noProof/>
                <w:webHidden/>
              </w:rPr>
              <w:tab/>
            </w:r>
            <w:r>
              <w:rPr>
                <w:noProof/>
                <w:webHidden/>
              </w:rPr>
              <w:fldChar w:fldCharType="begin"/>
            </w:r>
            <w:r>
              <w:rPr>
                <w:noProof/>
                <w:webHidden/>
              </w:rPr>
              <w:instrText xml:space="preserve"> PAGEREF _Toc81599499 \h </w:instrText>
            </w:r>
            <w:r>
              <w:rPr>
                <w:noProof/>
                <w:webHidden/>
              </w:rPr>
            </w:r>
            <w:r>
              <w:rPr>
                <w:noProof/>
                <w:webHidden/>
              </w:rPr>
              <w:fldChar w:fldCharType="separate"/>
            </w:r>
            <w:r>
              <w:rPr>
                <w:noProof/>
                <w:webHidden/>
              </w:rPr>
              <w:t>8</w:t>
            </w:r>
            <w:r>
              <w:rPr>
                <w:noProof/>
                <w:webHidden/>
              </w:rPr>
              <w:fldChar w:fldCharType="end"/>
            </w:r>
          </w:hyperlink>
        </w:p>
        <w:p w14:paraId="1F36CCC0" w14:textId="16E0B723" w:rsidR="00D109D8" w:rsidRDefault="00D109D8">
          <w:pPr>
            <w:pStyle w:val="TOC2"/>
            <w:tabs>
              <w:tab w:val="right" w:leader="dot" w:pos="9350"/>
            </w:tabs>
            <w:rPr>
              <w:rFonts w:asciiTheme="minorHAnsi" w:eastAsiaTheme="minorEastAsia" w:hAnsiTheme="minorHAnsi"/>
              <w:noProof/>
              <w:sz w:val="22"/>
            </w:rPr>
          </w:pPr>
          <w:hyperlink w:anchor="_Toc81599500" w:history="1">
            <w:r w:rsidRPr="00F152F8">
              <w:rPr>
                <w:rStyle w:val="Hyperlink"/>
                <w:noProof/>
              </w:rPr>
              <w:t>2.4 USER-RISKS OF CRYPTOCURRENCIES</w:t>
            </w:r>
            <w:r>
              <w:rPr>
                <w:noProof/>
                <w:webHidden/>
              </w:rPr>
              <w:tab/>
            </w:r>
            <w:r>
              <w:rPr>
                <w:noProof/>
                <w:webHidden/>
              </w:rPr>
              <w:fldChar w:fldCharType="begin"/>
            </w:r>
            <w:r>
              <w:rPr>
                <w:noProof/>
                <w:webHidden/>
              </w:rPr>
              <w:instrText xml:space="preserve"> PAGEREF _Toc81599500 \h </w:instrText>
            </w:r>
            <w:r>
              <w:rPr>
                <w:noProof/>
                <w:webHidden/>
              </w:rPr>
            </w:r>
            <w:r>
              <w:rPr>
                <w:noProof/>
                <w:webHidden/>
              </w:rPr>
              <w:fldChar w:fldCharType="separate"/>
            </w:r>
            <w:r>
              <w:rPr>
                <w:noProof/>
                <w:webHidden/>
              </w:rPr>
              <w:t>8</w:t>
            </w:r>
            <w:r>
              <w:rPr>
                <w:noProof/>
                <w:webHidden/>
              </w:rPr>
              <w:fldChar w:fldCharType="end"/>
            </w:r>
          </w:hyperlink>
        </w:p>
        <w:p w14:paraId="1459B7B2" w14:textId="45251197" w:rsidR="00D109D8" w:rsidRDefault="00D109D8">
          <w:pPr>
            <w:pStyle w:val="TOC2"/>
            <w:tabs>
              <w:tab w:val="right" w:leader="dot" w:pos="9350"/>
            </w:tabs>
            <w:rPr>
              <w:rFonts w:asciiTheme="minorHAnsi" w:eastAsiaTheme="minorEastAsia" w:hAnsiTheme="minorHAnsi"/>
              <w:noProof/>
              <w:sz w:val="22"/>
            </w:rPr>
          </w:pPr>
          <w:hyperlink w:anchor="_Toc81599501" w:history="1">
            <w:r w:rsidRPr="00F152F8">
              <w:rPr>
                <w:rStyle w:val="Hyperlink"/>
                <w:noProof/>
              </w:rPr>
              <w:t>2.5. CONCEPTUAL FRAMEWORK</w:t>
            </w:r>
            <w:r>
              <w:rPr>
                <w:noProof/>
                <w:webHidden/>
              </w:rPr>
              <w:tab/>
            </w:r>
            <w:r>
              <w:rPr>
                <w:noProof/>
                <w:webHidden/>
              </w:rPr>
              <w:fldChar w:fldCharType="begin"/>
            </w:r>
            <w:r>
              <w:rPr>
                <w:noProof/>
                <w:webHidden/>
              </w:rPr>
              <w:instrText xml:space="preserve"> PAGEREF _Toc81599501 \h </w:instrText>
            </w:r>
            <w:r>
              <w:rPr>
                <w:noProof/>
                <w:webHidden/>
              </w:rPr>
            </w:r>
            <w:r>
              <w:rPr>
                <w:noProof/>
                <w:webHidden/>
              </w:rPr>
              <w:fldChar w:fldCharType="separate"/>
            </w:r>
            <w:r>
              <w:rPr>
                <w:noProof/>
                <w:webHidden/>
              </w:rPr>
              <w:t>11</w:t>
            </w:r>
            <w:r>
              <w:rPr>
                <w:noProof/>
                <w:webHidden/>
              </w:rPr>
              <w:fldChar w:fldCharType="end"/>
            </w:r>
          </w:hyperlink>
        </w:p>
        <w:p w14:paraId="50E8E840" w14:textId="4AB6C465" w:rsidR="00D109D8" w:rsidRDefault="00D109D8">
          <w:pPr>
            <w:pStyle w:val="TOC1"/>
            <w:tabs>
              <w:tab w:val="right" w:leader="dot" w:pos="9350"/>
            </w:tabs>
            <w:rPr>
              <w:rFonts w:asciiTheme="minorHAnsi" w:eastAsiaTheme="minorEastAsia" w:hAnsiTheme="minorHAnsi"/>
              <w:noProof/>
              <w:sz w:val="22"/>
            </w:rPr>
          </w:pPr>
          <w:hyperlink w:anchor="_Toc81599502" w:history="1">
            <w:r w:rsidRPr="00F152F8">
              <w:rPr>
                <w:rStyle w:val="Hyperlink"/>
                <w:noProof/>
              </w:rPr>
              <w:t>4.METHODOLOGY</w:t>
            </w:r>
            <w:r>
              <w:rPr>
                <w:noProof/>
                <w:webHidden/>
              </w:rPr>
              <w:tab/>
            </w:r>
            <w:r>
              <w:rPr>
                <w:noProof/>
                <w:webHidden/>
              </w:rPr>
              <w:fldChar w:fldCharType="begin"/>
            </w:r>
            <w:r>
              <w:rPr>
                <w:noProof/>
                <w:webHidden/>
              </w:rPr>
              <w:instrText xml:space="preserve"> PAGEREF _Toc81599502 \h </w:instrText>
            </w:r>
            <w:r>
              <w:rPr>
                <w:noProof/>
                <w:webHidden/>
              </w:rPr>
            </w:r>
            <w:r>
              <w:rPr>
                <w:noProof/>
                <w:webHidden/>
              </w:rPr>
              <w:fldChar w:fldCharType="separate"/>
            </w:r>
            <w:r>
              <w:rPr>
                <w:noProof/>
                <w:webHidden/>
              </w:rPr>
              <w:t>13</w:t>
            </w:r>
            <w:r>
              <w:rPr>
                <w:noProof/>
                <w:webHidden/>
              </w:rPr>
              <w:fldChar w:fldCharType="end"/>
            </w:r>
          </w:hyperlink>
        </w:p>
        <w:p w14:paraId="1222CF1F" w14:textId="0428E7DB" w:rsidR="00D109D8" w:rsidRDefault="00D109D8">
          <w:pPr>
            <w:pStyle w:val="TOC2"/>
            <w:tabs>
              <w:tab w:val="right" w:leader="dot" w:pos="9350"/>
            </w:tabs>
            <w:rPr>
              <w:rFonts w:asciiTheme="minorHAnsi" w:eastAsiaTheme="minorEastAsia" w:hAnsiTheme="minorHAnsi"/>
              <w:noProof/>
              <w:sz w:val="22"/>
            </w:rPr>
          </w:pPr>
          <w:hyperlink w:anchor="_Toc81599503" w:history="1">
            <w:r w:rsidRPr="00F152F8">
              <w:rPr>
                <w:rStyle w:val="Hyperlink"/>
                <w:noProof/>
              </w:rPr>
              <w:t>4. 1 RESEARCH PARADIGM AND OVERALL APPROACH</w:t>
            </w:r>
            <w:r>
              <w:rPr>
                <w:noProof/>
                <w:webHidden/>
              </w:rPr>
              <w:tab/>
            </w:r>
            <w:r>
              <w:rPr>
                <w:noProof/>
                <w:webHidden/>
              </w:rPr>
              <w:fldChar w:fldCharType="begin"/>
            </w:r>
            <w:r>
              <w:rPr>
                <w:noProof/>
                <w:webHidden/>
              </w:rPr>
              <w:instrText xml:space="preserve"> PAGEREF _Toc81599503 \h </w:instrText>
            </w:r>
            <w:r>
              <w:rPr>
                <w:noProof/>
                <w:webHidden/>
              </w:rPr>
            </w:r>
            <w:r>
              <w:rPr>
                <w:noProof/>
                <w:webHidden/>
              </w:rPr>
              <w:fldChar w:fldCharType="separate"/>
            </w:r>
            <w:r>
              <w:rPr>
                <w:noProof/>
                <w:webHidden/>
              </w:rPr>
              <w:t>13</w:t>
            </w:r>
            <w:r>
              <w:rPr>
                <w:noProof/>
                <w:webHidden/>
              </w:rPr>
              <w:fldChar w:fldCharType="end"/>
            </w:r>
          </w:hyperlink>
        </w:p>
        <w:p w14:paraId="5C709301" w14:textId="30C91B06" w:rsidR="00D109D8" w:rsidRDefault="00D109D8">
          <w:pPr>
            <w:pStyle w:val="TOC2"/>
            <w:tabs>
              <w:tab w:val="right" w:leader="dot" w:pos="9350"/>
            </w:tabs>
            <w:rPr>
              <w:rFonts w:asciiTheme="minorHAnsi" w:eastAsiaTheme="minorEastAsia" w:hAnsiTheme="minorHAnsi"/>
              <w:noProof/>
              <w:sz w:val="22"/>
            </w:rPr>
          </w:pPr>
          <w:hyperlink w:anchor="_Toc81599504" w:history="1">
            <w:r w:rsidRPr="00F152F8">
              <w:rPr>
                <w:rStyle w:val="Hyperlink"/>
                <w:noProof/>
              </w:rPr>
              <w:t>4.2 RESEARCH DESIGN</w:t>
            </w:r>
            <w:r>
              <w:rPr>
                <w:noProof/>
                <w:webHidden/>
              </w:rPr>
              <w:tab/>
            </w:r>
            <w:r>
              <w:rPr>
                <w:noProof/>
                <w:webHidden/>
              </w:rPr>
              <w:fldChar w:fldCharType="begin"/>
            </w:r>
            <w:r>
              <w:rPr>
                <w:noProof/>
                <w:webHidden/>
              </w:rPr>
              <w:instrText xml:space="preserve"> PAGEREF _Toc81599504 \h </w:instrText>
            </w:r>
            <w:r>
              <w:rPr>
                <w:noProof/>
                <w:webHidden/>
              </w:rPr>
            </w:r>
            <w:r>
              <w:rPr>
                <w:noProof/>
                <w:webHidden/>
              </w:rPr>
              <w:fldChar w:fldCharType="separate"/>
            </w:r>
            <w:r>
              <w:rPr>
                <w:noProof/>
                <w:webHidden/>
              </w:rPr>
              <w:t>14</w:t>
            </w:r>
            <w:r>
              <w:rPr>
                <w:noProof/>
                <w:webHidden/>
              </w:rPr>
              <w:fldChar w:fldCharType="end"/>
            </w:r>
          </w:hyperlink>
        </w:p>
        <w:p w14:paraId="65C476C9" w14:textId="2555AA1B" w:rsidR="00D109D8" w:rsidRDefault="00D109D8">
          <w:pPr>
            <w:pStyle w:val="TOC2"/>
            <w:tabs>
              <w:tab w:val="right" w:leader="dot" w:pos="9350"/>
            </w:tabs>
            <w:rPr>
              <w:rFonts w:asciiTheme="minorHAnsi" w:eastAsiaTheme="minorEastAsia" w:hAnsiTheme="minorHAnsi"/>
              <w:noProof/>
              <w:sz w:val="22"/>
            </w:rPr>
          </w:pPr>
          <w:hyperlink w:anchor="_Toc81599505" w:history="1">
            <w:r w:rsidRPr="00F152F8">
              <w:rPr>
                <w:rStyle w:val="Hyperlink"/>
                <w:noProof/>
                <w:shd w:val="clear" w:color="auto" w:fill="FFFFFF"/>
              </w:rPr>
              <w:t>4.3 STUDY LOCATION</w:t>
            </w:r>
            <w:r>
              <w:rPr>
                <w:noProof/>
                <w:webHidden/>
              </w:rPr>
              <w:tab/>
            </w:r>
            <w:r>
              <w:rPr>
                <w:noProof/>
                <w:webHidden/>
              </w:rPr>
              <w:fldChar w:fldCharType="begin"/>
            </w:r>
            <w:r>
              <w:rPr>
                <w:noProof/>
                <w:webHidden/>
              </w:rPr>
              <w:instrText xml:space="preserve"> PAGEREF _Toc81599505 \h </w:instrText>
            </w:r>
            <w:r>
              <w:rPr>
                <w:noProof/>
                <w:webHidden/>
              </w:rPr>
            </w:r>
            <w:r>
              <w:rPr>
                <w:noProof/>
                <w:webHidden/>
              </w:rPr>
              <w:fldChar w:fldCharType="separate"/>
            </w:r>
            <w:r>
              <w:rPr>
                <w:noProof/>
                <w:webHidden/>
              </w:rPr>
              <w:t>15</w:t>
            </w:r>
            <w:r>
              <w:rPr>
                <w:noProof/>
                <w:webHidden/>
              </w:rPr>
              <w:fldChar w:fldCharType="end"/>
            </w:r>
          </w:hyperlink>
        </w:p>
        <w:p w14:paraId="3D0DECAA" w14:textId="2AF8DD90" w:rsidR="00D109D8" w:rsidRDefault="00D109D8">
          <w:pPr>
            <w:pStyle w:val="TOC2"/>
            <w:tabs>
              <w:tab w:val="right" w:leader="dot" w:pos="9350"/>
            </w:tabs>
            <w:rPr>
              <w:rFonts w:asciiTheme="minorHAnsi" w:eastAsiaTheme="minorEastAsia" w:hAnsiTheme="minorHAnsi"/>
              <w:noProof/>
              <w:sz w:val="22"/>
            </w:rPr>
          </w:pPr>
          <w:hyperlink w:anchor="_Toc81599506" w:history="1">
            <w:r w:rsidRPr="00F152F8">
              <w:rPr>
                <w:rStyle w:val="Hyperlink"/>
                <w:noProof/>
                <w:shd w:val="clear" w:color="auto" w:fill="FFFFFF"/>
              </w:rPr>
              <w:t>4.4 DATA COLLECTION</w:t>
            </w:r>
            <w:r>
              <w:rPr>
                <w:noProof/>
                <w:webHidden/>
              </w:rPr>
              <w:tab/>
            </w:r>
            <w:r>
              <w:rPr>
                <w:noProof/>
                <w:webHidden/>
              </w:rPr>
              <w:fldChar w:fldCharType="begin"/>
            </w:r>
            <w:r>
              <w:rPr>
                <w:noProof/>
                <w:webHidden/>
              </w:rPr>
              <w:instrText xml:space="preserve"> PAGEREF _Toc81599506 \h </w:instrText>
            </w:r>
            <w:r>
              <w:rPr>
                <w:noProof/>
                <w:webHidden/>
              </w:rPr>
            </w:r>
            <w:r>
              <w:rPr>
                <w:noProof/>
                <w:webHidden/>
              </w:rPr>
              <w:fldChar w:fldCharType="separate"/>
            </w:r>
            <w:r>
              <w:rPr>
                <w:noProof/>
                <w:webHidden/>
              </w:rPr>
              <w:t>15</w:t>
            </w:r>
            <w:r>
              <w:rPr>
                <w:noProof/>
                <w:webHidden/>
              </w:rPr>
              <w:fldChar w:fldCharType="end"/>
            </w:r>
          </w:hyperlink>
        </w:p>
        <w:p w14:paraId="5A3D01F5" w14:textId="41199146" w:rsidR="00D109D8" w:rsidRDefault="00D109D8">
          <w:pPr>
            <w:pStyle w:val="TOC2"/>
            <w:tabs>
              <w:tab w:val="right" w:leader="dot" w:pos="9350"/>
            </w:tabs>
            <w:rPr>
              <w:rFonts w:asciiTheme="minorHAnsi" w:eastAsiaTheme="minorEastAsia" w:hAnsiTheme="minorHAnsi"/>
              <w:noProof/>
              <w:sz w:val="22"/>
            </w:rPr>
          </w:pPr>
          <w:hyperlink w:anchor="_Toc81599507" w:history="1">
            <w:r w:rsidRPr="00F152F8">
              <w:rPr>
                <w:rStyle w:val="Hyperlink"/>
                <w:noProof/>
                <w:shd w:val="clear" w:color="auto" w:fill="FFFFFF"/>
              </w:rPr>
              <w:t>4.5 MEASUREMENT OF VARIABLES</w:t>
            </w:r>
            <w:r>
              <w:rPr>
                <w:noProof/>
                <w:webHidden/>
              </w:rPr>
              <w:tab/>
            </w:r>
            <w:r>
              <w:rPr>
                <w:noProof/>
                <w:webHidden/>
              </w:rPr>
              <w:fldChar w:fldCharType="begin"/>
            </w:r>
            <w:r>
              <w:rPr>
                <w:noProof/>
                <w:webHidden/>
              </w:rPr>
              <w:instrText xml:space="preserve"> PAGEREF _Toc81599507 \h </w:instrText>
            </w:r>
            <w:r>
              <w:rPr>
                <w:noProof/>
                <w:webHidden/>
              </w:rPr>
            </w:r>
            <w:r>
              <w:rPr>
                <w:noProof/>
                <w:webHidden/>
              </w:rPr>
              <w:fldChar w:fldCharType="separate"/>
            </w:r>
            <w:r>
              <w:rPr>
                <w:noProof/>
                <w:webHidden/>
              </w:rPr>
              <w:t>16</w:t>
            </w:r>
            <w:r>
              <w:rPr>
                <w:noProof/>
                <w:webHidden/>
              </w:rPr>
              <w:fldChar w:fldCharType="end"/>
            </w:r>
          </w:hyperlink>
        </w:p>
        <w:p w14:paraId="718109CA" w14:textId="6457A13C" w:rsidR="00D109D8" w:rsidRDefault="00D109D8">
          <w:pPr>
            <w:pStyle w:val="TOC2"/>
            <w:tabs>
              <w:tab w:val="right" w:leader="dot" w:pos="9350"/>
            </w:tabs>
            <w:rPr>
              <w:rFonts w:asciiTheme="minorHAnsi" w:eastAsiaTheme="minorEastAsia" w:hAnsiTheme="minorHAnsi"/>
              <w:noProof/>
              <w:sz w:val="22"/>
            </w:rPr>
          </w:pPr>
          <w:hyperlink w:anchor="_Toc81599508" w:history="1">
            <w:r w:rsidRPr="00F152F8">
              <w:rPr>
                <w:rStyle w:val="Hyperlink"/>
                <w:noProof/>
                <w:shd w:val="clear" w:color="auto" w:fill="FFFFFF"/>
              </w:rPr>
              <w:t>4.6 DATA ANALYSIS</w:t>
            </w:r>
            <w:r>
              <w:rPr>
                <w:noProof/>
                <w:webHidden/>
              </w:rPr>
              <w:tab/>
            </w:r>
            <w:r>
              <w:rPr>
                <w:noProof/>
                <w:webHidden/>
              </w:rPr>
              <w:fldChar w:fldCharType="begin"/>
            </w:r>
            <w:r>
              <w:rPr>
                <w:noProof/>
                <w:webHidden/>
              </w:rPr>
              <w:instrText xml:space="preserve"> PAGEREF _Toc81599508 \h </w:instrText>
            </w:r>
            <w:r>
              <w:rPr>
                <w:noProof/>
                <w:webHidden/>
              </w:rPr>
            </w:r>
            <w:r>
              <w:rPr>
                <w:noProof/>
                <w:webHidden/>
              </w:rPr>
              <w:fldChar w:fldCharType="separate"/>
            </w:r>
            <w:r>
              <w:rPr>
                <w:noProof/>
                <w:webHidden/>
              </w:rPr>
              <w:t>16</w:t>
            </w:r>
            <w:r>
              <w:rPr>
                <w:noProof/>
                <w:webHidden/>
              </w:rPr>
              <w:fldChar w:fldCharType="end"/>
            </w:r>
          </w:hyperlink>
        </w:p>
        <w:p w14:paraId="7E6178E6" w14:textId="1D548B5A" w:rsidR="00D109D8" w:rsidRDefault="00D109D8">
          <w:pPr>
            <w:pStyle w:val="TOC2"/>
            <w:tabs>
              <w:tab w:val="right" w:leader="dot" w:pos="9350"/>
            </w:tabs>
            <w:rPr>
              <w:rFonts w:asciiTheme="minorHAnsi" w:eastAsiaTheme="minorEastAsia" w:hAnsiTheme="minorHAnsi"/>
              <w:noProof/>
              <w:sz w:val="22"/>
            </w:rPr>
          </w:pPr>
          <w:hyperlink w:anchor="_Toc81599509" w:history="1">
            <w:r w:rsidRPr="00F152F8">
              <w:rPr>
                <w:rStyle w:val="Hyperlink"/>
                <w:noProof/>
              </w:rPr>
              <w:t>4.7 RESEARCH ETHICS</w:t>
            </w:r>
            <w:r>
              <w:rPr>
                <w:noProof/>
                <w:webHidden/>
              </w:rPr>
              <w:tab/>
            </w:r>
            <w:r>
              <w:rPr>
                <w:noProof/>
                <w:webHidden/>
              </w:rPr>
              <w:fldChar w:fldCharType="begin"/>
            </w:r>
            <w:r>
              <w:rPr>
                <w:noProof/>
                <w:webHidden/>
              </w:rPr>
              <w:instrText xml:space="preserve"> PAGEREF _Toc81599509 \h </w:instrText>
            </w:r>
            <w:r>
              <w:rPr>
                <w:noProof/>
                <w:webHidden/>
              </w:rPr>
            </w:r>
            <w:r>
              <w:rPr>
                <w:noProof/>
                <w:webHidden/>
              </w:rPr>
              <w:fldChar w:fldCharType="separate"/>
            </w:r>
            <w:r>
              <w:rPr>
                <w:noProof/>
                <w:webHidden/>
              </w:rPr>
              <w:t>17</w:t>
            </w:r>
            <w:r>
              <w:rPr>
                <w:noProof/>
                <w:webHidden/>
              </w:rPr>
              <w:fldChar w:fldCharType="end"/>
            </w:r>
          </w:hyperlink>
        </w:p>
        <w:p w14:paraId="7C680CC2" w14:textId="55F8369B" w:rsidR="00D109D8" w:rsidRDefault="00D109D8">
          <w:pPr>
            <w:pStyle w:val="TOC2"/>
            <w:tabs>
              <w:tab w:val="right" w:leader="dot" w:pos="9350"/>
            </w:tabs>
            <w:rPr>
              <w:rFonts w:asciiTheme="minorHAnsi" w:eastAsiaTheme="minorEastAsia" w:hAnsiTheme="minorHAnsi"/>
              <w:noProof/>
              <w:sz w:val="22"/>
            </w:rPr>
          </w:pPr>
          <w:hyperlink w:anchor="_Toc81599510" w:history="1">
            <w:r w:rsidRPr="00F152F8">
              <w:rPr>
                <w:rStyle w:val="Hyperlink"/>
                <w:noProof/>
              </w:rPr>
              <w:t>4.8 Potential Outcomes of Research</w:t>
            </w:r>
            <w:r>
              <w:rPr>
                <w:noProof/>
                <w:webHidden/>
              </w:rPr>
              <w:tab/>
            </w:r>
            <w:r>
              <w:rPr>
                <w:noProof/>
                <w:webHidden/>
              </w:rPr>
              <w:fldChar w:fldCharType="begin"/>
            </w:r>
            <w:r>
              <w:rPr>
                <w:noProof/>
                <w:webHidden/>
              </w:rPr>
              <w:instrText xml:space="preserve"> PAGEREF _Toc81599510 \h </w:instrText>
            </w:r>
            <w:r>
              <w:rPr>
                <w:noProof/>
                <w:webHidden/>
              </w:rPr>
            </w:r>
            <w:r>
              <w:rPr>
                <w:noProof/>
                <w:webHidden/>
              </w:rPr>
              <w:fldChar w:fldCharType="separate"/>
            </w:r>
            <w:r>
              <w:rPr>
                <w:noProof/>
                <w:webHidden/>
              </w:rPr>
              <w:t>17</w:t>
            </w:r>
            <w:r>
              <w:rPr>
                <w:noProof/>
                <w:webHidden/>
              </w:rPr>
              <w:fldChar w:fldCharType="end"/>
            </w:r>
          </w:hyperlink>
        </w:p>
        <w:p w14:paraId="3EBE5C66" w14:textId="0786D520" w:rsidR="00D109D8" w:rsidRDefault="00D109D8">
          <w:pPr>
            <w:pStyle w:val="TOC1"/>
            <w:tabs>
              <w:tab w:val="right" w:leader="dot" w:pos="9350"/>
            </w:tabs>
            <w:rPr>
              <w:rFonts w:asciiTheme="minorHAnsi" w:eastAsiaTheme="minorEastAsia" w:hAnsiTheme="minorHAnsi"/>
              <w:noProof/>
              <w:sz w:val="22"/>
            </w:rPr>
          </w:pPr>
          <w:hyperlink w:anchor="_Toc81599511" w:history="1">
            <w:r w:rsidRPr="00F152F8">
              <w:rPr>
                <w:rStyle w:val="Hyperlink"/>
                <w:noProof/>
              </w:rPr>
              <w:t>5.FINDINGS</w:t>
            </w:r>
            <w:r>
              <w:rPr>
                <w:noProof/>
                <w:webHidden/>
              </w:rPr>
              <w:tab/>
            </w:r>
            <w:r>
              <w:rPr>
                <w:noProof/>
                <w:webHidden/>
              </w:rPr>
              <w:fldChar w:fldCharType="begin"/>
            </w:r>
            <w:r>
              <w:rPr>
                <w:noProof/>
                <w:webHidden/>
              </w:rPr>
              <w:instrText xml:space="preserve"> PAGEREF _Toc81599511 \h </w:instrText>
            </w:r>
            <w:r>
              <w:rPr>
                <w:noProof/>
                <w:webHidden/>
              </w:rPr>
            </w:r>
            <w:r>
              <w:rPr>
                <w:noProof/>
                <w:webHidden/>
              </w:rPr>
              <w:fldChar w:fldCharType="separate"/>
            </w:r>
            <w:r>
              <w:rPr>
                <w:noProof/>
                <w:webHidden/>
              </w:rPr>
              <w:t>19</w:t>
            </w:r>
            <w:r>
              <w:rPr>
                <w:noProof/>
                <w:webHidden/>
              </w:rPr>
              <w:fldChar w:fldCharType="end"/>
            </w:r>
          </w:hyperlink>
        </w:p>
        <w:p w14:paraId="27EB7A84" w14:textId="5F54EC0B" w:rsidR="00D109D8" w:rsidRDefault="00D109D8">
          <w:pPr>
            <w:pStyle w:val="TOC2"/>
            <w:tabs>
              <w:tab w:val="right" w:leader="dot" w:pos="9350"/>
            </w:tabs>
            <w:rPr>
              <w:rFonts w:asciiTheme="minorHAnsi" w:eastAsiaTheme="minorEastAsia" w:hAnsiTheme="minorHAnsi"/>
              <w:noProof/>
              <w:sz w:val="22"/>
            </w:rPr>
          </w:pPr>
          <w:hyperlink w:anchor="_Toc81599512" w:history="1">
            <w:r w:rsidRPr="00F152F8">
              <w:rPr>
                <w:rStyle w:val="Hyperlink"/>
                <w:noProof/>
              </w:rPr>
              <w:t>5.1 INTRODUCTION</w:t>
            </w:r>
            <w:r>
              <w:rPr>
                <w:noProof/>
                <w:webHidden/>
              </w:rPr>
              <w:tab/>
            </w:r>
            <w:r>
              <w:rPr>
                <w:noProof/>
                <w:webHidden/>
              </w:rPr>
              <w:fldChar w:fldCharType="begin"/>
            </w:r>
            <w:r>
              <w:rPr>
                <w:noProof/>
                <w:webHidden/>
              </w:rPr>
              <w:instrText xml:space="preserve"> PAGEREF _Toc81599512 \h </w:instrText>
            </w:r>
            <w:r>
              <w:rPr>
                <w:noProof/>
                <w:webHidden/>
              </w:rPr>
            </w:r>
            <w:r>
              <w:rPr>
                <w:noProof/>
                <w:webHidden/>
              </w:rPr>
              <w:fldChar w:fldCharType="separate"/>
            </w:r>
            <w:r>
              <w:rPr>
                <w:noProof/>
                <w:webHidden/>
              </w:rPr>
              <w:t>19</w:t>
            </w:r>
            <w:r>
              <w:rPr>
                <w:noProof/>
                <w:webHidden/>
              </w:rPr>
              <w:fldChar w:fldCharType="end"/>
            </w:r>
          </w:hyperlink>
        </w:p>
        <w:p w14:paraId="0FC7DC0B" w14:textId="66F5A060" w:rsidR="00D109D8" w:rsidRDefault="00D109D8">
          <w:pPr>
            <w:pStyle w:val="TOC2"/>
            <w:tabs>
              <w:tab w:val="right" w:leader="dot" w:pos="9350"/>
            </w:tabs>
            <w:rPr>
              <w:rFonts w:asciiTheme="minorHAnsi" w:eastAsiaTheme="minorEastAsia" w:hAnsiTheme="minorHAnsi"/>
              <w:noProof/>
              <w:sz w:val="22"/>
            </w:rPr>
          </w:pPr>
          <w:hyperlink w:anchor="_Toc81599513" w:history="1">
            <w:r w:rsidRPr="00F152F8">
              <w:rPr>
                <w:rStyle w:val="Hyperlink"/>
                <w:noProof/>
              </w:rPr>
              <w:t>5.2 RESPONSE RATE</w:t>
            </w:r>
            <w:r>
              <w:rPr>
                <w:noProof/>
                <w:webHidden/>
              </w:rPr>
              <w:tab/>
            </w:r>
            <w:r>
              <w:rPr>
                <w:noProof/>
                <w:webHidden/>
              </w:rPr>
              <w:fldChar w:fldCharType="begin"/>
            </w:r>
            <w:r>
              <w:rPr>
                <w:noProof/>
                <w:webHidden/>
              </w:rPr>
              <w:instrText xml:space="preserve"> PAGEREF _Toc81599513 \h </w:instrText>
            </w:r>
            <w:r>
              <w:rPr>
                <w:noProof/>
                <w:webHidden/>
              </w:rPr>
            </w:r>
            <w:r>
              <w:rPr>
                <w:noProof/>
                <w:webHidden/>
              </w:rPr>
              <w:fldChar w:fldCharType="separate"/>
            </w:r>
            <w:r>
              <w:rPr>
                <w:noProof/>
                <w:webHidden/>
              </w:rPr>
              <w:t>19</w:t>
            </w:r>
            <w:r>
              <w:rPr>
                <w:noProof/>
                <w:webHidden/>
              </w:rPr>
              <w:fldChar w:fldCharType="end"/>
            </w:r>
          </w:hyperlink>
        </w:p>
        <w:p w14:paraId="01514D6B" w14:textId="7E88DBDC" w:rsidR="00D109D8" w:rsidRDefault="00D109D8">
          <w:pPr>
            <w:pStyle w:val="TOC2"/>
            <w:tabs>
              <w:tab w:val="right" w:leader="dot" w:pos="9350"/>
            </w:tabs>
            <w:rPr>
              <w:rFonts w:asciiTheme="minorHAnsi" w:eastAsiaTheme="minorEastAsia" w:hAnsiTheme="minorHAnsi"/>
              <w:noProof/>
              <w:sz w:val="22"/>
            </w:rPr>
          </w:pPr>
          <w:hyperlink w:anchor="_Toc81599514" w:history="1">
            <w:r w:rsidRPr="00F152F8">
              <w:rPr>
                <w:rStyle w:val="Hyperlink"/>
                <w:noProof/>
              </w:rPr>
              <w:t>5.3 RELIABILITY RESULTS</w:t>
            </w:r>
            <w:r>
              <w:rPr>
                <w:noProof/>
                <w:webHidden/>
              </w:rPr>
              <w:tab/>
            </w:r>
            <w:r>
              <w:rPr>
                <w:noProof/>
                <w:webHidden/>
              </w:rPr>
              <w:fldChar w:fldCharType="begin"/>
            </w:r>
            <w:r>
              <w:rPr>
                <w:noProof/>
                <w:webHidden/>
              </w:rPr>
              <w:instrText xml:space="preserve"> PAGEREF _Toc81599514 \h </w:instrText>
            </w:r>
            <w:r>
              <w:rPr>
                <w:noProof/>
                <w:webHidden/>
              </w:rPr>
            </w:r>
            <w:r>
              <w:rPr>
                <w:noProof/>
                <w:webHidden/>
              </w:rPr>
              <w:fldChar w:fldCharType="separate"/>
            </w:r>
            <w:r>
              <w:rPr>
                <w:noProof/>
                <w:webHidden/>
              </w:rPr>
              <w:t>20</w:t>
            </w:r>
            <w:r>
              <w:rPr>
                <w:noProof/>
                <w:webHidden/>
              </w:rPr>
              <w:fldChar w:fldCharType="end"/>
            </w:r>
          </w:hyperlink>
        </w:p>
        <w:p w14:paraId="2713B6EC" w14:textId="3468DEB1" w:rsidR="00D109D8" w:rsidRDefault="00D109D8">
          <w:pPr>
            <w:pStyle w:val="TOC2"/>
            <w:tabs>
              <w:tab w:val="right" w:leader="dot" w:pos="9350"/>
            </w:tabs>
            <w:rPr>
              <w:rFonts w:asciiTheme="minorHAnsi" w:eastAsiaTheme="minorEastAsia" w:hAnsiTheme="minorHAnsi"/>
              <w:noProof/>
              <w:sz w:val="22"/>
            </w:rPr>
          </w:pPr>
          <w:hyperlink w:anchor="_Toc81599515" w:history="1">
            <w:r w:rsidRPr="00F152F8">
              <w:rPr>
                <w:rStyle w:val="Hyperlink"/>
                <w:noProof/>
              </w:rPr>
              <w:t>6.ANALYSIS OF THE GENERAL INFORMATION OF RESPONDENTS</w:t>
            </w:r>
            <w:r>
              <w:rPr>
                <w:noProof/>
                <w:webHidden/>
              </w:rPr>
              <w:tab/>
            </w:r>
            <w:r>
              <w:rPr>
                <w:noProof/>
                <w:webHidden/>
              </w:rPr>
              <w:fldChar w:fldCharType="begin"/>
            </w:r>
            <w:r>
              <w:rPr>
                <w:noProof/>
                <w:webHidden/>
              </w:rPr>
              <w:instrText xml:space="preserve"> PAGEREF _Toc81599515 \h </w:instrText>
            </w:r>
            <w:r>
              <w:rPr>
                <w:noProof/>
                <w:webHidden/>
              </w:rPr>
            </w:r>
            <w:r>
              <w:rPr>
                <w:noProof/>
                <w:webHidden/>
              </w:rPr>
              <w:fldChar w:fldCharType="separate"/>
            </w:r>
            <w:r>
              <w:rPr>
                <w:noProof/>
                <w:webHidden/>
              </w:rPr>
              <w:t>21</w:t>
            </w:r>
            <w:r>
              <w:rPr>
                <w:noProof/>
                <w:webHidden/>
              </w:rPr>
              <w:fldChar w:fldCharType="end"/>
            </w:r>
          </w:hyperlink>
        </w:p>
        <w:p w14:paraId="3A5D464A" w14:textId="401B1534" w:rsidR="00D109D8" w:rsidRDefault="00D109D8">
          <w:pPr>
            <w:pStyle w:val="TOC3"/>
            <w:tabs>
              <w:tab w:val="right" w:leader="dot" w:pos="9350"/>
            </w:tabs>
            <w:rPr>
              <w:rFonts w:asciiTheme="minorHAnsi" w:eastAsiaTheme="minorEastAsia" w:hAnsiTheme="minorHAnsi"/>
              <w:noProof/>
              <w:sz w:val="22"/>
            </w:rPr>
          </w:pPr>
          <w:hyperlink w:anchor="_Toc81599516" w:history="1">
            <w:r w:rsidRPr="00F152F8">
              <w:rPr>
                <w:rStyle w:val="Hyperlink"/>
                <w:noProof/>
              </w:rPr>
              <w:t>6.1 AGE DISTRIBUTION OF THE RESPONDENTS</w:t>
            </w:r>
            <w:r>
              <w:rPr>
                <w:noProof/>
                <w:webHidden/>
              </w:rPr>
              <w:tab/>
            </w:r>
            <w:r>
              <w:rPr>
                <w:noProof/>
                <w:webHidden/>
              </w:rPr>
              <w:fldChar w:fldCharType="begin"/>
            </w:r>
            <w:r>
              <w:rPr>
                <w:noProof/>
                <w:webHidden/>
              </w:rPr>
              <w:instrText xml:space="preserve"> PAGEREF _Toc81599516 \h </w:instrText>
            </w:r>
            <w:r>
              <w:rPr>
                <w:noProof/>
                <w:webHidden/>
              </w:rPr>
            </w:r>
            <w:r>
              <w:rPr>
                <w:noProof/>
                <w:webHidden/>
              </w:rPr>
              <w:fldChar w:fldCharType="separate"/>
            </w:r>
            <w:r>
              <w:rPr>
                <w:noProof/>
                <w:webHidden/>
              </w:rPr>
              <w:t>21</w:t>
            </w:r>
            <w:r>
              <w:rPr>
                <w:noProof/>
                <w:webHidden/>
              </w:rPr>
              <w:fldChar w:fldCharType="end"/>
            </w:r>
          </w:hyperlink>
        </w:p>
        <w:p w14:paraId="275E5FF6" w14:textId="3BE99987" w:rsidR="00D109D8" w:rsidRDefault="00D109D8">
          <w:pPr>
            <w:pStyle w:val="TOC3"/>
            <w:tabs>
              <w:tab w:val="right" w:leader="dot" w:pos="9350"/>
            </w:tabs>
            <w:rPr>
              <w:rFonts w:asciiTheme="minorHAnsi" w:eastAsiaTheme="minorEastAsia" w:hAnsiTheme="minorHAnsi"/>
              <w:noProof/>
              <w:sz w:val="22"/>
            </w:rPr>
          </w:pPr>
          <w:hyperlink w:anchor="_Toc81599517" w:history="1">
            <w:r w:rsidRPr="00F152F8">
              <w:rPr>
                <w:rStyle w:val="Hyperlink"/>
                <w:noProof/>
              </w:rPr>
              <w:t>6.2 LEVEL OF EDUCATION</w:t>
            </w:r>
            <w:r>
              <w:rPr>
                <w:noProof/>
                <w:webHidden/>
              </w:rPr>
              <w:tab/>
            </w:r>
            <w:r>
              <w:rPr>
                <w:noProof/>
                <w:webHidden/>
              </w:rPr>
              <w:fldChar w:fldCharType="begin"/>
            </w:r>
            <w:r>
              <w:rPr>
                <w:noProof/>
                <w:webHidden/>
              </w:rPr>
              <w:instrText xml:space="preserve"> PAGEREF _Toc81599517 \h </w:instrText>
            </w:r>
            <w:r>
              <w:rPr>
                <w:noProof/>
                <w:webHidden/>
              </w:rPr>
            </w:r>
            <w:r>
              <w:rPr>
                <w:noProof/>
                <w:webHidden/>
              </w:rPr>
              <w:fldChar w:fldCharType="separate"/>
            </w:r>
            <w:r>
              <w:rPr>
                <w:noProof/>
                <w:webHidden/>
              </w:rPr>
              <w:t>22</w:t>
            </w:r>
            <w:r>
              <w:rPr>
                <w:noProof/>
                <w:webHidden/>
              </w:rPr>
              <w:fldChar w:fldCharType="end"/>
            </w:r>
          </w:hyperlink>
        </w:p>
        <w:p w14:paraId="6A941EB5" w14:textId="6CEB69AC" w:rsidR="00D109D8" w:rsidRDefault="00D109D8">
          <w:pPr>
            <w:pStyle w:val="TOC3"/>
            <w:tabs>
              <w:tab w:val="right" w:leader="dot" w:pos="9350"/>
            </w:tabs>
            <w:rPr>
              <w:rFonts w:asciiTheme="minorHAnsi" w:eastAsiaTheme="minorEastAsia" w:hAnsiTheme="minorHAnsi"/>
              <w:noProof/>
              <w:sz w:val="22"/>
            </w:rPr>
          </w:pPr>
          <w:hyperlink w:anchor="_Toc81599518" w:history="1">
            <w:r w:rsidRPr="00F152F8">
              <w:rPr>
                <w:rStyle w:val="Hyperlink"/>
                <w:noProof/>
              </w:rPr>
              <w:t>6.3 YEARS OF DEALERSHIP IN CRYPTOCURRENCY</w:t>
            </w:r>
            <w:r>
              <w:rPr>
                <w:noProof/>
                <w:webHidden/>
              </w:rPr>
              <w:tab/>
            </w:r>
            <w:r>
              <w:rPr>
                <w:noProof/>
                <w:webHidden/>
              </w:rPr>
              <w:fldChar w:fldCharType="begin"/>
            </w:r>
            <w:r>
              <w:rPr>
                <w:noProof/>
                <w:webHidden/>
              </w:rPr>
              <w:instrText xml:space="preserve"> PAGEREF _Toc81599518 \h </w:instrText>
            </w:r>
            <w:r>
              <w:rPr>
                <w:noProof/>
                <w:webHidden/>
              </w:rPr>
            </w:r>
            <w:r>
              <w:rPr>
                <w:noProof/>
                <w:webHidden/>
              </w:rPr>
              <w:fldChar w:fldCharType="separate"/>
            </w:r>
            <w:r>
              <w:rPr>
                <w:noProof/>
                <w:webHidden/>
              </w:rPr>
              <w:t>23</w:t>
            </w:r>
            <w:r>
              <w:rPr>
                <w:noProof/>
                <w:webHidden/>
              </w:rPr>
              <w:fldChar w:fldCharType="end"/>
            </w:r>
          </w:hyperlink>
        </w:p>
        <w:p w14:paraId="4F6AE463" w14:textId="604C949D" w:rsidR="00D109D8" w:rsidRDefault="00D109D8">
          <w:pPr>
            <w:pStyle w:val="TOC1"/>
            <w:tabs>
              <w:tab w:val="right" w:leader="dot" w:pos="9350"/>
            </w:tabs>
            <w:rPr>
              <w:rFonts w:asciiTheme="minorHAnsi" w:eastAsiaTheme="minorEastAsia" w:hAnsiTheme="minorHAnsi"/>
              <w:noProof/>
              <w:sz w:val="22"/>
            </w:rPr>
          </w:pPr>
          <w:hyperlink w:anchor="_Toc81599519" w:history="1">
            <w:r w:rsidRPr="00F152F8">
              <w:rPr>
                <w:rStyle w:val="Hyperlink"/>
                <w:noProof/>
              </w:rPr>
              <w:t>7. DESCRIPTIVE ANALYSIS</w:t>
            </w:r>
            <w:r>
              <w:rPr>
                <w:noProof/>
                <w:webHidden/>
              </w:rPr>
              <w:tab/>
            </w:r>
            <w:r>
              <w:rPr>
                <w:noProof/>
                <w:webHidden/>
              </w:rPr>
              <w:fldChar w:fldCharType="begin"/>
            </w:r>
            <w:r>
              <w:rPr>
                <w:noProof/>
                <w:webHidden/>
              </w:rPr>
              <w:instrText xml:space="preserve"> PAGEREF _Toc81599519 \h </w:instrText>
            </w:r>
            <w:r>
              <w:rPr>
                <w:noProof/>
                <w:webHidden/>
              </w:rPr>
            </w:r>
            <w:r>
              <w:rPr>
                <w:noProof/>
                <w:webHidden/>
              </w:rPr>
              <w:fldChar w:fldCharType="separate"/>
            </w:r>
            <w:r>
              <w:rPr>
                <w:noProof/>
                <w:webHidden/>
              </w:rPr>
              <w:t>24</w:t>
            </w:r>
            <w:r>
              <w:rPr>
                <w:noProof/>
                <w:webHidden/>
              </w:rPr>
              <w:fldChar w:fldCharType="end"/>
            </w:r>
          </w:hyperlink>
        </w:p>
        <w:p w14:paraId="52C8939D" w14:textId="33142D70" w:rsidR="00D109D8" w:rsidRDefault="00D109D8">
          <w:pPr>
            <w:pStyle w:val="TOC3"/>
            <w:tabs>
              <w:tab w:val="right" w:leader="dot" w:pos="9350"/>
            </w:tabs>
            <w:rPr>
              <w:rFonts w:asciiTheme="minorHAnsi" w:eastAsiaTheme="minorEastAsia" w:hAnsiTheme="minorHAnsi"/>
              <w:noProof/>
              <w:sz w:val="22"/>
            </w:rPr>
          </w:pPr>
          <w:hyperlink w:anchor="_Toc81599520" w:history="1">
            <w:r w:rsidRPr="00F152F8">
              <w:rPr>
                <w:rStyle w:val="Hyperlink"/>
                <w:noProof/>
              </w:rPr>
              <w:t>7.1 DESCRIPTIVE ANALYSIS OF THE SOCIAL IMPACTS OF CRYPTOCURRENCY ON THE YOUTH IN KENYA</w:t>
            </w:r>
            <w:r>
              <w:rPr>
                <w:noProof/>
                <w:webHidden/>
              </w:rPr>
              <w:tab/>
            </w:r>
            <w:r>
              <w:rPr>
                <w:noProof/>
                <w:webHidden/>
              </w:rPr>
              <w:fldChar w:fldCharType="begin"/>
            </w:r>
            <w:r>
              <w:rPr>
                <w:noProof/>
                <w:webHidden/>
              </w:rPr>
              <w:instrText xml:space="preserve"> PAGEREF _Toc81599520 \h </w:instrText>
            </w:r>
            <w:r>
              <w:rPr>
                <w:noProof/>
                <w:webHidden/>
              </w:rPr>
            </w:r>
            <w:r>
              <w:rPr>
                <w:noProof/>
                <w:webHidden/>
              </w:rPr>
              <w:fldChar w:fldCharType="separate"/>
            </w:r>
            <w:r>
              <w:rPr>
                <w:noProof/>
                <w:webHidden/>
              </w:rPr>
              <w:t>24</w:t>
            </w:r>
            <w:r>
              <w:rPr>
                <w:noProof/>
                <w:webHidden/>
              </w:rPr>
              <w:fldChar w:fldCharType="end"/>
            </w:r>
          </w:hyperlink>
        </w:p>
        <w:p w14:paraId="73D3CC38" w14:textId="2CA561E5" w:rsidR="00D109D8" w:rsidRDefault="00D109D8">
          <w:pPr>
            <w:pStyle w:val="TOC3"/>
            <w:tabs>
              <w:tab w:val="right" w:leader="dot" w:pos="9350"/>
            </w:tabs>
            <w:rPr>
              <w:rFonts w:asciiTheme="minorHAnsi" w:eastAsiaTheme="minorEastAsia" w:hAnsiTheme="minorHAnsi"/>
              <w:noProof/>
              <w:sz w:val="22"/>
            </w:rPr>
          </w:pPr>
          <w:hyperlink w:anchor="_Toc81599521" w:history="1">
            <w:r w:rsidRPr="00F152F8">
              <w:rPr>
                <w:rStyle w:val="Hyperlink"/>
                <w:noProof/>
              </w:rPr>
              <w:t>7.2 UNIVARIATE REGRESSION RESULTS ON SOCIAL IMPACTS OF CRYPTOCURRENCY ON THE YOUTH IN KENYA</w:t>
            </w:r>
            <w:r>
              <w:rPr>
                <w:noProof/>
                <w:webHidden/>
              </w:rPr>
              <w:tab/>
            </w:r>
            <w:r>
              <w:rPr>
                <w:noProof/>
                <w:webHidden/>
              </w:rPr>
              <w:fldChar w:fldCharType="begin"/>
            </w:r>
            <w:r>
              <w:rPr>
                <w:noProof/>
                <w:webHidden/>
              </w:rPr>
              <w:instrText xml:space="preserve"> PAGEREF _Toc81599521 \h </w:instrText>
            </w:r>
            <w:r>
              <w:rPr>
                <w:noProof/>
                <w:webHidden/>
              </w:rPr>
            </w:r>
            <w:r>
              <w:rPr>
                <w:noProof/>
                <w:webHidden/>
              </w:rPr>
              <w:fldChar w:fldCharType="separate"/>
            </w:r>
            <w:r>
              <w:rPr>
                <w:noProof/>
                <w:webHidden/>
              </w:rPr>
              <w:t>25</w:t>
            </w:r>
            <w:r>
              <w:rPr>
                <w:noProof/>
                <w:webHidden/>
              </w:rPr>
              <w:fldChar w:fldCharType="end"/>
            </w:r>
          </w:hyperlink>
        </w:p>
        <w:p w14:paraId="1F4E668C" w14:textId="371EDE36" w:rsidR="00D109D8" w:rsidRDefault="00D109D8">
          <w:pPr>
            <w:pStyle w:val="TOC3"/>
            <w:tabs>
              <w:tab w:val="right" w:leader="dot" w:pos="9350"/>
            </w:tabs>
            <w:rPr>
              <w:rFonts w:asciiTheme="minorHAnsi" w:eastAsiaTheme="minorEastAsia" w:hAnsiTheme="minorHAnsi"/>
              <w:noProof/>
              <w:sz w:val="22"/>
            </w:rPr>
          </w:pPr>
          <w:hyperlink w:anchor="_Toc81599522" w:history="1">
            <w:r w:rsidRPr="00F152F8">
              <w:rPr>
                <w:rStyle w:val="Hyperlink"/>
                <w:noProof/>
              </w:rPr>
              <w:t>7.3 DESCRIPTIVE ANALYSIS OF THE FINANCIAL IMPACTS OF CRYPTOCURRENCY ON YOUTH IN KENYA</w:t>
            </w:r>
            <w:r>
              <w:rPr>
                <w:noProof/>
                <w:webHidden/>
              </w:rPr>
              <w:tab/>
            </w:r>
            <w:r>
              <w:rPr>
                <w:noProof/>
                <w:webHidden/>
              </w:rPr>
              <w:fldChar w:fldCharType="begin"/>
            </w:r>
            <w:r>
              <w:rPr>
                <w:noProof/>
                <w:webHidden/>
              </w:rPr>
              <w:instrText xml:space="preserve"> PAGEREF _Toc81599522 \h </w:instrText>
            </w:r>
            <w:r>
              <w:rPr>
                <w:noProof/>
                <w:webHidden/>
              </w:rPr>
            </w:r>
            <w:r>
              <w:rPr>
                <w:noProof/>
                <w:webHidden/>
              </w:rPr>
              <w:fldChar w:fldCharType="separate"/>
            </w:r>
            <w:r>
              <w:rPr>
                <w:noProof/>
                <w:webHidden/>
              </w:rPr>
              <w:t>26</w:t>
            </w:r>
            <w:r>
              <w:rPr>
                <w:noProof/>
                <w:webHidden/>
              </w:rPr>
              <w:fldChar w:fldCharType="end"/>
            </w:r>
          </w:hyperlink>
        </w:p>
        <w:p w14:paraId="1DC0D969" w14:textId="30ED9154" w:rsidR="00D109D8" w:rsidRDefault="00D109D8">
          <w:pPr>
            <w:pStyle w:val="TOC3"/>
            <w:tabs>
              <w:tab w:val="right" w:leader="dot" w:pos="9350"/>
            </w:tabs>
            <w:rPr>
              <w:rFonts w:asciiTheme="minorHAnsi" w:eastAsiaTheme="minorEastAsia" w:hAnsiTheme="minorHAnsi"/>
              <w:noProof/>
              <w:sz w:val="22"/>
            </w:rPr>
          </w:pPr>
          <w:hyperlink w:anchor="_Toc81599523" w:history="1">
            <w:r w:rsidRPr="00F152F8">
              <w:rPr>
                <w:rStyle w:val="Hyperlink"/>
                <w:noProof/>
              </w:rPr>
              <w:t>7.4 REGRESSION RESULTS ON FINANCIAL IMPACTS OF CRYPTOCURRENCY ON YOUTH IN KENYA</w:t>
            </w:r>
            <w:r>
              <w:rPr>
                <w:noProof/>
                <w:webHidden/>
              </w:rPr>
              <w:tab/>
            </w:r>
            <w:r>
              <w:rPr>
                <w:noProof/>
                <w:webHidden/>
              </w:rPr>
              <w:fldChar w:fldCharType="begin"/>
            </w:r>
            <w:r>
              <w:rPr>
                <w:noProof/>
                <w:webHidden/>
              </w:rPr>
              <w:instrText xml:space="preserve"> PAGEREF _Toc81599523 \h </w:instrText>
            </w:r>
            <w:r>
              <w:rPr>
                <w:noProof/>
                <w:webHidden/>
              </w:rPr>
            </w:r>
            <w:r>
              <w:rPr>
                <w:noProof/>
                <w:webHidden/>
              </w:rPr>
              <w:fldChar w:fldCharType="separate"/>
            </w:r>
            <w:r>
              <w:rPr>
                <w:noProof/>
                <w:webHidden/>
              </w:rPr>
              <w:t>27</w:t>
            </w:r>
            <w:r>
              <w:rPr>
                <w:noProof/>
                <w:webHidden/>
              </w:rPr>
              <w:fldChar w:fldCharType="end"/>
            </w:r>
          </w:hyperlink>
        </w:p>
        <w:p w14:paraId="0A614EBD" w14:textId="106688C4" w:rsidR="00D109D8" w:rsidRDefault="00D109D8">
          <w:pPr>
            <w:pStyle w:val="TOC3"/>
            <w:tabs>
              <w:tab w:val="right" w:leader="dot" w:pos="9350"/>
            </w:tabs>
            <w:rPr>
              <w:rFonts w:asciiTheme="minorHAnsi" w:eastAsiaTheme="minorEastAsia" w:hAnsiTheme="minorHAnsi"/>
              <w:noProof/>
              <w:sz w:val="22"/>
            </w:rPr>
          </w:pPr>
          <w:hyperlink w:anchor="_Toc81599524" w:history="1">
            <w:r w:rsidRPr="00F152F8">
              <w:rPr>
                <w:rStyle w:val="Hyperlink"/>
                <w:noProof/>
              </w:rPr>
              <w:t>7.5 DESCRIPTIVE ANALYSIS OF TECHNOLOGICAL IMPACTS OF CRYPTOCURRENCIES ON YOUTH IN KENYA</w:t>
            </w:r>
            <w:r>
              <w:rPr>
                <w:noProof/>
                <w:webHidden/>
              </w:rPr>
              <w:tab/>
            </w:r>
            <w:r>
              <w:rPr>
                <w:noProof/>
                <w:webHidden/>
              </w:rPr>
              <w:fldChar w:fldCharType="begin"/>
            </w:r>
            <w:r>
              <w:rPr>
                <w:noProof/>
                <w:webHidden/>
              </w:rPr>
              <w:instrText xml:space="preserve"> PAGEREF _Toc81599524 \h </w:instrText>
            </w:r>
            <w:r>
              <w:rPr>
                <w:noProof/>
                <w:webHidden/>
              </w:rPr>
            </w:r>
            <w:r>
              <w:rPr>
                <w:noProof/>
                <w:webHidden/>
              </w:rPr>
              <w:fldChar w:fldCharType="separate"/>
            </w:r>
            <w:r>
              <w:rPr>
                <w:noProof/>
                <w:webHidden/>
              </w:rPr>
              <w:t>28</w:t>
            </w:r>
            <w:r>
              <w:rPr>
                <w:noProof/>
                <w:webHidden/>
              </w:rPr>
              <w:fldChar w:fldCharType="end"/>
            </w:r>
          </w:hyperlink>
        </w:p>
        <w:p w14:paraId="521667F9" w14:textId="57775D52" w:rsidR="00D109D8" w:rsidRDefault="00D109D8">
          <w:pPr>
            <w:pStyle w:val="TOC3"/>
            <w:tabs>
              <w:tab w:val="right" w:leader="dot" w:pos="9350"/>
            </w:tabs>
            <w:rPr>
              <w:rFonts w:asciiTheme="minorHAnsi" w:eastAsiaTheme="minorEastAsia" w:hAnsiTheme="minorHAnsi"/>
              <w:noProof/>
              <w:sz w:val="22"/>
            </w:rPr>
          </w:pPr>
          <w:hyperlink w:anchor="_Toc81599525" w:history="1">
            <w:r w:rsidRPr="00F152F8">
              <w:rPr>
                <w:rStyle w:val="Hyperlink"/>
                <w:noProof/>
              </w:rPr>
              <w:t>7.6 REGRESSION RESULTS ON TECHNOLOGICAL IMPACTS OF CRYPTOCURRENCIES ON YOUTH IN KENYA</w:t>
            </w:r>
            <w:r>
              <w:rPr>
                <w:noProof/>
                <w:webHidden/>
              </w:rPr>
              <w:tab/>
            </w:r>
            <w:r>
              <w:rPr>
                <w:noProof/>
                <w:webHidden/>
              </w:rPr>
              <w:fldChar w:fldCharType="begin"/>
            </w:r>
            <w:r>
              <w:rPr>
                <w:noProof/>
                <w:webHidden/>
              </w:rPr>
              <w:instrText xml:space="preserve"> PAGEREF _Toc81599525 \h </w:instrText>
            </w:r>
            <w:r>
              <w:rPr>
                <w:noProof/>
                <w:webHidden/>
              </w:rPr>
            </w:r>
            <w:r>
              <w:rPr>
                <w:noProof/>
                <w:webHidden/>
              </w:rPr>
              <w:fldChar w:fldCharType="separate"/>
            </w:r>
            <w:r>
              <w:rPr>
                <w:noProof/>
                <w:webHidden/>
              </w:rPr>
              <w:t>29</w:t>
            </w:r>
            <w:r>
              <w:rPr>
                <w:noProof/>
                <w:webHidden/>
              </w:rPr>
              <w:fldChar w:fldCharType="end"/>
            </w:r>
          </w:hyperlink>
        </w:p>
        <w:p w14:paraId="409FA7F4" w14:textId="0F406AC5" w:rsidR="00D109D8" w:rsidRDefault="00D109D8">
          <w:pPr>
            <w:pStyle w:val="TOC3"/>
            <w:tabs>
              <w:tab w:val="right" w:leader="dot" w:pos="9350"/>
            </w:tabs>
            <w:rPr>
              <w:rFonts w:asciiTheme="minorHAnsi" w:eastAsiaTheme="minorEastAsia" w:hAnsiTheme="minorHAnsi"/>
              <w:noProof/>
              <w:sz w:val="22"/>
            </w:rPr>
          </w:pPr>
          <w:hyperlink w:anchor="_Toc81599526" w:history="1">
            <w:r w:rsidRPr="00F152F8">
              <w:rPr>
                <w:rStyle w:val="Hyperlink"/>
                <w:noProof/>
              </w:rPr>
              <w:t>7.7 DESCRIPTIVE ANALYSIS OF USER-RISKS OF CRYPTOCURRENCIES COINS ON YOUTH IN KENYA</w:t>
            </w:r>
            <w:r>
              <w:rPr>
                <w:noProof/>
                <w:webHidden/>
              </w:rPr>
              <w:tab/>
            </w:r>
            <w:r>
              <w:rPr>
                <w:noProof/>
                <w:webHidden/>
              </w:rPr>
              <w:fldChar w:fldCharType="begin"/>
            </w:r>
            <w:r>
              <w:rPr>
                <w:noProof/>
                <w:webHidden/>
              </w:rPr>
              <w:instrText xml:space="preserve"> PAGEREF _Toc81599526 \h </w:instrText>
            </w:r>
            <w:r>
              <w:rPr>
                <w:noProof/>
                <w:webHidden/>
              </w:rPr>
            </w:r>
            <w:r>
              <w:rPr>
                <w:noProof/>
                <w:webHidden/>
              </w:rPr>
              <w:fldChar w:fldCharType="separate"/>
            </w:r>
            <w:r>
              <w:rPr>
                <w:noProof/>
                <w:webHidden/>
              </w:rPr>
              <w:t>30</w:t>
            </w:r>
            <w:r>
              <w:rPr>
                <w:noProof/>
                <w:webHidden/>
              </w:rPr>
              <w:fldChar w:fldCharType="end"/>
            </w:r>
          </w:hyperlink>
        </w:p>
        <w:p w14:paraId="47FB1614" w14:textId="2DE5F705" w:rsidR="00D109D8" w:rsidRDefault="00D109D8">
          <w:pPr>
            <w:pStyle w:val="TOC3"/>
            <w:tabs>
              <w:tab w:val="right" w:leader="dot" w:pos="9350"/>
            </w:tabs>
            <w:rPr>
              <w:rFonts w:asciiTheme="minorHAnsi" w:eastAsiaTheme="minorEastAsia" w:hAnsiTheme="minorHAnsi"/>
              <w:noProof/>
              <w:sz w:val="22"/>
            </w:rPr>
          </w:pPr>
          <w:hyperlink w:anchor="_Toc81599527" w:history="1">
            <w:r w:rsidRPr="00F152F8">
              <w:rPr>
                <w:rStyle w:val="Hyperlink"/>
                <w:noProof/>
              </w:rPr>
              <w:t>7.8 REGRESSION RESULTS ON USER-RISKS OF CRYPTOCURRENCIES COINS ON YOUTH IN KENYA</w:t>
            </w:r>
            <w:r>
              <w:rPr>
                <w:noProof/>
                <w:webHidden/>
              </w:rPr>
              <w:tab/>
            </w:r>
            <w:r>
              <w:rPr>
                <w:noProof/>
                <w:webHidden/>
              </w:rPr>
              <w:fldChar w:fldCharType="begin"/>
            </w:r>
            <w:r>
              <w:rPr>
                <w:noProof/>
                <w:webHidden/>
              </w:rPr>
              <w:instrText xml:space="preserve"> PAGEREF _Toc81599527 \h </w:instrText>
            </w:r>
            <w:r>
              <w:rPr>
                <w:noProof/>
                <w:webHidden/>
              </w:rPr>
            </w:r>
            <w:r>
              <w:rPr>
                <w:noProof/>
                <w:webHidden/>
              </w:rPr>
              <w:fldChar w:fldCharType="separate"/>
            </w:r>
            <w:r>
              <w:rPr>
                <w:noProof/>
                <w:webHidden/>
              </w:rPr>
              <w:t>32</w:t>
            </w:r>
            <w:r>
              <w:rPr>
                <w:noProof/>
                <w:webHidden/>
              </w:rPr>
              <w:fldChar w:fldCharType="end"/>
            </w:r>
          </w:hyperlink>
        </w:p>
        <w:p w14:paraId="068AE053" w14:textId="1365304E" w:rsidR="00D109D8" w:rsidRDefault="00D109D8">
          <w:pPr>
            <w:pStyle w:val="TOC3"/>
            <w:tabs>
              <w:tab w:val="right" w:leader="dot" w:pos="9350"/>
            </w:tabs>
            <w:rPr>
              <w:rFonts w:asciiTheme="minorHAnsi" w:eastAsiaTheme="minorEastAsia" w:hAnsiTheme="minorHAnsi"/>
              <w:noProof/>
              <w:sz w:val="22"/>
            </w:rPr>
          </w:pPr>
          <w:hyperlink w:anchor="_Toc81599528" w:history="1">
            <w:r w:rsidRPr="00F152F8">
              <w:rPr>
                <w:rStyle w:val="Hyperlink"/>
                <w:noProof/>
              </w:rPr>
              <w:t>7.9 DESCRIPTIVE ANALYSIS OF REGULATORY FRAMEWORK</w:t>
            </w:r>
            <w:r>
              <w:rPr>
                <w:noProof/>
                <w:webHidden/>
              </w:rPr>
              <w:tab/>
            </w:r>
            <w:r>
              <w:rPr>
                <w:noProof/>
                <w:webHidden/>
              </w:rPr>
              <w:fldChar w:fldCharType="begin"/>
            </w:r>
            <w:r>
              <w:rPr>
                <w:noProof/>
                <w:webHidden/>
              </w:rPr>
              <w:instrText xml:space="preserve"> PAGEREF _Toc81599528 \h </w:instrText>
            </w:r>
            <w:r>
              <w:rPr>
                <w:noProof/>
                <w:webHidden/>
              </w:rPr>
            </w:r>
            <w:r>
              <w:rPr>
                <w:noProof/>
                <w:webHidden/>
              </w:rPr>
              <w:fldChar w:fldCharType="separate"/>
            </w:r>
            <w:r>
              <w:rPr>
                <w:noProof/>
                <w:webHidden/>
              </w:rPr>
              <w:t>33</w:t>
            </w:r>
            <w:r>
              <w:rPr>
                <w:noProof/>
                <w:webHidden/>
              </w:rPr>
              <w:fldChar w:fldCharType="end"/>
            </w:r>
          </w:hyperlink>
        </w:p>
        <w:p w14:paraId="18CC8893" w14:textId="2420623B" w:rsidR="00D109D8" w:rsidRDefault="00D109D8">
          <w:pPr>
            <w:pStyle w:val="TOC3"/>
            <w:tabs>
              <w:tab w:val="right" w:leader="dot" w:pos="9350"/>
            </w:tabs>
            <w:rPr>
              <w:rFonts w:asciiTheme="minorHAnsi" w:eastAsiaTheme="minorEastAsia" w:hAnsiTheme="minorHAnsi"/>
              <w:noProof/>
              <w:sz w:val="22"/>
            </w:rPr>
          </w:pPr>
          <w:hyperlink w:anchor="_Toc81599529" w:history="1">
            <w:r w:rsidRPr="00F152F8">
              <w:rPr>
                <w:rStyle w:val="Hyperlink"/>
                <w:noProof/>
              </w:rPr>
              <w:t>Test for Moderation of Regulatory Framework in the impact of crypto money on the youth in Kenya</w:t>
            </w:r>
            <w:r>
              <w:rPr>
                <w:noProof/>
                <w:webHidden/>
              </w:rPr>
              <w:tab/>
            </w:r>
            <w:r>
              <w:rPr>
                <w:noProof/>
                <w:webHidden/>
              </w:rPr>
              <w:fldChar w:fldCharType="begin"/>
            </w:r>
            <w:r>
              <w:rPr>
                <w:noProof/>
                <w:webHidden/>
              </w:rPr>
              <w:instrText xml:space="preserve"> PAGEREF _Toc81599529 \h </w:instrText>
            </w:r>
            <w:r>
              <w:rPr>
                <w:noProof/>
                <w:webHidden/>
              </w:rPr>
            </w:r>
            <w:r>
              <w:rPr>
                <w:noProof/>
                <w:webHidden/>
              </w:rPr>
              <w:fldChar w:fldCharType="separate"/>
            </w:r>
            <w:r>
              <w:rPr>
                <w:noProof/>
                <w:webHidden/>
              </w:rPr>
              <w:t>35</w:t>
            </w:r>
            <w:r>
              <w:rPr>
                <w:noProof/>
                <w:webHidden/>
              </w:rPr>
              <w:fldChar w:fldCharType="end"/>
            </w:r>
          </w:hyperlink>
        </w:p>
        <w:p w14:paraId="79A0409F" w14:textId="5AB4419A" w:rsidR="00D109D8" w:rsidRDefault="00D109D8">
          <w:pPr>
            <w:pStyle w:val="TOC2"/>
            <w:tabs>
              <w:tab w:val="right" w:leader="dot" w:pos="9350"/>
            </w:tabs>
            <w:rPr>
              <w:rFonts w:asciiTheme="minorHAnsi" w:eastAsiaTheme="minorEastAsia" w:hAnsiTheme="minorHAnsi"/>
              <w:noProof/>
              <w:sz w:val="22"/>
            </w:rPr>
          </w:pPr>
          <w:hyperlink w:anchor="_Toc81599530" w:history="1">
            <w:r w:rsidRPr="00F152F8">
              <w:rPr>
                <w:rStyle w:val="Hyperlink"/>
                <w:noProof/>
              </w:rPr>
              <w:t>8. JOINT IMPACT OF THE USE OF CRYPTOCURRENCY ON YOUTHS KENYA</w:t>
            </w:r>
            <w:r>
              <w:rPr>
                <w:noProof/>
                <w:webHidden/>
              </w:rPr>
              <w:tab/>
            </w:r>
            <w:r>
              <w:rPr>
                <w:noProof/>
                <w:webHidden/>
              </w:rPr>
              <w:fldChar w:fldCharType="begin"/>
            </w:r>
            <w:r>
              <w:rPr>
                <w:noProof/>
                <w:webHidden/>
              </w:rPr>
              <w:instrText xml:space="preserve"> PAGEREF _Toc81599530 \h </w:instrText>
            </w:r>
            <w:r>
              <w:rPr>
                <w:noProof/>
                <w:webHidden/>
              </w:rPr>
            </w:r>
            <w:r>
              <w:rPr>
                <w:noProof/>
                <w:webHidden/>
              </w:rPr>
              <w:fldChar w:fldCharType="separate"/>
            </w:r>
            <w:r>
              <w:rPr>
                <w:noProof/>
                <w:webHidden/>
              </w:rPr>
              <w:t>36</w:t>
            </w:r>
            <w:r>
              <w:rPr>
                <w:noProof/>
                <w:webHidden/>
              </w:rPr>
              <w:fldChar w:fldCharType="end"/>
            </w:r>
          </w:hyperlink>
        </w:p>
        <w:p w14:paraId="13DC1012" w14:textId="18913BF9" w:rsidR="00D109D8" w:rsidRDefault="00D109D8">
          <w:pPr>
            <w:pStyle w:val="TOC3"/>
            <w:tabs>
              <w:tab w:val="right" w:leader="dot" w:pos="9350"/>
            </w:tabs>
            <w:rPr>
              <w:rFonts w:asciiTheme="minorHAnsi" w:eastAsiaTheme="minorEastAsia" w:hAnsiTheme="minorHAnsi"/>
              <w:noProof/>
              <w:sz w:val="22"/>
            </w:rPr>
          </w:pPr>
          <w:hyperlink w:anchor="_Toc81599531" w:history="1">
            <w:r w:rsidRPr="00F152F8">
              <w:rPr>
                <w:rStyle w:val="Hyperlink"/>
                <w:noProof/>
              </w:rPr>
              <w:t>8.1 CORRELATION MATRIX</w:t>
            </w:r>
            <w:r>
              <w:rPr>
                <w:noProof/>
                <w:webHidden/>
              </w:rPr>
              <w:tab/>
            </w:r>
            <w:r>
              <w:rPr>
                <w:noProof/>
                <w:webHidden/>
              </w:rPr>
              <w:fldChar w:fldCharType="begin"/>
            </w:r>
            <w:r>
              <w:rPr>
                <w:noProof/>
                <w:webHidden/>
              </w:rPr>
              <w:instrText xml:space="preserve"> PAGEREF _Toc81599531 \h </w:instrText>
            </w:r>
            <w:r>
              <w:rPr>
                <w:noProof/>
                <w:webHidden/>
              </w:rPr>
            </w:r>
            <w:r>
              <w:rPr>
                <w:noProof/>
                <w:webHidden/>
              </w:rPr>
              <w:fldChar w:fldCharType="separate"/>
            </w:r>
            <w:r>
              <w:rPr>
                <w:noProof/>
                <w:webHidden/>
              </w:rPr>
              <w:t>36</w:t>
            </w:r>
            <w:r>
              <w:rPr>
                <w:noProof/>
                <w:webHidden/>
              </w:rPr>
              <w:fldChar w:fldCharType="end"/>
            </w:r>
          </w:hyperlink>
        </w:p>
        <w:p w14:paraId="7C614333" w14:textId="1483F896" w:rsidR="00D109D8" w:rsidRDefault="00D109D8">
          <w:pPr>
            <w:pStyle w:val="TOC3"/>
            <w:tabs>
              <w:tab w:val="right" w:leader="dot" w:pos="9350"/>
            </w:tabs>
            <w:rPr>
              <w:rFonts w:asciiTheme="minorHAnsi" w:eastAsiaTheme="minorEastAsia" w:hAnsiTheme="minorHAnsi"/>
              <w:noProof/>
              <w:sz w:val="22"/>
            </w:rPr>
          </w:pPr>
          <w:hyperlink w:anchor="_Toc81599532" w:history="1">
            <w:r w:rsidRPr="00F152F8">
              <w:rPr>
                <w:rStyle w:val="Hyperlink"/>
                <w:noProof/>
              </w:rPr>
              <w:t>8.2 MULTIPLE REGRESSION RESULTS</w:t>
            </w:r>
            <w:r>
              <w:rPr>
                <w:noProof/>
                <w:webHidden/>
              </w:rPr>
              <w:tab/>
            </w:r>
            <w:r>
              <w:rPr>
                <w:noProof/>
                <w:webHidden/>
              </w:rPr>
              <w:fldChar w:fldCharType="begin"/>
            </w:r>
            <w:r>
              <w:rPr>
                <w:noProof/>
                <w:webHidden/>
              </w:rPr>
              <w:instrText xml:space="preserve"> PAGEREF _Toc81599532 \h </w:instrText>
            </w:r>
            <w:r>
              <w:rPr>
                <w:noProof/>
                <w:webHidden/>
              </w:rPr>
            </w:r>
            <w:r>
              <w:rPr>
                <w:noProof/>
                <w:webHidden/>
              </w:rPr>
              <w:fldChar w:fldCharType="separate"/>
            </w:r>
            <w:r>
              <w:rPr>
                <w:noProof/>
                <w:webHidden/>
              </w:rPr>
              <w:t>38</w:t>
            </w:r>
            <w:r>
              <w:rPr>
                <w:noProof/>
                <w:webHidden/>
              </w:rPr>
              <w:fldChar w:fldCharType="end"/>
            </w:r>
          </w:hyperlink>
        </w:p>
        <w:p w14:paraId="3A5BF25D" w14:textId="35071302" w:rsidR="00D109D8" w:rsidRDefault="00D109D8">
          <w:pPr>
            <w:pStyle w:val="TOC1"/>
            <w:tabs>
              <w:tab w:val="right" w:leader="dot" w:pos="9350"/>
            </w:tabs>
            <w:rPr>
              <w:rFonts w:asciiTheme="minorHAnsi" w:eastAsiaTheme="minorEastAsia" w:hAnsiTheme="minorHAnsi"/>
              <w:noProof/>
              <w:sz w:val="22"/>
            </w:rPr>
          </w:pPr>
          <w:hyperlink w:anchor="_Toc81599533" w:history="1">
            <w:r w:rsidRPr="00F152F8">
              <w:rPr>
                <w:rStyle w:val="Hyperlink"/>
                <w:noProof/>
              </w:rPr>
              <w:t>9. CONCLUSION AND RECOMMENDATIONS</w:t>
            </w:r>
            <w:r>
              <w:rPr>
                <w:noProof/>
                <w:webHidden/>
              </w:rPr>
              <w:tab/>
            </w:r>
            <w:r>
              <w:rPr>
                <w:noProof/>
                <w:webHidden/>
              </w:rPr>
              <w:fldChar w:fldCharType="begin"/>
            </w:r>
            <w:r>
              <w:rPr>
                <w:noProof/>
                <w:webHidden/>
              </w:rPr>
              <w:instrText xml:space="preserve"> PAGEREF _Toc81599533 \h </w:instrText>
            </w:r>
            <w:r>
              <w:rPr>
                <w:noProof/>
                <w:webHidden/>
              </w:rPr>
            </w:r>
            <w:r>
              <w:rPr>
                <w:noProof/>
                <w:webHidden/>
              </w:rPr>
              <w:fldChar w:fldCharType="separate"/>
            </w:r>
            <w:r>
              <w:rPr>
                <w:noProof/>
                <w:webHidden/>
              </w:rPr>
              <w:t>41</w:t>
            </w:r>
            <w:r>
              <w:rPr>
                <w:noProof/>
                <w:webHidden/>
              </w:rPr>
              <w:fldChar w:fldCharType="end"/>
            </w:r>
          </w:hyperlink>
        </w:p>
        <w:p w14:paraId="746DB6EB" w14:textId="4725B3CF" w:rsidR="00D109D8" w:rsidRDefault="00D109D8">
          <w:pPr>
            <w:pStyle w:val="TOC2"/>
            <w:tabs>
              <w:tab w:val="right" w:leader="dot" w:pos="9350"/>
            </w:tabs>
            <w:rPr>
              <w:rFonts w:asciiTheme="minorHAnsi" w:eastAsiaTheme="minorEastAsia" w:hAnsiTheme="minorHAnsi"/>
              <w:noProof/>
              <w:sz w:val="22"/>
            </w:rPr>
          </w:pPr>
          <w:hyperlink w:anchor="_Toc81599534" w:history="1">
            <w:r w:rsidRPr="00F152F8">
              <w:rPr>
                <w:rStyle w:val="Hyperlink"/>
                <w:noProof/>
              </w:rPr>
              <w:t>9.1 SUMMARY</w:t>
            </w:r>
            <w:r>
              <w:rPr>
                <w:noProof/>
                <w:webHidden/>
              </w:rPr>
              <w:tab/>
            </w:r>
            <w:r>
              <w:rPr>
                <w:noProof/>
                <w:webHidden/>
              </w:rPr>
              <w:fldChar w:fldCharType="begin"/>
            </w:r>
            <w:r>
              <w:rPr>
                <w:noProof/>
                <w:webHidden/>
              </w:rPr>
              <w:instrText xml:space="preserve"> PAGEREF _Toc81599534 \h </w:instrText>
            </w:r>
            <w:r>
              <w:rPr>
                <w:noProof/>
                <w:webHidden/>
              </w:rPr>
            </w:r>
            <w:r>
              <w:rPr>
                <w:noProof/>
                <w:webHidden/>
              </w:rPr>
              <w:fldChar w:fldCharType="separate"/>
            </w:r>
            <w:r>
              <w:rPr>
                <w:noProof/>
                <w:webHidden/>
              </w:rPr>
              <w:t>41</w:t>
            </w:r>
            <w:r>
              <w:rPr>
                <w:noProof/>
                <w:webHidden/>
              </w:rPr>
              <w:fldChar w:fldCharType="end"/>
            </w:r>
          </w:hyperlink>
        </w:p>
        <w:p w14:paraId="300F4D1C" w14:textId="7139D557" w:rsidR="00D109D8" w:rsidRDefault="00D109D8">
          <w:pPr>
            <w:pStyle w:val="TOC3"/>
            <w:tabs>
              <w:tab w:val="right" w:leader="dot" w:pos="9350"/>
            </w:tabs>
            <w:rPr>
              <w:rFonts w:asciiTheme="minorHAnsi" w:eastAsiaTheme="minorEastAsia" w:hAnsiTheme="minorHAnsi"/>
              <w:noProof/>
              <w:sz w:val="22"/>
            </w:rPr>
          </w:pPr>
          <w:hyperlink w:anchor="_Toc81599535" w:history="1">
            <w:r w:rsidRPr="00F152F8">
              <w:rPr>
                <w:rStyle w:val="Hyperlink"/>
                <w:noProof/>
              </w:rPr>
              <w:t>9.11 SOCIAL IMPACTS OF CRYPTOCURRENCY ON THE YOUTH IN KENYA</w:t>
            </w:r>
            <w:r>
              <w:rPr>
                <w:noProof/>
                <w:webHidden/>
              </w:rPr>
              <w:tab/>
            </w:r>
            <w:r>
              <w:rPr>
                <w:noProof/>
                <w:webHidden/>
              </w:rPr>
              <w:fldChar w:fldCharType="begin"/>
            </w:r>
            <w:r>
              <w:rPr>
                <w:noProof/>
                <w:webHidden/>
              </w:rPr>
              <w:instrText xml:space="preserve"> PAGEREF _Toc81599535 \h </w:instrText>
            </w:r>
            <w:r>
              <w:rPr>
                <w:noProof/>
                <w:webHidden/>
              </w:rPr>
            </w:r>
            <w:r>
              <w:rPr>
                <w:noProof/>
                <w:webHidden/>
              </w:rPr>
              <w:fldChar w:fldCharType="separate"/>
            </w:r>
            <w:r>
              <w:rPr>
                <w:noProof/>
                <w:webHidden/>
              </w:rPr>
              <w:t>41</w:t>
            </w:r>
            <w:r>
              <w:rPr>
                <w:noProof/>
                <w:webHidden/>
              </w:rPr>
              <w:fldChar w:fldCharType="end"/>
            </w:r>
          </w:hyperlink>
        </w:p>
        <w:p w14:paraId="560DE8D6" w14:textId="272E51EF" w:rsidR="00D109D8" w:rsidRDefault="00D109D8">
          <w:pPr>
            <w:pStyle w:val="TOC3"/>
            <w:tabs>
              <w:tab w:val="right" w:leader="dot" w:pos="9350"/>
            </w:tabs>
            <w:rPr>
              <w:rFonts w:asciiTheme="minorHAnsi" w:eastAsiaTheme="minorEastAsia" w:hAnsiTheme="minorHAnsi"/>
              <w:noProof/>
              <w:sz w:val="22"/>
            </w:rPr>
          </w:pPr>
          <w:hyperlink w:anchor="_Toc81599536" w:history="1">
            <w:r w:rsidRPr="00F152F8">
              <w:rPr>
                <w:rStyle w:val="Hyperlink"/>
                <w:noProof/>
              </w:rPr>
              <w:t>9.12 FINANCIAL IMPACTS OF CRYPTOCURRENCY ON YOUTH IN KENYA</w:t>
            </w:r>
            <w:r>
              <w:rPr>
                <w:noProof/>
                <w:webHidden/>
              </w:rPr>
              <w:tab/>
            </w:r>
            <w:r>
              <w:rPr>
                <w:noProof/>
                <w:webHidden/>
              </w:rPr>
              <w:fldChar w:fldCharType="begin"/>
            </w:r>
            <w:r>
              <w:rPr>
                <w:noProof/>
                <w:webHidden/>
              </w:rPr>
              <w:instrText xml:space="preserve"> PAGEREF _Toc81599536 \h </w:instrText>
            </w:r>
            <w:r>
              <w:rPr>
                <w:noProof/>
                <w:webHidden/>
              </w:rPr>
            </w:r>
            <w:r>
              <w:rPr>
                <w:noProof/>
                <w:webHidden/>
              </w:rPr>
              <w:fldChar w:fldCharType="separate"/>
            </w:r>
            <w:r>
              <w:rPr>
                <w:noProof/>
                <w:webHidden/>
              </w:rPr>
              <w:t>41</w:t>
            </w:r>
            <w:r>
              <w:rPr>
                <w:noProof/>
                <w:webHidden/>
              </w:rPr>
              <w:fldChar w:fldCharType="end"/>
            </w:r>
          </w:hyperlink>
        </w:p>
        <w:p w14:paraId="6EAA4663" w14:textId="14DAA3CB" w:rsidR="00D109D8" w:rsidRDefault="00D109D8">
          <w:pPr>
            <w:pStyle w:val="TOC3"/>
            <w:tabs>
              <w:tab w:val="right" w:leader="dot" w:pos="9350"/>
            </w:tabs>
            <w:rPr>
              <w:rFonts w:asciiTheme="minorHAnsi" w:eastAsiaTheme="minorEastAsia" w:hAnsiTheme="minorHAnsi"/>
              <w:noProof/>
              <w:sz w:val="22"/>
            </w:rPr>
          </w:pPr>
          <w:hyperlink w:anchor="_Toc81599537" w:history="1">
            <w:r w:rsidRPr="00F152F8">
              <w:rPr>
                <w:rStyle w:val="Hyperlink"/>
                <w:noProof/>
              </w:rPr>
              <w:t>9.13 TECHNOLOGICAL IMPACTS OF CRYPTOCURRENCIES ON YOUTH IN KENYA</w:t>
            </w:r>
            <w:r>
              <w:rPr>
                <w:noProof/>
                <w:webHidden/>
              </w:rPr>
              <w:tab/>
            </w:r>
            <w:r>
              <w:rPr>
                <w:noProof/>
                <w:webHidden/>
              </w:rPr>
              <w:fldChar w:fldCharType="begin"/>
            </w:r>
            <w:r>
              <w:rPr>
                <w:noProof/>
                <w:webHidden/>
              </w:rPr>
              <w:instrText xml:space="preserve"> PAGEREF _Toc81599537 \h </w:instrText>
            </w:r>
            <w:r>
              <w:rPr>
                <w:noProof/>
                <w:webHidden/>
              </w:rPr>
            </w:r>
            <w:r>
              <w:rPr>
                <w:noProof/>
                <w:webHidden/>
              </w:rPr>
              <w:fldChar w:fldCharType="separate"/>
            </w:r>
            <w:r>
              <w:rPr>
                <w:noProof/>
                <w:webHidden/>
              </w:rPr>
              <w:t>41</w:t>
            </w:r>
            <w:r>
              <w:rPr>
                <w:noProof/>
                <w:webHidden/>
              </w:rPr>
              <w:fldChar w:fldCharType="end"/>
            </w:r>
          </w:hyperlink>
        </w:p>
        <w:p w14:paraId="155B2C58" w14:textId="24533410" w:rsidR="00D109D8" w:rsidRDefault="00D109D8">
          <w:pPr>
            <w:pStyle w:val="TOC3"/>
            <w:tabs>
              <w:tab w:val="right" w:leader="dot" w:pos="9350"/>
            </w:tabs>
            <w:rPr>
              <w:rFonts w:asciiTheme="minorHAnsi" w:eastAsiaTheme="minorEastAsia" w:hAnsiTheme="minorHAnsi"/>
              <w:noProof/>
              <w:sz w:val="22"/>
            </w:rPr>
          </w:pPr>
          <w:hyperlink w:anchor="_Toc81599538" w:history="1">
            <w:r w:rsidRPr="00F152F8">
              <w:rPr>
                <w:rStyle w:val="Hyperlink"/>
                <w:noProof/>
              </w:rPr>
              <w:t>9.14 USER-RISKS OF CRYPTOCURRENCIES COINS ON YOUTH IN KENYA</w:t>
            </w:r>
            <w:r>
              <w:rPr>
                <w:noProof/>
                <w:webHidden/>
              </w:rPr>
              <w:tab/>
            </w:r>
            <w:r>
              <w:rPr>
                <w:noProof/>
                <w:webHidden/>
              </w:rPr>
              <w:fldChar w:fldCharType="begin"/>
            </w:r>
            <w:r>
              <w:rPr>
                <w:noProof/>
                <w:webHidden/>
              </w:rPr>
              <w:instrText xml:space="preserve"> PAGEREF _Toc81599538 \h </w:instrText>
            </w:r>
            <w:r>
              <w:rPr>
                <w:noProof/>
                <w:webHidden/>
              </w:rPr>
            </w:r>
            <w:r>
              <w:rPr>
                <w:noProof/>
                <w:webHidden/>
              </w:rPr>
              <w:fldChar w:fldCharType="separate"/>
            </w:r>
            <w:r>
              <w:rPr>
                <w:noProof/>
                <w:webHidden/>
              </w:rPr>
              <w:t>42</w:t>
            </w:r>
            <w:r>
              <w:rPr>
                <w:noProof/>
                <w:webHidden/>
              </w:rPr>
              <w:fldChar w:fldCharType="end"/>
            </w:r>
          </w:hyperlink>
        </w:p>
        <w:p w14:paraId="65C0E07E" w14:textId="7ADDB2C1" w:rsidR="00D109D8" w:rsidRDefault="00D109D8">
          <w:pPr>
            <w:pStyle w:val="TOC3"/>
            <w:tabs>
              <w:tab w:val="right" w:leader="dot" w:pos="9350"/>
            </w:tabs>
            <w:rPr>
              <w:rFonts w:asciiTheme="minorHAnsi" w:eastAsiaTheme="minorEastAsia" w:hAnsiTheme="minorHAnsi"/>
              <w:noProof/>
              <w:sz w:val="22"/>
            </w:rPr>
          </w:pPr>
          <w:hyperlink w:anchor="_Toc81599539" w:history="1">
            <w:r w:rsidRPr="00F152F8">
              <w:rPr>
                <w:rStyle w:val="Hyperlink"/>
                <w:noProof/>
              </w:rPr>
              <w:t>9.15 REGULATORY FRAMEWORK</w:t>
            </w:r>
            <w:r>
              <w:rPr>
                <w:noProof/>
                <w:webHidden/>
              </w:rPr>
              <w:tab/>
            </w:r>
            <w:r>
              <w:rPr>
                <w:noProof/>
                <w:webHidden/>
              </w:rPr>
              <w:fldChar w:fldCharType="begin"/>
            </w:r>
            <w:r>
              <w:rPr>
                <w:noProof/>
                <w:webHidden/>
              </w:rPr>
              <w:instrText xml:space="preserve"> PAGEREF _Toc81599539 \h </w:instrText>
            </w:r>
            <w:r>
              <w:rPr>
                <w:noProof/>
                <w:webHidden/>
              </w:rPr>
            </w:r>
            <w:r>
              <w:rPr>
                <w:noProof/>
                <w:webHidden/>
              </w:rPr>
              <w:fldChar w:fldCharType="separate"/>
            </w:r>
            <w:r>
              <w:rPr>
                <w:noProof/>
                <w:webHidden/>
              </w:rPr>
              <w:t>42</w:t>
            </w:r>
            <w:r>
              <w:rPr>
                <w:noProof/>
                <w:webHidden/>
              </w:rPr>
              <w:fldChar w:fldCharType="end"/>
            </w:r>
          </w:hyperlink>
        </w:p>
        <w:p w14:paraId="33712847" w14:textId="17437F1F" w:rsidR="00D109D8" w:rsidRDefault="00D109D8">
          <w:pPr>
            <w:pStyle w:val="TOC2"/>
            <w:tabs>
              <w:tab w:val="right" w:leader="dot" w:pos="9350"/>
            </w:tabs>
            <w:rPr>
              <w:rFonts w:asciiTheme="minorHAnsi" w:eastAsiaTheme="minorEastAsia" w:hAnsiTheme="minorHAnsi"/>
              <w:noProof/>
              <w:sz w:val="22"/>
            </w:rPr>
          </w:pPr>
          <w:hyperlink w:anchor="_Toc81599540" w:history="1">
            <w:r w:rsidRPr="00F152F8">
              <w:rPr>
                <w:rStyle w:val="Hyperlink"/>
                <w:noProof/>
              </w:rPr>
              <w:t>10. CONCLUSION</w:t>
            </w:r>
            <w:r>
              <w:rPr>
                <w:noProof/>
                <w:webHidden/>
              </w:rPr>
              <w:tab/>
            </w:r>
            <w:r>
              <w:rPr>
                <w:noProof/>
                <w:webHidden/>
              </w:rPr>
              <w:fldChar w:fldCharType="begin"/>
            </w:r>
            <w:r>
              <w:rPr>
                <w:noProof/>
                <w:webHidden/>
              </w:rPr>
              <w:instrText xml:space="preserve"> PAGEREF _Toc81599540 \h </w:instrText>
            </w:r>
            <w:r>
              <w:rPr>
                <w:noProof/>
                <w:webHidden/>
              </w:rPr>
            </w:r>
            <w:r>
              <w:rPr>
                <w:noProof/>
                <w:webHidden/>
              </w:rPr>
              <w:fldChar w:fldCharType="separate"/>
            </w:r>
            <w:r>
              <w:rPr>
                <w:noProof/>
                <w:webHidden/>
              </w:rPr>
              <w:t>43</w:t>
            </w:r>
            <w:r>
              <w:rPr>
                <w:noProof/>
                <w:webHidden/>
              </w:rPr>
              <w:fldChar w:fldCharType="end"/>
            </w:r>
          </w:hyperlink>
        </w:p>
        <w:p w14:paraId="1722F1DB" w14:textId="7D2B6C32" w:rsidR="00D109D8" w:rsidRDefault="00D109D8">
          <w:pPr>
            <w:pStyle w:val="TOC2"/>
            <w:tabs>
              <w:tab w:val="right" w:leader="dot" w:pos="9350"/>
            </w:tabs>
            <w:rPr>
              <w:rFonts w:asciiTheme="minorHAnsi" w:eastAsiaTheme="minorEastAsia" w:hAnsiTheme="minorHAnsi"/>
              <w:noProof/>
              <w:sz w:val="22"/>
            </w:rPr>
          </w:pPr>
          <w:hyperlink w:anchor="_Toc81599541" w:history="1">
            <w:r w:rsidRPr="00F152F8">
              <w:rPr>
                <w:rStyle w:val="Hyperlink"/>
                <w:noProof/>
              </w:rPr>
              <w:t>10.1 RECOMMENDATIONS OF THE STUDY</w:t>
            </w:r>
            <w:r>
              <w:rPr>
                <w:noProof/>
                <w:webHidden/>
              </w:rPr>
              <w:tab/>
            </w:r>
            <w:r>
              <w:rPr>
                <w:noProof/>
                <w:webHidden/>
              </w:rPr>
              <w:fldChar w:fldCharType="begin"/>
            </w:r>
            <w:r>
              <w:rPr>
                <w:noProof/>
                <w:webHidden/>
              </w:rPr>
              <w:instrText xml:space="preserve"> PAGEREF _Toc81599541 \h </w:instrText>
            </w:r>
            <w:r>
              <w:rPr>
                <w:noProof/>
                <w:webHidden/>
              </w:rPr>
            </w:r>
            <w:r>
              <w:rPr>
                <w:noProof/>
                <w:webHidden/>
              </w:rPr>
              <w:fldChar w:fldCharType="separate"/>
            </w:r>
            <w:r>
              <w:rPr>
                <w:noProof/>
                <w:webHidden/>
              </w:rPr>
              <w:t>43</w:t>
            </w:r>
            <w:r>
              <w:rPr>
                <w:noProof/>
                <w:webHidden/>
              </w:rPr>
              <w:fldChar w:fldCharType="end"/>
            </w:r>
          </w:hyperlink>
        </w:p>
        <w:p w14:paraId="32A50BAB" w14:textId="4CE60AB1" w:rsidR="00D109D8" w:rsidRDefault="00D109D8">
          <w:pPr>
            <w:pStyle w:val="TOC1"/>
            <w:tabs>
              <w:tab w:val="right" w:leader="dot" w:pos="9350"/>
            </w:tabs>
            <w:rPr>
              <w:rFonts w:asciiTheme="minorHAnsi" w:eastAsiaTheme="minorEastAsia" w:hAnsiTheme="minorHAnsi"/>
              <w:noProof/>
              <w:sz w:val="22"/>
            </w:rPr>
          </w:pPr>
          <w:hyperlink w:anchor="_Toc81599542" w:history="1">
            <w:r w:rsidRPr="00F152F8">
              <w:rPr>
                <w:rStyle w:val="Hyperlink"/>
                <w:noProof/>
              </w:rPr>
              <w:t>11.REFERENCES</w:t>
            </w:r>
            <w:r>
              <w:rPr>
                <w:noProof/>
                <w:webHidden/>
              </w:rPr>
              <w:tab/>
            </w:r>
            <w:r>
              <w:rPr>
                <w:noProof/>
                <w:webHidden/>
              </w:rPr>
              <w:fldChar w:fldCharType="begin"/>
            </w:r>
            <w:r>
              <w:rPr>
                <w:noProof/>
                <w:webHidden/>
              </w:rPr>
              <w:instrText xml:space="preserve"> PAGEREF _Toc81599542 \h </w:instrText>
            </w:r>
            <w:r>
              <w:rPr>
                <w:noProof/>
                <w:webHidden/>
              </w:rPr>
            </w:r>
            <w:r>
              <w:rPr>
                <w:noProof/>
                <w:webHidden/>
              </w:rPr>
              <w:fldChar w:fldCharType="separate"/>
            </w:r>
            <w:r>
              <w:rPr>
                <w:noProof/>
                <w:webHidden/>
              </w:rPr>
              <w:t>44</w:t>
            </w:r>
            <w:r>
              <w:rPr>
                <w:noProof/>
                <w:webHidden/>
              </w:rPr>
              <w:fldChar w:fldCharType="end"/>
            </w:r>
          </w:hyperlink>
        </w:p>
        <w:p w14:paraId="00BD5FF0" w14:textId="4AC682E9" w:rsidR="00D109D8" w:rsidRDefault="00D109D8">
          <w:pPr>
            <w:pStyle w:val="TOC1"/>
            <w:tabs>
              <w:tab w:val="right" w:leader="dot" w:pos="9350"/>
            </w:tabs>
            <w:rPr>
              <w:rFonts w:asciiTheme="minorHAnsi" w:eastAsiaTheme="minorEastAsia" w:hAnsiTheme="minorHAnsi"/>
              <w:noProof/>
              <w:sz w:val="22"/>
            </w:rPr>
          </w:pPr>
          <w:hyperlink w:anchor="_Toc81599543" w:history="1">
            <w:r w:rsidRPr="00F152F8">
              <w:rPr>
                <w:rStyle w:val="Hyperlink"/>
                <w:noProof/>
                <w:lang w:val="en-GB"/>
              </w:rPr>
              <w:t>APPENDIX A-QUESTIONNAIRE FOR THE YOUTH</w:t>
            </w:r>
            <w:r>
              <w:rPr>
                <w:noProof/>
                <w:webHidden/>
              </w:rPr>
              <w:tab/>
            </w:r>
            <w:r>
              <w:rPr>
                <w:noProof/>
                <w:webHidden/>
              </w:rPr>
              <w:fldChar w:fldCharType="begin"/>
            </w:r>
            <w:r>
              <w:rPr>
                <w:noProof/>
                <w:webHidden/>
              </w:rPr>
              <w:instrText xml:space="preserve"> PAGEREF _Toc81599543 \h </w:instrText>
            </w:r>
            <w:r>
              <w:rPr>
                <w:noProof/>
                <w:webHidden/>
              </w:rPr>
            </w:r>
            <w:r>
              <w:rPr>
                <w:noProof/>
                <w:webHidden/>
              </w:rPr>
              <w:fldChar w:fldCharType="separate"/>
            </w:r>
            <w:r>
              <w:rPr>
                <w:noProof/>
                <w:webHidden/>
              </w:rPr>
              <w:t>48</w:t>
            </w:r>
            <w:r>
              <w:rPr>
                <w:noProof/>
                <w:webHidden/>
              </w:rPr>
              <w:fldChar w:fldCharType="end"/>
            </w:r>
          </w:hyperlink>
        </w:p>
        <w:p w14:paraId="54F78A34" w14:textId="7C16323B" w:rsidR="00E8040C" w:rsidRDefault="00E8040C">
          <w:r>
            <w:rPr>
              <w:b/>
              <w:bCs/>
              <w:noProof/>
            </w:rPr>
            <w:fldChar w:fldCharType="end"/>
          </w:r>
        </w:p>
      </w:sdtContent>
    </w:sdt>
    <w:p w14:paraId="377DCEAC" w14:textId="77777777" w:rsidR="00E8040C" w:rsidRPr="00E8040C" w:rsidRDefault="00E8040C" w:rsidP="00E8040C"/>
    <w:p w14:paraId="58FA7D1B" w14:textId="0E79659B" w:rsidR="00153678" w:rsidRPr="00DF386C" w:rsidRDefault="006D3C62" w:rsidP="00DF386C">
      <w:pPr>
        <w:pStyle w:val="Heading1"/>
        <w:jc w:val="center"/>
      </w:pPr>
      <w:bookmarkStart w:id="6" w:name="_Toc81599489"/>
      <w:r>
        <w:t>LIST OF TABLES</w:t>
      </w:r>
      <w:bookmarkEnd w:id="6"/>
    </w:p>
    <w:p w14:paraId="1C9E6AD3" w14:textId="77777777" w:rsidR="006A152D" w:rsidRDefault="005D1CDA" w:rsidP="006A152D">
      <w:pPr>
        <w:pStyle w:val="TableofFigures"/>
        <w:tabs>
          <w:tab w:val="right" w:leader="dot" w:pos="9350"/>
        </w:tabs>
        <w:spacing w:line="360" w:lineRule="auto"/>
        <w:rPr>
          <w:rFonts w:asciiTheme="minorHAnsi" w:eastAsiaTheme="minorEastAsia" w:hAnsiTheme="minorHAnsi"/>
          <w:noProof/>
          <w:sz w:val="22"/>
        </w:rPr>
      </w:pPr>
      <w:r>
        <w:fldChar w:fldCharType="begin"/>
      </w:r>
      <w:r>
        <w:instrText xml:space="preserve"> TOC \h \z \c "Table 4." </w:instrText>
      </w:r>
      <w:r>
        <w:fldChar w:fldCharType="separate"/>
      </w:r>
      <w:hyperlink w:anchor="_Toc80774922" w:history="1">
        <w:r w:rsidR="006A152D" w:rsidRPr="0078793C">
          <w:rPr>
            <w:rStyle w:val="Hyperlink"/>
            <w:rFonts w:eastAsiaTheme="majorEastAsia" w:cstheme="majorBidi"/>
            <w:noProof/>
          </w:rPr>
          <w:t>Table 4.1: Reliability Results</w:t>
        </w:r>
        <w:r w:rsidR="006A152D">
          <w:rPr>
            <w:noProof/>
            <w:webHidden/>
          </w:rPr>
          <w:tab/>
        </w:r>
        <w:r w:rsidR="006A152D">
          <w:rPr>
            <w:noProof/>
            <w:webHidden/>
          </w:rPr>
          <w:fldChar w:fldCharType="begin"/>
        </w:r>
        <w:r w:rsidR="006A152D">
          <w:rPr>
            <w:noProof/>
            <w:webHidden/>
          </w:rPr>
          <w:instrText xml:space="preserve"> PAGEREF _Toc80774922 \h </w:instrText>
        </w:r>
        <w:r w:rsidR="006A152D">
          <w:rPr>
            <w:noProof/>
            <w:webHidden/>
          </w:rPr>
        </w:r>
        <w:r w:rsidR="006A152D">
          <w:rPr>
            <w:noProof/>
            <w:webHidden/>
          </w:rPr>
          <w:fldChar w:fldCharType="separate"/>
        </w:r>
        <w:r w:rsidR="006A152D">
          <w:rPr>
            <w:noProof/>
            <w:webHidden/>
          </w:rPr>
          <w:t>18</w:t>
        </w:r>
        <w:r w:rsidR="006A152D">
          <w:rPr>
            <w:noProof/>
            <w:webHidden/>
          </w:rPr>
          <w:fldChar w:fldCharType="end"/>
        </w:r>
      </w:hyperlink>
    </w:p>
    <w:p w14:paraId="0474D75B" w14:textId="77777777" w:rsidR="006A152D" w:rsidRDefault="003E759F" w:rsidP="006A152D">
      <w:pPr>
        <w:pStyle w:val="TableofFigures"/>
        <w:tabs>
          <w:tab w:val="right" w:leader="dot" w:pos="9350"/>
        </w:tabs>
        <w:spacing w:line="360" w:lineRule="auto"/>
        <w:rPr>
          <w:rFonts w:asciiTheme="minorHAnsi" w:eastAsiaTheme="minorEastAsia" w:hAnsiTheme="minorHAnsi"/>
          <w:noProof/>
          <w:sz w:val="22"/>
        </w:rPr>
      </w:pPr>
      <w:hyperlink w:anchor="_Toc80774923" w:history="1">
        <w:r w:rsidR="006A152D" w:rsidRPr="0078793C">
          <w:rPr>
            <w:rStyle w:val="Hyperlink"/>
            <w:rFonts w:cs="Times New Roman"/>
            <w:noProof/>
          </w:rPr>
          <w:t>Table 4.2: Age Distribution of the Respondents</w:t>
        </w:r>
        <w:r w:rsidR="006A152D">
          <w:rPr>
            <w:noProof/>
            <w:webHidden/>
          </w:rPr>
          <w:tab/>
        </w:r>
        <w:r w:rsidR="006A152D">
          <w:rPr>
            <w:noProof/>
            <w:webHidden/>
          </w:rPr>
          <w:fldChar w:fldCharType="begin"/>
        </w:r>
        <w:r w:rsidR="006A152D">
          <w:rPr>
            <w:noProof/>
            <w:webHidden/>
          </w:rPr>
          <w:instrText xml:space="preserve"> PAGEREF _Toc80774923 \h </w:instrText>
        </w:r>
        <w:r w:rsidR="006A152D">
          <w:rPr>
            <w:noProof/>
            <w:webHidden/>
          </w:rPr>
        </w:r>
        <w:r w:rsidR="006A152D">
          <w:rPr>
            <w:noProof/>
            <w:webHidden/>
          </w:rPr>
          <w:fldChar w:fldCharType="separate"/>
        </w:r>
        <w:r w:rsidR="006A152D">
          <w:rPr>
            <w:noProof/>
            <w:webHidden/>
          </w:rPr>
          <w:t>19</w:t>
        </w:r>
        <w:r w:rsidR="006A152D">
          <w:rPr>
            <w:noProof/>
            <w:webHidden/>
          </w:rPr>
          <w:fldChar w:fldCharType="end"/>
        </w:r>
      </w:hyperlink>
    </w:p>
    <w:p w14:paraId="1176621A" w14:textId="77777777" w:rsidR="006A152D" w:rsidRDefault="003E759F" w:rsidP="006A152D">
      <w:pPr>
        <w:pStyle w:val="TableofFigures"/>
        <w:tabs>
          <w:tab w:val="right" w:leader="dot" w:pos="9350"/>
        </w:tabs>
        <w:spacing w:line="360" w:lineRule="auto"/>
        <w:rPr>
          <w:rFonts w:asciiTheme="minorHAnsi" w:eastAsiaTheme="minorEastAsia" w:hAnsiTheme="minorHAnsi"/>
          <w:noProof/>
          <w:sz w:val="22"/>
        </w:rPr>
      </w:pPr>
      <w:hyperlink w:anchor="_Toc80774924" w:history="1">
        <w:r w:rsidR="006A152D" w:rsidRPr="0078793C">
          <w:rPr>
            <w:rStyle w:val="Hyperlink"/>
            <w:rFonts w:eastAsiaTheme="majorEastAsia" w:cstheme="majorBidi"/>
            <w:noProof/>
          </w:rPr>
          <w:t>Table 4.3: Level of Education</w:t>
        </w:r>
        <w:r w:rsidR="006A152D">
          <w:rPr>
            <w:noProof/>
            <w:webHidden/>
          </w:rPr>
          <w:tab/>
        </w:r>
        <w:r w:rsidR="006A152D">
          <w:rPr>
            <w:noProof/>
            <w:webHidden/>
          </w:rPr>
          <w:fldChar w:fldCharType="begin"/>
        </w:r>
        <w:r w:rsidR="006A152D">
          <w:rPr>
            <w:noProof/>
            <w:webHidden/>
          </w:rPr>
          <w:instrText xml:space="preserve"> PAGEREF _Toc80774924 \h </w:instrText>
        </w:r>
        <w:r w:rsidR="006A152D">
          <w:rPr>
            <w:noProof/>
            <w:webHidden/>
          </w:rPr>
        </w:r>
        <w:r w:rsidR="006A152D">
          <w:rPr>
            <w:noProof/>
            <w:webHidden/>
          </w:rPr>
          <w:fldChar w:fldCharType="separate"/>
        </w:r>
        <w:r w:rsidR="006A152D">
          <w:rPr>
            <w:noProof/>
            <w:webHidden/>
          </w:rPr>
          <w:t>19</w:t>
        </w:r>
        <w:r w:rsidR="006A152D">
          <w:rPr>
            <w:noProof/>
            <w:webHidden/>
          </w:rPr>
          <w:fldChar w:fldCharType="end"/>
        </w:r>
      </w:hyperlink>
    </w:p>
    <w:p w14:paraId="059E4116" w14:textId="77777777" w:rsidR="006A152D" w:rsidRDefault="003E759F" w:rsidP="006A152D">
      <w:pPr>
        <w:pStyle w:val="TableofFigures"/>
        <w:tabs>
          <w:tab w:val="right" w:leader="dot" w:pos="9350"/>
        </w:tabs>
        <w:spacing w:line="360" w:lineRule="auto"/>
        <w:rPr>
          <w:rFonts w:asciiTheme="minorHAnsi" w:eastAsiaTheme="minorEastAsia" w:hAnsiTheme="minorHAnsi"/>
          <w:noProof/>
          <w:sz w:val="22"/>
        </w:rPr>
      </w:pPr>
      <w:hyperlink w:anchor="_Toc80774925" w:history="1">
        <w:r w:rsidR="006A152D" w:rsidRPr="0078793C">
          <w:rPr>
            <w:rStyle w:val="Hyperlink"/>
            <w:rFonts w:eastAsiaTheme="majorEastAsia" w:cstheme="majorBidi"/>
            <w:noProof/>
          </w:rPr>
          <w:t>Table 4.4: Years of Dealership in Cryptocurrency</w:t>
        </w:r>
        <w:r w:rsidR="006A152D">
          <w:rPr>
            <w:noProof/>
            <w:webHidden/>
          </w:rPr>
          <w:tab/>
        </w:r>
        <w:r w:rsidR="006A152D">
          <w:rPr>
            <w:noProof/>
            <w:webHidden/>
          </w:rPr>
          <w:fldChar w:fldCharType="begin"/>
        </w:r>
        <w:r w:rsidR="006A152D">
          <w:rPr>
            <w:noProof/>
            <w:webHidden/>
          </w:rPr>
          <w:instrText xml:space="preserve"> PAGEREF _Toc80774925 \h </w:instrText>
        </w:r>
        <w:r w:rsidR="006A152D">
          <w:rPr>
            <w:noProof/>
            <w:webHidden/>
          </w:rPr>
        </w:r>
        <w:r w:rsidR="006A152D">
          <w:rPr>
            <w:noProof/>
            <w:webHidden/>
          </w:rPr>
          <w:fldChar w:fldCharType="separate"/>
        </w:r>
        <w:r w:rsidR="006A152D">
          <w:rPr>
            <w:noProof/>
            <w:webHidden/>
          </w:rPr>
          <w:t>20</w:t>
        </w:r>
        <w:r w:rsidR="006A152D">
          <w:rPr>
            <w:noProof/>
            <w:webHidden/>
          </w:rPr>
          <w:fldChar w:fldCharType="end"/>
        </w:r>
      </w:hyperlink>
    </w:p>
    <w:p w14:paraId="2333A0F7" w14:textId="77777777" w:rsidR="006A152D" w:rsidRDefault="003E759F" w:rsidP="006A152D">
      <w:pPr>
        <w:pStyle w:val="TableofFigures"/>
        <w:tabs>
          <w:tab w:val="right" w:leader="dot" w:pos="9350"/>
        </w:tabs>
        <w:spacing w:line="360" w:lineRule="auto"/>
        <w:rPr>
          <w:rFonts w:asciiTheme="minorHAnsi" w:eastAsiaTheme="minorEastAsia" w:hAnsiTheme="minorHAnsi"/>
          <w:noProof/>
          <w:sz w:val="22"/>
        </w:rPr>
      </w:pPr>
      <w:hyperlink w:anchor="_Toc80774926" w:history="1">
        <w:r w:rsidR="006A152D" w:rsidRPr="0078793C">
          <w:rPr>
            <w:rStyle w:val="Hyperlink"/>
            <w:rFonts w:eastAsiaTheme="majorEastAsia" w:cstheme="majorBidi"/>
            <w:noProof/>
          </w:rPr>
          <w:t>Table 4.5: Social Impacts of Cryptocurrency on the Youth in Kenya</w:t>
        </w:r>
        <w:r w:rsidR="006A152D">
          <w:rPr>
            <w:noProof/>
            <w:webHidden/>
          </w:rPr>
          <w:tab/>
        </w:r>
        <w:r w:rsidR="006A152D">
          <w:rPr>
            <w:noProof/>
            <w:webHidden/>
          </w:rPr>
          <w:fldChar w:fldCharType="begin"/>
        </w:r>
        <w:r w:rsidR="006A152D">
          <w:rPr>
            <w:noProof/>
            <w:webHidden/>
          </w:rPr>
          <w:instrText xml:space="preserve"> PAGEREF _Toc80774926 \h </w:instrText>
        </w:r>
        <w:r w:rsidR="006A152D">
          <w:rPr>
            <w:noProof/>
            <w:webHidden/>
          </w:rPr>
        </w:r>
        <w:r w:rsidR="006A152D">
          <w:rPr>
            <w:noProof/>
            <w:webHidden/>
          </w:rPr>
          <w:fldChar w:fldCharType="separate"/>
        </w:r>
        <w:r w:rsidR="006A152D">
          <w:rPr>
            <w:noProof/>
            <w:webHidden/>
          </w:rPr>
          <w:t>21</w:t>
        </w:r>
        <w:r w:rsidR="006A152D">
          <w:rPr>
            <w:noProof/>
            <w:webHidden/>
          </w:rPr>
          <w:fldChar w:fldCharType="end"/>
        </w:r>
      </w:hyperlink>
    </w:p>
    <w:p w14:paraId="0EB2F182" w14:textId="77777777" w:rsidR="006A152D" w:rsidRDefault="003E759F" w:rsidP="006A152D">
      <w:pPr>
        <w:pStyle w:val="TableofFigures"/>
        <w:tabs>
          <w:tab w:val="right" w:leader="dot" w:pos="9350"/>
        </w:tabs>
        <w:spacing w:line="360" w:lineRule="auto"/>
        <w:rPr>
          <w:rFonts w:asciiTheme="minorHAnsi" w:eastAsiaTheme="minorEastAsia" w:hAnsiTheme="minorHAnsi"/>
          <w:noProof/>
          <w:sz w:val="22"/>
        </w:rPr>
      </w:pPr>
      <w:hyperlink w:anchor="_Toc80774927" w:history="1">
        <w:r w:rsidR="006A152D" w:rsidRPr="0078793C">
          <w:rPr>
            <w:rStyle w:val="Hyperlink"/>
            <w:rFonts w:eastAsiaTheme="majorEastAsia" w:cstheme="majorBidi"/>
            <w:noProof/>
          </w:rPr>
          <w:t>Table 4.6: Model Summary on Social Impacts of Cryptocurrency</w:t>
        </w:r>
        <w:r w:rsidR="006A152D">
          <w:rPr>
            <w:noProof/>
            <w:webHidden/>
          </w:rPr>
          <w:tab/>
        </w:r>
        <w:r w:rsidR="006A152D">
          <w:rPr>
            <w:noProof/>
            <w:webHidden/>
          </w:rPr>
          <w:fldChar w:fldCharType="begin"/>
        </w:r>
        <w:r w:rsidR="006A152D">
          <w:rPr>
            <w:noProof/>
            <w:webHidden/>
          </w:rPr>
          <w:instrText xml:space="preserve"> PAGEREF _Toc80774927 \h </w:instrText>
        </w:r>
        <w:r w:rsidR="006A152D">
          <w:rPr>
            <w:noProof/>
            <w:webHidden/>
          </w:rPr>
        </w:r>
        <w:r w:rsidR="006A152D">
          <w:rPr>
            <w:noProof/>
            <w:webHidden/>
          </w:rPr>
          <w:fldChar w:fldCharType="separate"/>
        </w:r>
        <w:r w:rsidR="006A152D">
          <w:rPr>
            <w:noProof/>
            <w:webHidden/>
          </w:rPr>
          <w:t>22</w:t>
        </w:r>
        <w:r w:rsidR="006A152D">
          <w:rPr>
            <w:noProof/>
            <w:webHidden/>
          </w:rPr>
          <w:fldChar w:fldCharType="end"/>
        </w:r>
      </w:hyperlink>
    </w:p>
    <w:p w14:paraId="01E7D089" w14:textId="77777777" w:rsidR="006A152D" w:rsidRDefault="003E759F" w:rsidP="006A152D">
      <w:pPr>
        <w:pStyle w:val="TableofFigures"/>
        <w:tabs>
          <w:tab w:val="right" w:leader="dot" w:pos="9350"/>
        </w:tabs>
        <w:spacing w:line="360" w:lineRule="auto"/>
        <w:rPr>
          <w:rFonts w:asciiTheme="minorHAnsi" w:eastAsiaTheme="minorEastAsia" w:hAnsiTheme="minorHAnsi"/>
          <w:noProof/>
          <w:sz w:val="22"/>
        </w:rPr>
      </w:pPr>
      <w:hyperlink w:anchor="_Toc80774928" w:history="1">
        <w:r w:rsidR="006A152D" w:rsidRPr="0078793C">
          <w:rPr>
            <w:rStyle w:val="Hyperlink"/>
            <w:rFonts w:eastAsiaTheme="majorEastAsia" w:cstheme="majorBidi"/>
            <w:noProof/>
          </w:rPr>
          <w:t>Table 4.7: Coefficients of the Social Impacts of Cryptocurrency</w:t>
        </w:r>
        <w:r w:rsidR="006A152D">
          <w:rPr>
            <w:noProof/>
            <w:webHidden/>
          </w:rPr>
          <w:tab/>
        </w:r>
        <w:r w:rsidR="006A152D">
          <w:rPr>
            <w:noProof/>
            <w:webHidden/>
          </w:rPr>
          <w:fldChar w:fldCharType="begin"/>
        </w:r>
        <w:r w:rsidR="006A152D">
          <w:rPr>
            <w:noProof/>
            <w:webHidden/>
          </w:rPr>
          <w:instrText xml:space="preserve"> PAGEREF _Toc80774928 \h </w:instrText>
        </w:r>
        <w:r w:rsidR="006A152D">
          <w:rPr>
            <w:noProof/>
            <w:webHidden/>
          </w:rPr>
        </w:r>
        <w:r w:rsidR="006A152D">
          <w:rPr>
            <w:noProof/>
            <w:webHidden/>
          </w:rPr>
          <w:fldChar w:fldCharType="separate"/>
        </w:r>
        <w:r w:rsidR="006A152D">
          <w:rPr>
            <w:noProof/>
            <w:webHidden/>
          </w:rPr>
          <w:t>22</w:t>
        </w:r>
        <w:r w:rsidR="006A152D">
          <w:rPr>
            <w:noProof/>
            <w:webHidden/>
          </w:rPr>
          <w:fldChar w:fldCharType="end"/>
        </w:r>
      </w:hyperlink>
    </w:p>
    <w:p w14:paraId="3537D61C" w14:textId="77777777" w:rsidR="006A152D" w:rsidRDefault="003E759F" w:rsidP="006A152D">
      <w:pPr>
        <w:pStyle w:val="TableofFigures"/>
        <w:tabs>
          <w:tab w:val="right" w:leader="dot" w:pos="9350"/>
        </w:tabs>
        <w:spacing w:line="360" w:lineRule="auto"/>
        <w:rPr>
          <w:rFonts w:asciiTheme="minorHAnsi" w:eastAsiaTheme="minorEastAsia" w:hAnsiTheme="minorHAnsi"/>
          <w:noProof/>
          <w:sz w:val="22"/>
        </w:rPr>
      </w:pPr>
      <w:hyperlink w:anchor="_Toc80774929" w:history="1">
        <w:r w:rsidR="006A152D" w:rsidRPr="0078793C">
          <w:rPr>
            <w:rStyle w:val="Hyperlink"/>
            <w:rFonts w:eastAsiaTheme="majorEastAsia" w:cstheme="majorBidi"/>
            <w:noProof/>
          </w:rPr>
          <w:t>Table 4.8: Financial Impacts of Cryptocurrency on Youth in Kenya</w:t>
        </w:r>
        <w:r w:rsidR="006A152D">
          <w:rPr>
            <w:noProof/>
            <w:webHidden/>
          </w:rPr>
          <w:tab/>
        </w:r>
        <w:r w:rsidR="006A152D">
          <w:rPr>
            <w:noProof/>
            <w:webHidden/>
          </w:rPr>
          <w:fldChar w:fldCharType="begin"/>
        </w:r>
        <w:r w:rsidR="006A152D">
          <w:rPr>
            <w:noProof/>
            <w:webHidden/>
          </w:rPr>
          <w:instrText xml:space="preserve"> PAGEREF _Toc80774929 \h </w:instrText>
        </w:r>
        <w:r w:rsidR="006A152D">
          <w:rPr>
            <w:noProof/>
            <w:webHidden/>
          </w:rPr>
        </w:r>
        <w:r w:rsidR="006A152D">
          <w:rPr>
            <w:noProof/>
            <w:webHidden/>
          </w:rPr>
          <w:fldChar w:fldCharType="separate"/>
        </w:r>
        <w:r w:rsidR="006A152D">
          <w:rPr>
            <w:noProof/>
            <w:webHidden/>
          </w:rPr>
          <w:t>23</w:t>
        </w:r>
        <w:r w:rsidR="006A152D">
          <w:rPr>
            <w:noProof/>
            <w:webHidden/>
          </w:rPr>
          <w:fldChar w:fldCharType="end"/>
        </w:r>
      </w:hyperlink>
    </w:p>
    <w:p w14:paraId="3A1DCECF" w14:textId="77777777" w:rsidR="006A152D" w:rsidRDefault="003E759F" w:rsidP="006A152D">
      <w:pPr>
        <w:pStyle w:val="TableofFigures"/>
        <w:tabs>
          <w:tab w:val="right" w:leader="dot" w:pos="9350"/>
        </w:tabs>
        <w:spacing w:line="360" w:lineRule="auto"/>
        <w:rPr>
          <w:rFonts w:asciiTheme="minorHAnsi" w:eastAsiaTheme="minorEastAsia" w:hAnsiTheme="minorHAnsi"/>
          <w:noProof/>
          <w:sz w:val="22"/>
        </w:rPr>
      </w:pPr>
      <w:hyperlink w:anchor="_Toc80774930" w:history="1">
        <w:r w:rsidR="006A152D" w:rsidRPr="0078793C">
          <w:rPr>
            <w:rStyle w:val="Hyperlink"/>
            <w:rFonts w:eastAsiaTheme="majorEastAsia" w:cstheme="majorBidi"/>
            <w:noProof/>
          </w:rPr>
          <w:t>Table 4.9: Model Summary of Financial Impacts of Cryptocurrency</w:t>
        </w:r>
        <w:r w:rsidR="006A152D">
          <w:rPr>
            <w:noProof/>
            <w:webHidden/>
          </w:rPr>
          <w:tab/>
        </w:r>
        <w:r w:rsidR="006A152D">
          <w:rPr>
            <w:noProof/>
            <w:webHidden/>
          </w:rPr>
          <w:fldChar w:fldCharType="begin"/>
        </w:r>
        <w:r w:rsidR="006A152D">
          <w:rPr>
            <w:noProof/>
            <w:webHidden/>
          </w:rPr>
          <w:instrText xml:space="preserve"> PAGEREF _Toc80774930 \h </w:instrText>
        </w:r>
        <w:r w:rsidR="006A152D">
          <w:rPr>
            <w:noProof/>
            <w:webHidden/>
          </w:rPr>
        </w:r>
        <w:r w:rsidR="006A152D">
          <w:rPr>
            <w:noProof/>
            <w:webHidden/>
          </w:rPr>
          <w:fldChar w:fldCharType="separate"/>
        </w:r>
        <w:r w:rsidR="006A152D">
          <w:rPr>
            <w:noProof/>
            <w:webHidden/>
          </w:rPr>
          <w:t>24</w:t>
        </w:r>
        <w:r w:rsidR="006A152D">
          <w:rPr>
            <w:noProof/>
            <w:webHidden/>
          </w:rPr>
          <w:fldChar w:fldCharType="end"/>
        </w:r>
      </w:hyperlink>
    </w:p>
    <w:p w14:paraId="2493B57D" w14:textId="77777777" w:rsidR="006A152D" w:rsidRDefault="003E759F" w:rsidP="006A152D">
      <w:pPr>
        <w:pStyle w:val="TableofFigures"/>
        <w:tabs>
          <w:tab w:val="right" w:leader="dot" w:pos="9350"/>
        </w:tabs>
        <w:spacing w:line="360" w:lineRule="auto"/>
        <w:rPr>
          <w:rFonts w:asciiTheme="minorHAnsi" w:eastAsiaTheme="minorEastAsia" w:hAnsiTheme="minorHAnsi"/>
          <w:noProof/>
          <w:sz w:val="22"/>
        </w:rPr>
      </w:pPr>
      <w:hyperlink w:anchor="_Toc80774931" w:history="1">
        <w:r w:rsidR="006A152D" w:rsidRPr="0078793C">
          <w:rPr>
            <w:rStyle w:val="Hyperlink"/>
            <w:rFonts w:eastAsiaTheme="majorEastAsia" w:cstheme="majorBidi"/>
            <w:noProof/>
          </w:rPr>
          <w:t>Table 4.10: Coefficients of Financial Impacts of Cryptocurrency</w:t>
        </w:r>
        <w:r w:rsidR="006A152D">
          <w:rPr>
            <w:noProof/>
            <w:webHidden/>
          </w:rPr>
          <w:tab/>
        </w:r>
        <w:r w:rsidR="006A152D">
          <w:rPr>
            <w:noProof/>
            <w:webHidden/>
          </w:rPr>
          <w:fldChar w:fldCharType="begin"/>
        </w:r>
        <w:r w:rsidR="006A152D">
          <w:rPr>
            <w:noProof/>
            <w:webHidden/>
          </w:rPr>
          <w:instrText xml:space="preserve"> PAGEREF _Toc80774931 \h </w:instrText>
        </w:r>
        <w:r w:rsidR="006A152D">
          <w:rPr>
            <w:noProof/>
            <w:webHidden/>
          </w:rPr>
        </w:r>
        <w:r w:rsidR="006A152D">
          <w:rPr>
            <w:noProof/>
            <w:webHidden/>
          </w:rPr>
          <w:fldChar w:fldCharType="separate"/>
        </w:r>
        <w:r w:rsidR="006A152D">
          <w:rPr>
            <w:noProof/>
            <w:webHidden/>
          </w:rPr>
          <w:t>24</w:t>
        </w:r>
        <w:r w:rsidR="006A152D">
          <w:rPr>
            <w:noProof/>
            <w:webHidden/>
          </w:rPr>
          <w:fldChar w:fldCharType="end"/>
        </w:r>
      </w:hyperlink>
    </w:p>
    <w:p w14:paraId="51A65187" w14:textId="77777777" w:rsidR="006A152D" w:rsidRDefault="003E759F" w:rsidP="006A152D">
      <w:pPr>
        <w:pStyle w:val="TableofFigures"/>
        <w:tabs>
          <w:tab w:val="right" w:leader="dot" w:pos="9350"/>
        </w:tabs>
        <w:spacing w:line="360" w:lineRule="auto"/>
        <w:rPr>
          <w:rFonts w:asciiTheme="minorHAnsi" w:eastAsiaTheme="minorEastAsia" w:hAnsiTheme="minorHAnsi"/>
          <w:noProof/>
          <w:sz w:val="22"/>
        </w:rPr>
      </w:pPr>
      <w:hyperlink w:anchor="_Toc80774932" w:history="1">
        <w:r w:rsidR="006A152D" w:rsidRPr="0078793C">
          <w:rPr>
            <w:rStyle w:val="Hyperlink"/>
            <w:rFonts w:eastAsiaTheme="majorEastAsia" w:cstheme="majorBidi"/>
            <w:noProof/>
          </w:rPr>
          <w:t>Table 4.11: Technological Impacts of Cryptocurrencies on Youth in Kenya</w:t>
        </w:r>
        <w:r w:rsidR="006A152D">
          <w:rPr>
            <w:noProof/>
            <w:webHidden/>
          </w:rPr>
          <w:tab/>
        </w:r>
        <w:r w:rsidR="006A152D">
          <w:rPr>
            <w:noProof/>
            <w:webHidden/>
          </w:rPr>
          <w:fldChar w:fldCharType="begin"/>
        </w:r>
        <w:r w:rsidR="006A152D">
          <w:rPr>
            <w:noProof/>
            <w:webHidden/>
          </w:rPr>
          <w:instrText xml:space="preserve"> PAGEREF _Toc80774932 \h </w:instrText>
        </w:r>
        <w:r w:rsidR="006A152D">
          <w:rPr>
            <w:noProof/>
            <w:webHidden/>
          </w:rPr>
        </w:r>
        <w:r w:rsidR="006A152D">
          <w:rPr>
            <w:noProof/>
            <w:webHidden/>
          </w:rPr>
          <w:fldChar w:fldCharType="separate"/>
        </w:r>
        <w:r w:rsidR="006A152D">
          <w:rPr>
            <w:noProof/>
            <w:webHidden/>
          </w:rPr>
          <w:t>25</w:t>
        </w:r>
        <w:r w:rsidR="006A152D">
          <w:rPr>
            <w:noProof/>
            <w:webHidden/>
          </w:rPr>
          <w:fldChar w:fldCharType="end"/>
        </w:r>
      </w:hyperlink>
    </w:p>
    <w:p w14:paraId="74928F11" w14:textId="77777777" w:rsidR="006A152D" w:rsidRDefault="003E759F" w:rsidP="006A152D">
      <w:pPr>
        <w:pStyle w:val="TableofFigures"/>
        <w:tabs>
          <w:tab w:val="right" w:leader="dot" w:pos="9350"/>
        </w:tabs>
        <w:spacing w:line="360" w:lineRule="auto"/>
        <w:rPr>
          <w:rFonts w:asciiTheme="minorHAnsi" w:eastAsiaTheme="minorEastAsia" w:hAnsiTheme="minorHAnsi"/>
          <w:noProof/>
          <w:sz w:val="22"/>
        </w:rPr>
      </w:pPr>
      <w:hyperlink w:anchor="_Toc80774933" w:history="1">
        <w:r w:rsidR="006A152D" w:rsidRPr="0078793C">
          <w:rPr>
            <w:rStyle w:val="Hyperlink"/>
            <w:rFonts w:eastAsiaTheme="majorEastAsia" w:cstheme="majorBidi"/>
            <w:noProof/>
          </w:rPr>
          <w:t>Table 4.12: Model Summary of Technological Impacts of Cryptocurrencies</w:t>
        </w:r>
        <w:r w:rsidR="006A152D">
          <w:rPr>
            <w:noProof/>
            <w:webHidden/>
          </w:rPr>
          <w:tab/>
        </w:r>
        <w:r w:rsidR="006A152D">
          <w:rPr>
            <w:noProof/>
            <w:webHidden/>
          </w:rPr>
          <w:fldChar w:fldCharType="begin"/>
        </w:r>
        <w:r w:rsidR="006A152D">
          <w:rPr>
            <w:noProof/>
            <w:webHidden/>
          </w:rPr>
          <w:instrText xml:space="preserve"> PAGEREF _Toc80774933 \h </w:instrText>
        </w:r>
        <w:r w:rsidR="006A152D">
          <w:rPr>
            <w:noProof/>
            <w:webHidden/>
          </w:rPr>
        </w:r>
        <w:r w:rsidR="006A152D">
          <w:rPr>
            <w:noProof/>
            <w:webHidden/>
          </w:rPr>
          <w:fldChar w:fldCharType="separate"/>
        </w:r>
        <w:r w:rsidR="006A152D">
          <w:rPr>
            <w:noProof/>
            <w:webHidden/>
          </w:rPr>
          <w:t>26</w:t>
        </w:r>
        <w:r w:rsidR="006A152D">
          <w:rPr>
            <w:noProof/>
            <w:webHidden/>
          </w:rPr>
          <w:fldChar w:fldCharType="end"/>
        </w:r>
      </w:hyperlink>
    </w:p>
    <w:p w14:paraId="35877603" w14:textId="77777777" w:rsidR="006A152D" w:rsidRDefault="003E759F" w:rsidP="006A152D">
      <w:pPr>
        <w:pStyle w:val="TableofFigures"/>
        <w:tabs>
          <w:tab w:val="right" w:leader="dot" w:pos="9350"/>
        </w:tabs>
        <w:spacing w:line="360" w:lineRule="auto"/>
        <w:rPr>
          <w:rFonts w:asciiTheme="minorHAnsi" w:eastAsiaTheme="minorEastAsia" w:hAnsiTheme="minorHAnsi"/>
          <w:noProof/>
          <w:sz w:val="22"/>
        </w:rPr>
      </w:pPr>
      <w:hyperlink w:anchor="_Toc80774934" w:history="1">
        <w:r w:rsidR="006A152D" w:rsidRPr="0078793C">
          <w:rPr>
            <w:rStyle w:val="Hyperlink"/>
            <w:rFonts w:eastAsiaTheme="majorEastAsia" w:cstheme="majorBidi"/>
            <w:noProof/>
          </w:rPr>
          <w:t>Table 4.13:  Coefficients of Technological Impacts of Cryptocurrencies</w:t>
        </w:r>
        <w:r w:rsidR="006A152D">
          <w:rPr>
            <w:noProof/>
            <w:webHidden/>
          </w:rPr>
          <w:tab/>
        </w:r>
        <w:r w:rsidR="006A152D">
          <w:rPr>
            <w:noProof/>
            <w:webHidden/>
          </w:rPr>
          <w:fldChar w:fldCharType="begin"/>
        </w:r>
        <w:r w:rsidR="006A152D">
          <w:rPr>
            <w:noProof/>
            <w:webHidden/>
          </w:rPr>
          <w:instrText xml:space="preserve"> PAGEREF _Toc80774934 \h </w:instrText>
        </w:r>
        <w:r w:rsidR="006A152D">
          <w:rPr>
            <w:noProof/>
            <w:webHidden/>
          </w:rPr>
        </w:r>
        <w:r w:rsidR="006A152D">
          <w:rPr>
            <w:noProof/>
            <w:webHidden/>
          </w:rPr>
          <w:fldChar w:fldCharType="separate"/>
        </w:r>
        <w:r w:rsidR="006A152D">
          <w:rPr>
            <w:noProof/>
            <w:webHidden/>
          </w:rPr>
          <w:t>26</w:t>
        </w:r>
        <w:r w:rsidR="006A152D">
          <w:rPr>
            <w:noProof/>
            <w:webHidden/>
          </w:rPr>
          <w:fldChar w:fldCharType="end"/>
        </w:r>
      </w:hyperlink>
    </w:p>
    <w:p w14:paraId="28C72E3A" w14:textId="77777777" w:rsidR="006A152D" w:rsidRDefault="003E759F" w:rsidP="006A152D">
      <w:pPr>
        <w:pStyle w:val="TableofFigures"/>
        <w:tabs>
          <w:tab w:val="right" w:leader="dot" w:pos="9350"/>
        </w:tabs>
        <w:spacing w:line="360" w:lineRule="auto"/>
        <w:rPr>
          <w:rFonts w:asciiTheme="minorHAnsi" w:eastAsiaTheme="minorEastAsia" w:hAnsiTheme="minorHAnsi"/>
          <w:noProof/>
          <w:sz w:val="22"/>
        </w:rPr>
      </w:pPr>
      <w:hyperlink w:anchor="_Toc80774935" w:history="1">
        <w:r w:rsidR="006A152D" w:rsidRPr="0078793C">
          <w:rPr>
            <w:rStyle w:val="Hyperlink"/>
            <w:rFonts w:eastAsiaTheme="majorEastAsia" w:cstheme="majorBidi"/>
            <w:noProof/>
          </w:rPr>
          <w:t>Table 4.14: User-Risks of Cryptocurrencies Coins on Youth in Kenya</w:t>
        </w:r>
        <w:r w:rsidR="006A152D">
          <w:rPr>
            <w:noProof/>
            <w:webHidden/>
          </w:rPr>
          <w:tab/>
        </w:r>
        <w:r w:rsidR="006A152D">
          <w:rPr>
            <w:noProof/>
            <w:webHidden/>
          </w:rPr>
          <w:fldChar w:fldCharType="begin"/>
        </w:r>
        <w:r w:rsidR="006A152D">
          <w:rPr>
            <w:noProof/>
            <w:webHidden/>
          </w:rPr>
          <w:instrText xml:space="preserve"> PAGEREF _Toc80774935 \h </w:instrText>
        </w:r>
        <w:r w:rsidR="006A152D">
          <w:rPr>
            <w:noProof/>
            <w:webHidden/>
          </w:rPr>
        </w:r>
        <w:r w:rsidR="006A152D">
          <w:rPr>
            <w:noProof/>
            <w:webHidden/>
          </w:rPr>
          <w:fldChar w:fldCharType="separate"/>
        </w:r>
        <w:r w:rsidR="006A152D">
          <w:rPr>
            <w:noProof/>
            <w:webHidden/>
          </w:rPr>
          <w:t>27</w:t>
        </w:r>
        <w:r w:rsidR="006A152D">
          <w:rPr>
            <w:noProof/>
            <w:webHidden/>
          </w:rPr>
          <w:fldChar w:fldCharType="end"/>
        </w:r>
      </w:hyperlink>
    </w:p>
    <w:p w14:paraId="7C453870" w14:textId="77777777" w:rsidR="006A152D" w:rsidRDefault="003E759F" w:rsidP="006A152D">
      <w:pPr>
        <w:pStyle w:val="TableofFigures"/>
        <w:tabs>
          <w:tab w:val="right" w:leader="dot" w:pos="9350"/>
        </w:tabs>
        <w:spacing w:line="360" w:lineRule="auto"/>
        <w:rPr>
          <w:rFonts w:asciiTheme="minorHAnsi" w:eastAsiaTheme="minorEastAsia" w:hAnsiTheme="minorHAnsi"/>
          <w:noProof/>
          <w:sz w:val="22"/>
        </w:rPr>
      </w:pPr>
      <w:hyperlink w:anchor="_Toc80774936" w:history="1">
        <w:r w:rsidR="006A152D" w:rsidRPr="0078793C">
          <w:rPr>
            <w:rStyle w:val="Hyperlink"/>
            <w:rFonts w:eastAsiaTheme="majorEastAsia" w:cstheme="majorBidi"/>
            <w:noProof/>
          </w:rPr>
          <w:t>Table 4.15: Model Summary on User-Risks of Cryptocurrencies Coins</w:t>
        </w:r>
        <w:r w:rsidR="006A152D">
          <w:rPr>
            <w:noProof/>
            <w:webHidden/>
          </w:rPr>
          <w:tab/>
        </w:r>
        <w:r w:rsidR="006A152D">
          <w:rPr>
            <w:noProof/>
            <w:webHidden/>
          </w:rPr>
          <w:fldChar w:fldCharType="begin"/>
        </w:r>
        <w:r w:rsidR="006A152D">
          <w:rPr>
            <w:noProof/>
            <w:webHidden/>
          </w:rPr>
          <w:instrText xml:space="preserve"> PAGEREF _Toc80774936 \h </w:instrText>
        </w:r>
        <w:r w:rsidR="006A152D">
          <w:rPr>
            <w:noProof/>
            <w:webHidden/>
          </w:rPr>
        </w:r>
        <w:r w:rsidR="006A152D">
          <w:rPr>
            <w:noProof/>
            <w:webHidden/>
          </w:rPr>
          <w:fldChar w:fldCharType="separate"/>
        </w:r>
        <w:r w:rsidR="006A152D">
          <w:rPr>
            <w:noProof/>
            <w:webHidden/>
          </w:rPr>
          <w:t>28</w:t>
        </w:r>
        <w:r w:rsidR="006A152D">
          <w:rPr>
            <w:noProof/>
            <w:webHidden/>
          </w:rPr>
          <w:fldChar w:fldCharType="end"/>
        </w:r>
      </w:hyperlink>
    </w:p>
    <w:p w14:paraId="06932AEF" w14:textId="77777777" w:rsidR="006A152D" w:rsidRDefault="003E759F" w:rsidP="006A152D">
      <w:pPr>
        <w:pStyle w:val="TableofFigures"/>
        <w:tabs>
          <w:tab w:val="right" w:leader="dot" w:pos="9350"/>
        </w:tabs>
        <w:spacing w:line="360" w:lineRule="auto"/>
        <w:rPr>
          <w:rFonts w:asciiTheme="minorHAnsi" w:eastAsiaTheme="minorEastAsia" w:hAnsiTheme="minorHAnsi"/>
          <w:noProof/>
          <w:sz w:val="22"/>
        </w:rPr>
      </w:pPr>
      <w:hyperlink w:anchor="_Toc80774937" w:history="1">
        <w:r w:rsidR="006A152D" w:rsidRPr="0078793C">
          <w:rPr>
            <w:rStyle w:val="Hyperlink"/>
            <w:rFonts w:cs="Times New Roman"/>
            <w:noProof/>
          </w:rPr>
          <w:t>Table 4.16: Coefficients of User-Risks of Cryptocurrencies Coins</w:t>
        </w:r>
        <w:r w:rsidR="006A152D">
          <w:rPr>
            <w:noProof/>
            <w:webHidden/>
          </w:rPr>
          <w:tab/>
        </w:r>
        <w:r w:rsidR="006A152D">
          <w:rPr>
            <w:noProof/>
            <w:webHidden/>
          </w:rPr>
          <w:fldChar w:fldCharType="begin"/>
        </w:r>
        <w:r w:rsidR="006A152D">
          <w:rPr>
            <w:noProof/>
            <w:webHidden/>
          </w:rPr>
          <w:instrText xml:space="preserve"> PAGEREF _Toc80774937 \h </w:instrText>
        </w:r>
        <w:r w:rsidR="006A152D">
          <w:rPr>
            <w:noProof/>
            <w:webHidden/>
          </w:rPr>
        </w:r>
        <w:r w:rsidR="006A152D">
          <w:rPr>
            <w:noProof/>
            <w:webHidden/>
          </w:rPr>
          <w:fldChar w:fldCharType="separate"/>
        </w:r>
        <w:r w:rsidR="006A152D">
          <w:rPr>
            <w:noProof/>
            <w:webHidden/>
          </w:rPr>
          <w:t>28</w:t>
        </w:r>
        <w:r w:rsidR="006A152D">
          <w:rPr>
            <w:noProof/>
            <w:webHidden/>
          </w:rPr>
          <w:fldChar w:fldCharType="end"/>
        </w:r>
      </w:hyperlink>
    </w:p>
    <w:p w14:paraId="56E2CB3F" w14:textId="77777777" w:rsidR="006A152D" w:rsidRDefault="003E759F" w:rsidP="006A152D">
      <w:pPr>
        <w:pStyle w:val="TableofFigures"/>
        <w:tabs>
          <w:tab w:val="right" w:leader="dot" w:pos="9350"/>
        </w:tabs>
        <w:spacing w:line="360" w:lineRule="auto"/>
        <w:rPr>
          <w:rFonts w:asciiTheme="minorHAnsi" w:eastAsiaTheme="minorEastAsia" w:hAnsiTheme="minorHAnsi"/>
          <w:noProof/>
          <w:sz w:val="22"/>
        </w:rPr>
      </w:pPr>
      <w:hyperlink w:anchor="_Toc80774938" w:history="1">
        <w:r w:rsidR="006A152D" w:rsidRPr="0078793C">
          <w:rPr>
            <w:rStyle w:val="Hyperlink"/>
            <w:rFonts w:eastAsiaTheme="majorEastAsia" w:cstheme="majorBidi"/>
            <w:noProof/>
          </w:rPr>
          <w:t>Table 4.17: Central Bank of Kenya and Operations of Cryptocurrencies</w:t>
        </w:r>
        <w:r w:rsidR="006A152D">
          <w:rPr>
            <w:noProof/>
            <w:webHidden/>
          </w:rPr>
          <w:tab/>
        </w:r>
        <w:r w:rsidR="006A152D">
          <w:rPr>
            <w:noProof/>
            <w:webHidden/>
          </w:rPr>
          <w:fldChar w:fldCharType="begin"/>
        </w:r>
        <w:r w:rsidR="006A152D">
          <w:rPr>
            <w:noProof/>
            <w:webHidden/>
          </w:rPr>
          <w:instrText xml:space="preserve"> PAGEREF _Toc80774938 \h </w:instrText>
        </w:r>
        <w:r w:rsidR="006A152D">
          <w:rPr>
            <w:noProof/>
            <w:webHidden/>
          </w:rPr>
        </w:r>
        <w:r w:rsidR="006A152D">
          <w:rPr>
            <w:noProof/>
            <w:webHidden/>
          </w:rPr>
          <w:fldChar w:fldCharType="separate"/>
        </w:r>
        <w:r w:rsidR="006A152D">
          <w:rPr>
            <w:noProof/>
            <w:webHidden/>
          </w:rPr>
          <w:t>29</w:t>
        </w:r>
        <w:r w:rsidR="006A152D">
          <w:rPr>
            <w:noProof/>
            <w:webHidden/>
          </w:rPr>
          <w:fldChar w:fldCharType="end"/>
        </w:r>
      </w:hyperlink>
    </w:p>
    <w:p w14:paraId="559C011C" w14:textId="77777777" w:rsidR="006A152D" w:rsidRDefault="003E759F" w:rsidP="006A152D">
      <w:pPr>
        <w:pStyle w:val="TableofFigures"/>
        <w:tabs>
          <w:tab w:val="right" w:leader="dot" w:pos="9350"/>
        </w:tabs>
        <w:spacing w:line="360" w:lineRule="auto"/>
        <w:rPr>
          <w:rFonts w:asciiTheme="minorHAnsi" w:eastAsiaTheme="minorEastAsia" w:hAnsiTheme="minorHAnsi"/>
          <w:noProof/>
          <w:sz w:val="22"/>
        </w:rPr>
      </w:pPr>
      <w:hyperlink w:anchor="_Toc80774939" w:history="1">
        <w:r w:rsidR="006A152D" w:rsidRPr="0078793C">
          <w:rPr>
            <w:rStyle w:val="Hyperlink"/>
            <w:rFonts w:cs="Times New Roman"/>
            <w:noProof/>
          </w:rPr>
          <w:t>Table 4.18: Central Bank of Kenya regulations</w:t>
        </w:r>
        <w:r w:rsidR="006A152D">
          <w:rPr>
            <w:rStyle w:val="Hyperlink"/>
            <w:rFonts w:cs="Times New Roman"/>
            <w:noProof/>
          </w:rPr>
          <w:t xml:space="preserve">and the </w:t>
        </w:r>
        <w:r w:rsidR="006A152D" w:rsidRPr="0078793C">
          <w:rPr>
            <w:rStyle w:val="Hyperlink"/>
            <w:rFonts w:cs="Times New Roman"/>
            <w:noProof/>
          </w:rPr>
          <w:t xml:space="preserve"> use of cryptocurrency use in Kenya</w:t>
        </w:r>
        <w:r w:rsidR="006A152D">
          <w:rPr>
            <w:noProof/>
            <w:webHidden/>
          </w:rPr>
          <w:tab/>
        </w:r>
        <w:r w:rsidR="006A152D">
          <w:rPr>
            <w:noProof/>
            <w:webHidden/>
          </w:rPr>
          <w:fldChar w:fldCharType="begin"/>
        </w:r>
        <w:r w:rsidR="006A152D">
          <w:rPr>
            <w:noProof/>
            <w:webHidden/>
          </w:rPr>
          <w:instrText xml:space="preserve"> PAGEREF _Toc80774939 \h </w:instrText>
        </w:r>
        <w:r w:rsidR="006A152D">
          <w:rPr>
            <w:noProof/>
            <w:webHidden/>
          </w:rPr>
        </w:r>
        <w:r w:rsidR="006A152D">
          <w:rPr>
            <w:noProof/>
            <w:webHidden/>
          </w:rPr>
          <w:fldChar w:fldCharType="separate"/>
        </w:r>
        <w:r w:rsidR="006A152D">
          <w:rPr>
            <w:noProof/>
            <w:webHidden/>
          </w:rPr>
          <w:t>29</w:t>
        </w:r>
        <w:r w:rsidR="006A152D">
          <w:rPr>
            <w:noProof/>
            <w:webHidden/>
          </w:rPr>
          <w:fldChar w:fldCharType="end"/>
        </w:r>
      </w:hyperlink>
    </w:p>
    <w:p w14:paraId="5CE3651D" w14:textId="77777777" w:rsidR="006A152D" w:rsidRDefault="003E759F" w:rsidP="006A152D">
      <w:pPr>
        <w:pStyle w:val="TableofFigures"/>
        <w:tabs>
          <w:tab w:val="right" w:leader="dot" w:pos="9350"/>
        </w:tabs>
        <w:spacing w:line="360" w:lineRule="auto"/>
        <w:rPr>
          <w:rFonts w:asciiTheme="minorHAnsi" w:eastAsiaTheme="minorEastAsia" w:hAnsiTheme="minorHAnsi"/>
          <w:noProof/>
          <w:sz w:val="22"/>
        </w:rPr>
      </w:pPr>
      <w:hyperlink w:anchor="_Toc80774940" w:history="1">
        <w:r w:rsidR="006A152D" w:rsidRPr="0078793C">
          <w:rPr>
            <w:rStyle w:val="Hyperlink"/>
            <w:rFonts w:eastAsiaTheme="majorEastAsia" w:cstheme="majorBidi"/>
            <w:noProof/>
          </w:rPr>
          <w:t>Table 4.19: Model Summary of Regulatory Framework</w:t>
        </w:r>
        <w:r w:rsidR="006A152D">
          <w:rPr>
            <w:noProof/>
            <w:webHidden/>
          </w:rPr>
          <w:tab/>
        </w:r>
        <w:r w:rsidR="006A152D">
          <w:rPr>
            <w:noProof/>
            <w:webHidden/>
          </w:rPr>
          <w:fldChar w:fldCharType="begin"/>
        </w:r>
        <w:r w:rsidR="006A152D">
          <w:rPr>
            <w:noProof/>
            <w:webHidden/>
          </w:rPr>
          <w:instrText xml:space="preserve"> PAGEREF _Toc80774940 \h </w:instrText>
        </w:r>
        <w:r w:rsidR="006A152D">
          <w:rPr>
            <w:noProof/>
            <w:webHidden/>
          </w:rPr>
        </w:r>
        <w:r w:rsidR="006A152D">
          <w:rPr>
            <w:noProof/>
            <w:webHidden/>
          </w:rPr>
          <w:fldChar w:fldCharType="separate"/>
        </w:r>
        <w:r w:rsidR="006A152D">
          <w:rPr>
            <w:noProof/>
            <w:webHidden/>
          </w:rPr>
          <w:t>30</w:t>
        </w:r>
        <w:r w:rsidR="006A152D">
          <w:rPr>
            <w:noProof/>
            <w:webHidden/>
          </w:rPr>
          <w:fldChar w:fldCharType="end"/>
        </w:r>
      </w:hyperlink>
    </w:p>
    <w:p w14:paraId="1AAAF07D" w14:textId="77777777" w:rsidR="006A152D" w:rsidRDefault="003E759F" w:rsidP="006A152D">
      <w:pPr>
        <w:pStyle w:val="TableofFigures"/>
        <w:tabs>
          <w:tab w:val="right" w:leader="dot" w:pos="9350"/>
        </w:tabs>
        <w:spacing w:line="360" w:lineRule="auto"/>
        <w:rPr>
          <w:rFonts w:asciiTheme="minorHAnsi" w:eastAsiaTheme="minorEastAsia" w:hAnsiTheme="minorHAnsi"/>
          <w:noProof/>
          <w:sz w:val="22"/>
        </w:rPr>
      </w:pPr>
      <w:hyperlink w:anchor="_Toc80774941" w:history="1">
        <w:r w:rsidR="006A152D" w:rsidRPr="0078793C">
          <w:rPr>
            <w:rStyle w:val="Hyperlink"/>
            <w:rFonts w:eastAsiaTheme="majorEastAsia" w:cstheme="majorBidi"/>
            <w:noProof/>
          </w:rPr>
          <w:t>Table 4.20: coefficients on Regulatory Framework</w:t>
        </w:r>
        <w:r w:rsidR="006A152D">
          <w:rPr>
            <w:noProof/>
            <w:webHidden/>
          </w:rPr>
          <w:tab/>
        </w:r>
        <w:r w:rsidR="006A152D">
          <w:rPr>
            <w:noProof/>
            <w:webHidden/>
          </w:rPr>
          <w:fldChar w:fldCharType="begin"/>
        </w:r>
        <w:r w:rsidR="006A152D">
          <w:rPr>
            <w:noProof/>
            <w:webHidden/>
          </w:rPr>
          <w:instrText xml:space="preserve"> PAGEREF _Toc80774941 \h </w:instrText>
        </w:r>
        <w:r w:rsidR="006A152D">
          <w:rPr>
            <w:noProof/>
            <w:webHidden/>
          </w:rPr>
        </w:r>
        <w:r w:rsidR="006A152D">
          <w:rPr>
            <w:noProof/>
            <w:webHidden/>
          </w:rPr>
          <w:fldChar w:fldCharType="separate"/>
        </w:r>
        <w:r w:rsidR="006A152D">
          <w:rPr>
            <w:noProof/>
            <w:webHidden/>
          </w:rPr>
          <w:t>31</w:t>
        </w:r>
        <w:r w:rsidR="006A152D">
          <w:rPr>
            <w:noProof/>
            <w:webHidden/>
          </w:rPr>
          <w:fldChar w:fldCharType="end"/>
        </w:r>
      </w:hyperlink>
    </w:p>
    <w:p w14:paraId="2AD8B4EB" w14:textId="77777777" w:rsidR="006A152D" w:rsidRDefault="003E759F" w:rsidP="006A152D">
      <w:pPr>
        <w:pStyle w:val="TableofFigures"/>
        <w:tabs>
          <w:tab w:val="right" w:leader="dot" w:pos="9350"/>
        </w:tabs>
        <w:spacing w:line="360" w:lineRule="auto"/>
        <w:rPr>
          <w:rFonts w:asciiTheme="minorHAnsi" w:eastAsiaTheme="minorEastAsia" w:hAnsiTheme="minorHAnsi"/>
          <w:noProof/>
          <w:sz w:val="22"/>
        </w:rPr>
      </w:pPr>
      <w:hyperlink w:anchor="_Toc80774942" w:history="1">
        <w:r w:rsidR="006A152D" w:rsidRPr="006A152D">
          <w:rPr>
            <w:rStyle w:val="Hyperlink"/>
            <w:noProof/>
          </w:rPr>
          <w:t>Table 4.21: Correlation Matrix</w:t>
        </w:r>
        <w:r w:rsidR="006A152D">
          <w:rPr>
            <w:noProof/>
            <w:webHidden/>
          </w:rPr>
          <w:tab/>
        </w:r>
        <w:r w:rsidR="006A152D">
          <w:rPr>
            <w:noProof/>
            <w:webHidden/>
          </w:rPr>
          <w:fldChar w:fldCharType="begin"/>
        </w:r>
        <w:r w:rsidR="006A152D">
          <w:rPr>
            <w:noProof/>
            <w:webHidden/>
          </w:rPr>
          <w:instrText xml:space="preserve"> PAGEREF _Toc80774942 \h </w:instrText>
        </w:r>
        <w:r w:rsidR="006A152D">
          <w:rPr>
            <w:noProof/>
            <w:webHidden/>
          </w:rPr>
        </w:r>
        <w:r w:rsidR="006A152D">
          <w:rPr>
            <w:noProof/>
            <w:webHidden/>
          </w:rPr>
          <w:fldChar w:fldCharType="separate"/>
        </w:r>
        <w:r w:rsidR="006A152D">
          <w:rPr>
            <w:noProof/>
            <w:webHidden/>
          </w:rPr>
          <w:t>32</w:t>
        </w:r>
        <w:r w:rsidR="006A152D">
          <w:rPr>
            <w:noProof/>
            <w:webHidden/>
          </w:rPr>
          <w:fldChar w:fldCharType="end"/>
        </w:r>
      </w:hyperlink>
    </w:p>
    <w:p w14:paraId="56A1561D" w14:textId="77777777" w:rsidR="006A152D" w:rsidRDefault="003E759F" w:rsidP="006A152D">
      <w:pPr>
        <w:pStyle w:val="TableofFigures"/>
        <w:tabs>
          <w:tab w:val="right" w:leader="dot" w:pos="9350"/>
        </w:tabs>
        <w:spacing w:line="360" w:lineRule="auto"/>
        <w:rPr>
          <w:rFonts w:asciiTheme="minorHAnsi" w:eastAsiaTheme="minorEastAsia" w:hAnsiTheme="minorHAnsi"/>
          <w:noProof/>
          <w:sz w:val="22"/>
        </w:rPr>
      </w:pPr>
      <w:hyperlink w:anchor="_Toc80774943" w:history="1">
        <w:r w:rsidR="006A152D" w:rsidRPr="0078793C">
          <w:rPr>
            <w:rStyle w:val="Hyperlink"/>
            <w:rFonts w:eastAsiaTheme="majorEastAsia" w:cstheme="majorBidi"/>
            <w:noProof/>
          </w:rPr>
          <w:t>Table 4.22: Model Summary Exploring the Joint Effect</w:t>
        </w:r>
        <w:r w:rsidR="006A152D">
          <w:rPr>
            <w:noProof/>
            <w:webHidden/>
          </w:rPr>
          <w:tab/>
        </w:r>
        <w:r w:rsidR="006A152D">
          <w:rPr>
            <w:noProof/>
            <w:webHidden/>
          </w:rPr>
          <w:fldChar w:fldCharType="begin"/>
        </w:r>
        <w:r w:rsidR="006A152D">
          <w:rPr>
            <w:noProof/>
            <w:webHidden/>
          </w:rPr>
          <w:instrText xml:space="preserve"> PAGEREF _Toc80774943 \h </w:instrText>
        </w:r>
        <w:r w:rsidR="006A152D">
          <w:rPr>
            <w:noProof/>
            <w:webHidden/>
          </w:rPr>
        </w:r>
        <w:r w:rsidR="006A152D">
          <w:rPr>
            <w:noProof/>
            <w:webHidden/>
          </w:rPr>
          <w:fldChar w:fldCharType="separate"/>
        </w:r>
        <w:r w:rsidR="006A152D">
          <w:rPr>
            <w:noProof/>
            <w:webHidden/>
          </w:rPr>
          <w:t>33</w:t>
        </w:r>
        <w:r w:rsidR="006A152D">
          <w:rPr>
            <w:noProof/>
            <w:webHidden/>
          </w:rPr>
          <w:fldChar w:fldCharType="end"/>
        </w:r>
      </w:hyperlink>
    </w:p>
    <w:p w14:paraId="06717FF7" w14:textId="77777777" w:rsidR="006A152D" w:rsidRDefault="003E759F" w:rsidP="006A152D">
      <w:pPr>
        <w:pStyle w:val="TableofFigures"/>
        <w:tabs>
          <w:tab w:val="right" w:leader="dot" w:pos="9350"/>
        </w:tabs>
        <w:spacing w:line="360" w:lineRule="auto"/>
        <w:rPr>
          <w:rFonts w:asciiTheme="minorHAnsi" w:eastAsiaTheme="minorEastAsia" w:hAnsiTheme="minorHAnsi"/>
          <w:noProof/>
          <w:sz w:val="22"/>
        </w:rPr>
      </w:pPr>
      <w:hyperlink w:anchor="_Toc80774944" w:history="1">
        <w:r w:rsidR="006A152D" w:rsidRPr="0078793C">
          <w:rPr>
            <w:rStyle w:val="Hyperlink"/>
            <w:rFonts w:cs="Times New Roman"/>
            <w:noProof/>
          </w:rPr>
          <w:t>Table 4.23: Coefficient and Significance of the Joint Effect</w:t>
        </w:r>
        <w:r w:rsidR="006A152D">
          <w:rPr>
            <w:noProof/>
            <w:webHidden/>
          </w:rPr>
          <w:tab/>
        </w:r>
        <w:r w:rsidR="006A152D">
          <w:rPr>
            <w:noProof/>
            <w:webHidden/>
          </w:rPr>
          <w:fldChar w:fldCharType="begin"/>
        </w:r>
        <w:r w:rsidR="006A152D">
          <w:rPr>
            <w:noProof/>
            <w:webHidden/>
          </w:rPr>
          <w:instrText xml:space="preserve"> PAGEREF _Toc80774944 \h </w:instrText>
        </w:r>
        <w:r w:rsidR="006A152D">
          <w:rPr>
            <w:noProof/>
            <w:webHidden/>
          </w:rPr>
        </w:r>
        <w:r w:rsidR="006A152D">
          <w:rPr>
            <w:noProof/>
            <w:webHidden/>
          </w:rPr>
          <w:fldChar w:fldCharType="separate"/>
        </w:r>
        <w:r w:rsidR="006A152D">
          <w:rPr>
            <w:noProof/>
            <w:webHidden/>
          </w:rPr>
          <w:t>34</w:t>
        </w:r>
        <w:r w:rsidR="006A152D">
          <w:rPr>
            <w:noProof/>
            <w:webHidden/>
          </w:rPr>
          <w:fldChar w:fldCharType="end"/>
        </w:r>
      </w:hyperlink>
    </w:p>
    <w:p w14:paraId="4B46C9A6" w14:textId="77777777" w:rsidR="005D1CDA" w:rsidRPr="005D1CDA" w:rsidRDefault="005D1CDA" w:rsidP="005D1CDA">
      <w:r>
        <w:fldChar w:fldCharType="end"/>
      </w:r>
    </w:p>
    <w:p w14:paraId="75B2B181" w14:textId="77777777" w:rsidR="00153678" w:rsidRDefault="00153678">
      <w:pPr>
        <w:spacing w:after="200" w:line="276" w:lineRule="auto"/>
        <w:rPr>
          <w:rFonts w:eastAsiaTheme="majorEastAsia" w:cstheme="majorBidi"/>
          <w:b/>
          <w:bCs/>
          <w:szCs w:val="28"/>
        </w:rPr>
      </w:pPr>
      <w:r>
        <w:br w:type="page"/>
      </w:r>
    </w:p>
    <w:p w14:paraId="635097A6" w14:textId="77777777" w:rsidR="00844508" w:rsidRDefault="00F91270" w:rsidP="00153678">
      <w:pPr>
        <w:pStyle w:val="Heading1"/>
        <w:spacing w:before="0" w:line="360" w:lineRule="auto"/>
        <w:jc w:val="center"/>
      </w:pPr>
      <w:bookmarkStart w:id="7" w:name="_Toc81599490"/>
      <w:r>
        <w:lastRenderedPageBreak/>
        <w:t>List of Figures</w:t>
      </w:r>
      <w:bookmarkEnd w:id="7"/>
    </w:p>
    <w:p w14:paraId="25D6A9D3" w14:textId="77777777" w:rsidR="00844508" w:rsidRPr="00844508" w:rsidRDefault="00844508" w:rsidP="00844508">
      <w:pPr>
        <w:pStyle w:val="TableofFigures"/>
        <w:tabs>
          <w:tab w:val="right" w:leader="dot" w:pos="9350"/>
        </w:tabs>
        <w:spacing w:line="360" w:lineRule="auto"/>
        <w:rPr>
          <w:rFonts w:asciiTheme="minorHAnsi" w:eastAsiaTheme="minorEastAsia" w:hAnsiTheme="minorHAnsi"/>
          <w:noProof/>
          <w:sz w:val="22"/>
        </w:rPr>
      </w:pPr>
      <w:r>
        <w:fldChar w:fldCharType="begin"/>
      </w:r>
      <w:r>
        <w:instrText xml:space="preserve"> TOC \h \z \c "Figure 4." </w:instrText>
      </w:r>
      <w:r>
        <w:fldChar w:fldCharType="separate"/>
      </w:r>
      <w:hyperlink w:anchor="_Toc80728684" w:history="1">
        <w:r w:rsidRPr="00844508">
          <w:rPr>
            <w:rStyle w:val="Hyperlink"/>
            <w:noProof/>
          </w:rPr>
          <w:t>Figure 4.1: Response Rate</w:t>
        </w:r>
        <w:r w:rsidRPr="00844508">
          <w:rPr>
            <w:noProof/>
            <w:webHidden/>
          </w:rPr>
          <w:tab/>
        </w:r>
        <w:r w:rsidRPr="00844508">
          <w:rPr>
            <w:noProof/>
            <w:webHidden/>
          </w:rPr>
          <w:fldChar w:fldCharType="begin"/>
        </w:r>
        <w:r w:rsidRPr="00844508">
          <w:rPr>
            <w:noProof/>
            <w:webHidden/>
          </w:rPr>
          <w:instrText xml:space="preserve"> PAGEREF _Toc80728684 \h </w:instrText>
        </w:r>
        <w:r w:rsidRPr="00844508">
          <w:rPr>
            <w:noProof/>
            <w:webHidden/>
          </w:rPr>
        </w:r>
        <w:r w:rsidRPr="00844508">
          <w:rPr>
            <w:noProof/>
            <w:webHidden/>
          </w:rPr>
          <w:fldChar w:fldCharType="separate"/>
        </w:r>
        <w:r w:rsidR="006A152D">
          <w:rPr>
            <w:noProof/>
            <w:webHidden/>
          </w:rPr>
          <w:t>17</w:t>
        </w:r>
        <w:r w:rsidRPr="00844508">
          <w:rPr>
            <w:noProof/>
            <w:webHidden/>
          </w:rPr>
          <w:fldChar w:fldCharType="end"/>
        </w:r>
      </w:hyperlink>
    </w:p>
    <w:p w14:paraId="373DDA6C" w14:textId="77777777" w:rsidR="00844508" w:rsidRPr="00844508" w:rsidRDefault="003E759F" w:rsidP="00844508">
      <w:pPr>
        <w:pStyle w:val="TableofFigures"/>
        <w:tabs>
          <w:tab w:val="right" w:leader="dot" w:pos="9350"/>
        </w:tabs>
        <w:spacing w:line="360" w:lineRule="auto"/>
        <w:rPr>
          <w:rFonts w:asciiTheme="minorHAnsi" w:eastAsiaTheme="minorEastAsia" w:hAnsiTheme="minorHAnsi"/>
          <w:noProof/>
          <w:sz w:val="22"/>
        </w:rPr>
      </w:pPr>
      <w:hyperlink w:anchor="_Toc80728685" w:history="1">
        <w:r w:rsidR="00844508" w:rsidRPr="00844508">
          <w:rPr>
            <w:rStyle w:val="Hyperlink"/>
            <w:noProof/>
          </w:rPr>
          <w:t>Figure 4.2: Age Distribution of the Respondents</w:t>
        </w:r>
        <w:r w:rsidR="00844508" w:rsidRPr="00844508">
          <w:rPr>
            <w:noProof/>
            <w:webHidden/>
          </w:rPr>
          <w:tab/>
        </w:r>
        <w:r w:rsidR="00844508" w:rsidRPr="00844508">
          <w:rPr>
            <w:noProof/>
            <w:webHidden/>
          </w:rPr>
          <w:fldChar w:fldCharType="begin"/>
        </w:r>
        <w:r w:rsidR="00844508" w:rsidRPr="00844508">
          <w:rPr>
            <w:noProof/>
            <w:webHidden/>
          </w:rPr>
          <w:instrText xml:space="preserve"> PAGEREF _Toc80728685 \h </w:instrText>
        </w:r>
        <w:r w:rsidR="00844508" w:rsidRPr="00844508">
          <w:rPr>
            <w:noProof/>
            <w:webHidden/>
          </w:rPr>
        </w:r>
        <w:r w:rsidR="00844508" w:rsidRPr="00844508">
          <w:rPr>
            <w:noProof/>
            <w:webHidden/>
          </w:rPr>
          <w:fldChar w:fldCharType="separate"/>
        </w:r>
        <w:r w:rsidR="006A152D">
          <w:rPr>
            <w:noProof/>
            <w:webHidden/>
          </w:rPr>
          <w:t>19</w:t>
        </w:r>
        <w:r w:rsidR="00844508" w:rsidRPr="00844508">
          <w:rPr>
            <w:noProof/>
            <w:webHidden/>
          </w:rPr>
          <w:fldChar w:fldCharType="end"/>
        </w:r>
      </w:hyperlink>
    </w:p>
    <w:p w14:paraId="5AF121BF" w14:textId="77777777" w:rsidR="00844508" w:rsidRPr="00844508" w:rsidRDefault="003E759F" w:rsidP="00844508">
      <w:pPr>
        <w:pStyle w:val="TableofFigures"/>
        <w:tabs>
          <w:tab w:val="right" w:leader="dot" w:pos="9350"/>
        </w:tabs>
        <w:spacing w:line="360" w:lineRule="auto"/>
        <w:rPr>
          <w:rFonts w:asciiTheme="minorHAnsi" w:eastAsiaTheme="minorEastAsia" w:hAnsiTheme="minorHAnsi"/>
          <w:noProof/>
          <w:sz w:val="22"/>
        </w:rPr>
      </w:pPr>
      <w:hyperlink w:anchor="_Toc80728686" w:history="1">
        <w:r w:rsidR="00844508" w:rsidRPr="00844508">
          <w:rPr>
            <w:rStyle w:val="Hyperlink"/>
            <w:rFonts w:eastAsiaTheme="majorEastAsia" w:cstheme="majorBidi"/>
            <w:noProof/>
          </w:rPr>
          <w:t>Figure 4.3: Level of Education</w:t>
        </w:r>
        <w:r w:rsidR="00844508" w:rsidRPr="00844508">
          <w:rPr>
            <w:noProof/>
            <w:webHidden/>
          </w:rPr>
          <w:tab/>
        </w:r>
        <w:r w:rsidR="00844508" w:rsidRPr="00844508">
          <w:rPr>
            <w:noProof/>
            <w:webHidden/>
          </w:rPr>
          <w:fldChar w:fldCharType="begin"/>
        </w:r>
        <w:r w:rsidR="00844508" w:rsidRPr="00844508">
          <w:rPr>
            <w:noProof/>
            <w:webHidden/>
          </w:rPr>
          <w:instrText xml:space="preserve"> PAGEREF _Toc80728686 \h </w:instrText>
        </w:r>
        <w:r w:rsidR="00844508" w:rsidRPr="00844508">
          <w:rPr>
            <w:noProof/>
            <w:webHidden/>
          </w:rPr>
        </w:r>
        <w:r w:rsidR="00844508" w:rsidRPr="00844508">
          <w:rPr>
            <w:noProof/>
            <w:webHidden/>
          </w:rPr>
          <w:fldChar w:fldCharType="separate"/>
        </w:r>
        <w:r w:rsidR="006A152D">
          <w:rPr>
            <w:noProof/>
            <w:webHidden/>
          </w:rPr>
          <w:t>20</w:t>
        </w:r>
        <w:r w:rsidR="00844508" w:rsidRPr="00844508">
          <w:rPr>
            <w:noProof/>
            <w:webHidden/>
          </w:rPr>
          <w:fldChar w:fldCharType="end"/>
        </w:r>
      </w:hyperlink>
    </w:p>
    <w:p w14:paraId="6FA88549" w14:textId="77777777" w:rsidR="00844508" w:rsidRPr="00844508" w:rsidRDefault="003E759F" w:rsidP="00844508">
      <w:pPr>
        <w:pStyle w:val="TableofFigures"/>
        <w:tabs>
          <w:tab w:val="right" w:leader="dot" w:pos="9350"/>
        </w:tabs>
        <w:spacing w:line="360" w:lineRule="auto"/>
        <w:rPr>
          <w:rFonts w:asciiTheme="minorHAnsi" w:eastAsiaTheme="minorEastAsia" w:hAnsiTheme="minorHAnsi"/>
          <w:noProof/>
          <w:sz w:val="22"/>
        </w:rPr>
      </w:pPr>
      <w:hyperlink w:anchor="_Toc80728687" w:history="1">
        <w:r w:rsidR="00844508" w:rsidRPr="00844508">
          <w:rPr>
            <w:rStyle w:val="Hyperlink"/>
            <w:noProof/>
          </w:rPr>
          <w:t>Figure 4.4: Years of Dealership in Cryptocurrency</w:t>
        </w:r>
        <w:r w:rsidR="00844508" w:rsidRPr="00844508">
          <w:rPr>
            <w:noProof/>
            <w:webHidden/>
          </w:rPr>
          <w:tab/>
        </w:r>
        <w:r w:rsidR="00844508" w:rsidRPr="00844508">
          <w:rPr>
            <w:noProof/>
            <w:webHidden/>
          </w:rPr>
          <w:fldChar w:fldCharType="begin"/>
        </w:r>
        <w:r w:rsidR="00844508" w:rsidRPr="00844508">
          <w:rPr>
            <w:noProof/>
            <w:webHidden/>
          </w:rPr>
          <w:instrText xml:space="preserve"> PAGEREF _Toc80728687 \h </w:instrText>
        </w:r>
        <w:r w:rsidR="00844508" w:rsidRPr="00844508">
          <w:rPr>
            <w:noProof/>
            <w:webHidden/>
          </w:rPr>
        </w:r>
        <w:r w:rsidR="00844508" w:rsidRPr="00844508">
          <w:rPr>
            <w:noProof/>
            <w:webHidden/>
          </w:rPr>
          <w:fldChar w:fldCharType="separate"/>
        </w:r>
        <w:r w:rsidR="006A152D">
          <w:rPr>
            <w:noProof/>
            <w:webHidden/>
          </w:rPr>
          <w:t>21</w:t>
        </w:r>
        <w:r w:rsidR="00844508" w:rsidRPr="00844508">
          <w:rPr>
            <w:noProof/>
            <w:webHidden/>
          </w:rPr>
          <w:fldChar w:fldCharType="end"/>
        </w:r>
      </w:hyperlink>
    </w:p>
    <w:p w14:paraId="2F0E26C0" w14:textId="77777777" w:rsidR="00E02DE7" w:rsidRDefault="00844508" w:rsidP="005F7EA8">
      <w:r>
        <w:fldChar w:fldCharType="end"/>
      </w:r>
    </w:p>
    <w:p w14:paraId="4CF15683" w14:textId="77777777" w:rsidR="00E02DE7" w:rsidRDefault="00E02DE7" w:rsidP="00E02DE7">
      <w:r>
        <w:br w:type="page"/>
      </w:r>
    </w:p>
    <w:p w14:paraId="6190B35C" w14:textId="43AC26AE" w:rsidR="008001F0" w:rsidRDefault="00CF70D0" w:rsidP="001618A3">
      <w:pPr>
        <w:pStyle w:val="Heading1"/>
        <w:jc w:val="center"/>
        <w:rPr>
          <w:rFonts w:eastAsia="Calibri"/>
        </w:rPr>
      </w:pPr>
      <w:bookmarkStart w:id="8" w:name="_Toc81599491"/>
      <w:r>
        <w:rPr>
          <w:rFonts w:eastAsia="Calibri"/>
        </w:rPr>
        <w:lastRenderedPageBreak/>
        <w:t>ABSTRACT</w:t>
      </w:r>
      <w:bookmarkEnd w:id="8"/>
    </w:p>
    <w:p w14:paraId="073DAD1D" w14:textId="0C9538DD" w:rsidR="00A129B8" w:rsidRPr="008A0D02" w:rsidRDefault="00A129B8" w:rsidP="00A129B8">
      <w:pPr>
        <w:spacing w:before="240" w:after="0" w:line="240" w:lineRule="auto"/>
        <w:jc w:val="both"/>
        <w:rPr>
          <w:rFonts w:eastAsia="Calibri"/>
          <w:bCs/>
          <w:color w:val="000000" w:themeColor="text1"/>
        </w:rPr>
      </w:pPr>
      <w:r>
        <w:t xml:space="preserve">The </w:t>
      </w:r>
      <w:r w:rsidR="001C094B">
        <w:t>objective</w:t>
      </w:r>
      <w:r>
        <w:t xml:space="preserve"> of the study was to </w:t>
      </w:r>
      <w:r w:rsidRPr="00910A20">
        <w:t>assess the impact of crypto money on the youth in Kenya</w:t>
      </w:r>
      <w:r>
        <w:t xml:space="preserve">.  </w:t>
      </w:r>
      <w:r>
        <w:rPr>
          <w:rFonts w:cs="Times New Roman"/>
          <w:color w:val="000000" w:themeColor="text1"/>
          <w:szCs w:val="24"/>
        </w:rPr>
        <w:t xml:space="preserve">The study was guided by the following objectives: to </w:t>
      </w:r>
      <w:r w:rsidRPr="00F07147">
        <w:t>determine the social impacts of cryptocurrency</w:t>
      </w:r>
      <w:r w:rsidRPr="00F07147">
        <w:rPr>
          <w:rFonts w:eastAsia="Calibri"/>
          <w:bCs/>
          <w:color w:val="000000" w:themeColor="text1"/>
        </w:rPr>
        <w:t xml:space="preserve"> on the youth in Kenya</w:t>
      </w:r>
      <w:r>
        <w:rPr>
          <w:rFonts w:eastAsia="Calibri"/>
          <w:bCs/>
          <w:color w:val="000000" w:themeColor="text1"/>
        </w:rPr>
        <w:t xml:space="preserve">, to </w:t>
      </w:r>
      <w:r w:rsidRPr="00F07147">
        <w:t>find out the financial impacts of cryptocurrency</w:t>
      </w:r>
      <w:r w:rsidRPr="00F07147">
        <w:rPr>
          <w:rFonts w:eastAsia="Calibri"/>
          <w:bCs/>
          <w:color w:val="000000" w:themeColor="text1"/>
        </w:rPr>
        <w:t xml:space="preserve"> on the youth in Kenya</w:t>
      </w:r>
      <w:r>
        <w:rPr>
          <w:rFonts w:eastAsia="Calibri"/>
          <w:bCs/>
          <w:color w:val="000000" w:themeColor="text1"/>
        </w:rPr>
        <w:t xml:space="preserve">, to </w:t>
      </w:r>
      <w:r w:rsidRPr="00F07147">
        <w:rPr>
          <w:shd w:val="clear" w:color="auto" w:fill="FFFFFF"/>
        </w:rPr>
        <w:t>establish the technological impacts of cryptocurrencies</w:t>
      </w:r>
      <w:r w:rsidRPr="00F07147">
        <w:rPr>
          <w:rFonts w:eastAsia="Calibri"/>
          <w:bCs/>
          <w:color w:val="000000" w:themeColor="text1"/>
        </w:rPr>
        <w:t xml:space="preserve"> on the youth in Kenya</w:t>
      </w:r>
      <w:r>
        <w:rPr>
          <w:rFonts w:eastAsia="Calibri"/>
          <w:bCs/>
          <w:color w:val="000000" w:themeColor="text1"/>
        </w:rPr>
        <w:t xml:space="preserve"> and to </w:t>
      </w:r>
      <w:r w:rsidRPr="00F07147">
        <w:t>investigate the user-risks of cryptocurrencies coins</w:t>
      </w:r>
      <w:r w:rsidRPr="00910A20">
        <w:rPr>
          <w:rFonts w:eastAsia="Calibri"/>
          <w:bCs/>
          <w:color w:val="000000" w:themeColor="text1"/>
        </w:rPr>
        <w:t xml:space="preserve"> on the youth in Kenya</w:t>
      </w:r>
      <w:r>
        <w:rPr>
          <w:rFonts w:eastAsia="Calibri"/>
          <w:bCs/>
          <w:color w:val="000000" w:themeColor="text1"/>
        </w:rPr>
        <w:t xml:space="preserve">. The study </w:t>
      </w:r>
      <w:r>
        <w:rPr>
          <w:rFonts w:cs="Times New Roman"/>
          <w:color w:val="000000" w:themeColor="text1"/>
          <w:szCs w:val="24"/>
          <w:shd w:val="clear" w:color="auto" w:fill="FFFFFF"/>
        </w:rPr>
        <w:t>cross-sectional survey design that covered quantitative aspects and data was primary collected through questionnaire from 50 respondents.  The analysis of the collected data was done using Statistical Package for Social Sciences covering descriptive and inferential statistics. The findings were presented through tables and figures. The study conclude  that social</w:t>
      </w:r>
      <w:r w:rsidRPr="00F07147">
        <w:t xml:space="preserve"> impacts</w:t>
      </w:r>
      <w:r>
        <w:rPr>
          <w:rFonts w:eastAsia="Calibri"/>
          <w:bCs/>
          <w:color w:val="000000" w:themeColor="text1"/>
        </w:rPr>
        <w:t xml:space="preserve">, </w:t>
      </w:r>
      <w:r w:rsidRPr="00F07147">
        <w:t>financial impacts</w:t>
      </w:r>
      <w:r>
        <w:rPr>
          <w:rFonts w:eastAsia="Calibri"/>
          <w:bCs/>
          <w:color w:val="000000" w:themeColor="text1"/>
        </w:rPr>
        <w:t xml:space="preserve">, </w:t>
      </w:r>
      <w:r w:rsidRPr="00F07147">
        <w:rPr>
          <w:shd w:val="clear" w:color="auto" w:fill="FFFFFF"/>
        </w:rPr>
        <w:t xml:space="preserve">technological impacts </w:t>
      </w:r>
      <w:r>
        <w:rPr>
          <w:shd w:val="clear" w:color="auto" w:fill="FFFFFF"/>
        </w:rPr>
        <w:t xml:space="preserve">and </w:t>
      </w:r>
      <w:r w:rsidRPr="00F07147">
        <w:t xml:space="preserve">the user-risks </w:t>
      </w:r>
      <w:r>
        <w:t xml:space="preserve">all significantly impact on use </w:t>
      </w:r>
      <w:r w:rsidRPr="00F07147">
        <w:t>of cryptocurrencies coins</w:t>
      </w:r>
      <w:r w:rsidRPr="00910A20">
        <w:rPr>
          <w:rFonts w:eastAsia="Calibri"/>
          <w:bCs/>
          <w:color w:val="000000" w:themeColor="text1"/>
        </w:rPr>
        <w:t xml:space="preserve"> on the youth in Kenya</w:t>
      </w:r>
      <w:r>
        <w:rPr>
          <w:rFonts w:eastAsia="Calibri"/>
          <w:bCs/>
          <w:color w:val="000000" w:themeColor="text1"/>
        </w:rPr>
        <w:t xml:space="preserve">. The study recommend </w:t>
      </w:r>
      <w:r w:rsidR="00E8040C">
        <w:rPr>
          <w:rFonts w:eastAsia="Calibri"/>
          <w:bCs/>
          <w:color w:val="000000" w:themeColor="text1"/>
        </w:rPr>
        <w:t>that social</w:t>
      </w:r>
      <w:r>
        <w:t xml:space="preserve"> impacts of </w:t>
      </w:r>
      <w:r w:rsidRPr="008E235B">
        <w:t>cryptocurrency use</w:t>
      </w:r>
      <w:r>
        <w:t xml:space="preserve"> among youths </w:t>
      </w:r>
      <w:r w:rsidRPr="008E235B">
        <w:t>in Kenya</w:t>
      </w:r>
      <w:r>
        <w:t xml:space="preserve"> should be minimized for instance by implementing regulations that prevent gambling. Youths in Kenya should be encouraged to invest in </w:t>
      </w:r>
      <w:r w:rsidRPr="008A0D02">
        <w:rPr>
          <w:rFonts w:cs="Times New Roman"/>
          <w:color w:val="000000"/>
          <w:szCs w:val="24"/>
        </w:rPr>
        <w:t>cryptocurrency as this may enable them to earn some returns</w:t>
      </w:r>
      <w:r>
        <w:rPr>
          <w:rFonts w:eastAsia="Calibri"/>
          <w:bCs/>
          <w:color w:val="000000" w:themeColor="text1"/>
        </w:rPr>
        <w:t xml:space="preserve">. </w:t>
      </w:r>
      <w:r w:rsidRPr="008A0D02">
        <w:rPr>
          <w:rFonts w:cs="Times New Roman"/>
          <w:color w:val="000000"/>
          <w:szCs w:val="24"/>
        </w:rPr>
        <w:t>The government should formulate relevant technological infrastructures that allow use of cryptocurrency</w:t>
      </w:r>
      <w:r>
        <w:rPr>
          <w:rFonts w:cs="Times New Roman"/>
          <w:color w:val="000000"/>
          <w:szCs w:val="24"/>
        </w:rPr>
        <w:t xml:space="preserve"> among youths. </w:t>
      </w:r>
      <w:r w:rsidRPr="008A0D02">
        <w:rPr>
          <w:rFonts w:cs="Times New Roman"/>
          <w:color w:val="000000"/>
          <w:szCs w:val="24"/>
        </w:rPr>
        <w:t>The user risks of cryptocurrency should be minimized to encourage their uptake among youths in Kenya</w:t>
      </w:r>
      <w:r>
        <w:rPr>
          <w:rFonts w:eastAsia="Calibri"/>
          <w:bCs/>
          <w:color w:val="000000" w:themeColor="text1"/>
        </w:rPr>
        <w:t xml:space="preserve">. </w:t>
      </w:r>
      <w:r>
        <w:t xml:space="preserve">The Central Bank of Kenya should formulate relevant policies and regulations to guide and operationalize the use </w:t>
      </w:r>
      <w:r w:rsidRPr="008A0D02">
        <w:rPr>
          <w:rFonts w:cs="Times New Roman"/>
          <w:color w:val="000000"/>
          <w:szCs w:val="24"/>
        </w:rPr>
        <w:t xml:space="preserve">cryptocurrency in Kenya </w:t>
      </w:r>
    </w:p>
    <w:p w14:paraId="6426D918" w14:textId="77777777" w:rsidR="00A129B8" w:rsidRPr="00A129B8" w:rsidRDefault="00A129B8" w:rsidP="00A129B8"/>
    <w:p w14:paraId="41636A53" w14:textId="77777777" w:rsidR="00A129B8" w:rsidRPr="00A129B8" w:rsidRDefault="00A129B8" w:rsidP="00A129B8"/>
    <w:p w14:paraId="1DF2CE9E" w14:textId="77777777" w:rsidR="001618A3" w:rsidRPr="001618A3" w:rsidRDefault="001618A3" w:rsidP="001618A3"/>
    <w:p w14:paraId="06ED3C6C" w14:textId="77777777" w:rsidR="008001F0" w:rsidRDefault="008001F0">
      <w:pPr>
        <w:spacing w:after="200" w:line="276" w:lineRule="auto"/>
        <w:rPr>
          <w:rFonts w:eastAsia="Calibri" w:cstheme="majorBidi"/>
          <w:b/>
          <w:bCs/>
          <w:szCs w:val="28"/>
        </w:rPr>
      </w:pPr>
      <w:r>
        <w:rPr>
          <w:rFonts w:eastAsia="Calibri"/>
        </w:rPr>
        <w:br w:type="page"/>
      </w:r>
    </w:p>
    <w:p w14:paraId="5633B77A" w14:textId="77777777" w:rsidR="00E8040C" w:rsidRDefault="00E8040C" w:rsidP="00E02DE7">
      <w:pPr>
        <w:pStyle w:val="Heading1"/>
        <w:spacing w:line="360" w:lineRule="auto"/>
        <w:jc w:val="center"/>
        <w:rPr>
          <w:rFonts w:eastAsia="Calibri"/>
        </w:rPr>
        <w:sectPr w:rsidR="00E8040C" w:rsidSect="00E8040C">
          <w:footerReference w:type="default" r:id="rId9"/>
          <w:pgSz w:w="12240" w:h="15840"/>
          <w:pgMar w:top="1440" w:right="1440" w:bottom="1440" w:left="1440" w:header="720" w:footer="720" w:gutter="0"/>
          <w:pgNumType w:fmt="lowerRoman" w:start="1"/>
          <w:cols w:space="720"/>
          <w:titlePg/>
          <w:docGrid w:linePitch="360"/>
        </w:sectPr>
      </w:pPr>
    </w:p>
    <w:p w14:paraId="19129EA9" w14:textId="00B42B36" w:rsidR="00E02DE7" w:rsidRPr="001D0C5E" w:rsidRDefault="00CF70D0" w:rsidP="00E8040C">
      <w:pPr>
        <w:pStyle w:val="Heading1"/>
        <w:spacing w:before="0" w:line="360" w:lineRule="auto"/>
        <w:jc w:val="center"/>
        <w:rPr>
          <w:rFonts w:eastAsia="Calibri"/>
        </w:rPr>
      </w:pPr>
      <w:bookmarkStart w:id="9" w:name="_Toc81599492"/>
      <w:r>
        <w:rPr>
          <w:rFonts w:eastAsia="Calibri"/>
        </w:rPr>
        <w:lastRenderedPageBreak/>
        <w:t>1.</w:t>
      </w:r>
      <w:r w:rsidRPr="001D0C5E">
        <w:rPr>
          <w:rFonts w:eastAsia="Calibri"/>
        </w:rPr>
        <w:t>INTRODUCTION</w:t>
      </w:r>
      <w:bookmarkEnd w:id="9"/>
    </w:p>
    <w:p w14:paraId="7A5D7CFA" w14:textId="77777777" w:rsidR="00E02DE7" w:rsidRPr="001D0C5E" w:rsidRDefault="00E02DE7" w:rsidP="000126D2">
      <w:pPr>
        <w:spacing w:before="240" w:line="360" w:lineRule="auto"/>
        <w:ind w:firstLine="720"/>
        <w:jc w:val="both"/>
        <w:rPr>
          <w:rFonts w:eastAsia="Calibri" w:cs="Times New Roman"/>
          <w:bCs/>
          <w:color w:val="000000" w:themeColor="text1"/>
          <w:szCs w:val="24"/>
        </w:rPr>
      </w:pPr>
      <w:r w:rsidRPr="001D0C5E">
        <w:rPr>
          <w:rFonts w:eastAsia="Calibri" w:cs="Times New Roman"/>
          <w:bCs/>
          <w:color w:val="000000" w:themeColor="text1"/>
          <w:szCs w:val="24"/>
        </w:rPr>
        <w:t>This chapter presents an introduction to the field of cryptocurrencies, background information regarding previous research on cryptocurrencies, and the aims and objectives of conducting this research. Cryptocurrency is a digital currency that acts as a substitute for legal currencies. A cryptocurrency is also referred to as cryptomoney or a cryptocoin (</w:t>
      </w:r>
      <w:r w:rsidRPr="001D0C5E">
        <w:rPr>
          <w:rFonts w:cs="Times New Roman"/>
          <w:color w:val="000000" w:themeColor="text1"/>
          <w:szCs w:val="24"/>
          <w:shd w:val="clear" w:color="auto" w:fill="FFFFFF"/>
        </w:rPr>
        <w:t xml:space="preserve">Cocco, Concas, </w:t>
      </w:r>
      <w:r>
        <w:rPr>
          <w:rFonts w:cs="Times New Roman"/>
          <w:color w:val="000000" w:themeColor="text1"/>
          <w:szCs w:val="24"/>
          <w:shd w:val="clear" w:color="auto" w:fill="FFFFFF"/>
        </w:rPr>
        <w:t>&amp;</w:t>
      </w:r>
      <w:r w:rsidRPr="001D0C5E">
        <w:rPr>
          <w:rFonts w:cs="Times New Roman"/>
          <w:color w:val="000000" w:themeColor="text1"/>
          <w:szCs w:val="24"/>
          <w:shd w:val="clear" w:color="auto" w:fill="FFFFFF"/>
        </w:rPr>
        <w:t xml:space="preserve"> Marchesi, 2017, p. 2)</w:t>
      </w:r>
      <w:r w:rsidRPr="001D0C5E">
        <w:rPr>
          <w:rFonts w:eastAsia="Calibri" w:cs="Times New Roman"/>
          <w:bCs/>
          <w:color w:val="000000" w:themeColor="text1"/>
          <w:szCs w:val="24"/>
        </w:rPr>
        <w:t xml:space="preserve">. A cryptocurrency is an internet or computer currency whose implementation and operation is based on cryptography principles that are used to generate new currencies and validate online transactions. </w:t>
      </w:r>
    </w:p>
    <w:p w14:paraId="6F907CE0" w14:textId="77777777" w:rsidR="00E02DE7" w:rsidRPr="001D0C5E" w:rsidRDefault="00E02DE7" w:rsidP="000126D2">
      <w:pPr>
        <w:spacing w:line="360" w:lineRule="auto"/>
        <w:ind w:firstLine="720"/>
        <w:jc w:val="both"/>
        <w:rPr>
          <w:rFonts w:cs="Times New Roman"/>
          <w:color w:val="000000" w:themeColor="text1"/>
          <w:szCs w:val="24"/>
          <w:shd w:val="clear" w:color="auto" w:fill="FFFFFF"/>
        </w:rPr>
      </w:pPr>
      <w:r w:rsidRPr="001D0C5E">
        <w:rPr>
          <w:rFonts w:eastAsia="Calibri" w:cs="Times New Roman"/>
          <w:bCs/>
          <w:color w:val="000000" w:themeColor="text1"/>
          <w:szCs w:val="24"/>
        </w:rPr>
        <w:t xml:space="preserve">The implementation of cryptocurrencies often uses a scheme known as proof-of-work which records all transactions in the public ledger to prevent fraudulent activities. </w:t>
      </w:r>
      <w:r w:rsidRPr="001D0C5E">
        <w:rPr>
          <w:rFonts w:cs="Times New Roman"/>
          <w:color w:val="000000" w:themeColor="text1"/>
          <w:szCs w:val="24"/>
          <w:shd w:val="clear" w:color="auto" w:fill="FFFFFF"/>
        </w:rPr>
        <w:t>The last decade has witnessed a cryptocurrency market boom with types that are decentralized capturing the public interest (Yi et al., 2018, p. 1-2). The key difference between traditional flat currency and cryptocurrency is that the latter introduced an established a distributed system of payment on a cryptographical protocol basis which ensures fast speed, low cost, and anonymity in peer-to-peer transactions (Yi et al., 2018, p. 1). Caporale and Plastun illustrated that Bitcoin, which was introduced in 2</w:t>
      </w:r>
      <w:r w:rsidRPr="001D0C5E">
        <w:rPr>
          <w:rFonts w:cs="Times New Roman"/>
          <w:color w:val="000000" w:themeColor="text1"/>
          <w:szCs w:val="24"/>
        </w:rPr>
        <w:t>00</w:t>
      </w:r>
      <w:r w:rsidRPr="001D0C5E">
        <w:rPr>
          <w:rFonts w:cs="Times New Roman"/>
          <w:color w:val="000000" w:themeColor="text1"/>
          <w:szCs w:val="24"/>
          <w:shd w:val="clear" w:color="auto" w:fill="FFFFFF"/>
        </w:rPr>
        <w:t xml:space="preserve">9 by Satoshi Nakamoto, is the most dominant cryptocurrency that had gained a market capitalization of 116 billion US dollars by 2018. </w:t>
      </w:r>
    </w:p>
    <w:p w14:paraId="15139989" w14:textId="77777777" w:rsidR="00E02DE7" w:rsidRPr="001D0C5E" w:rsidRDefault="00E02DE7" w:rsidP="000126D2">
      <w:pPr>
        <w:spacing w:line="360" w:lineRule="auto"/>
        <w:ind w:firstLine="720"/>
        <w:jc w:val="both"/>
        <w:rPr>
          <w:rFonts w:cs="Times New Roman"/>
          <w:color w:val="000000" w:themeColor="text1"/>
          <w:szCs w:val="24"/>
          <w:shd w:val="clear" w:color="auto" w:fill="FFFFFF"/>
        </w:rPr>
      </w:pPr>
      <w:r w:rsidRPr="001D0C5E">
        <w:rPr>
          <w:rFonts w:cs="Times New Roman"/>
          <w:color w:val="000000" w:themeColor="text1"/>
          <w:szCs w:val="24"/>
          <w:shd w:val="clear" w:color="auto" w:fill="FFFFFF"/>
        </w:rPr>
        <w:t xml:space="preserve">Some new cryptocurrencies that were developed based on blockchains such as Ethereum, Litecoin, and Ripple appeared. They explained that Ethereum utilizes powerful hardware that is completely specialized in the network and cuts often cuts down on the processing time of transactions (Colon </w:t>
      </w:r>
      <w:r w:rsidRPr="007935F8">
        <w:rPr>
          <w:rFonts w:cs="Times New Roman"/>
          <w:i/>
          <w:color w:val="000000" w:themeColor="text1"/>
          <w:szCs w:val="24"/>
          <w:shd w:val="clear" w:color="auto" w:fill="FFFFFF"/>
        </w:rPr>
        <w:t>et al</w:t>
      </w:r>
      <w:r w:rsidRPr="001D0C5E">
        <w:rPr>
          <w:rFonts w:cs="Times New Roman"/>
          <w:color w:val="000000" w:themeColor="text1"/>
          <w:szCs w:val="24"/>
          <w:shd w:val="clear" w:color="auto" w:fill="FFFFFF"/>
        </w:rPr>
        <w:t>., 2021, p. 11). On the other hand, Gunay (2019) noted that Ripple operates by supporting the free payment of various currencies on the basis that the foreign market exchange and the payment gateway are entirely effective. However, Yi et al., (2018, p. 2) opined that though there is a lack of a significant change in the basic operation and technology of cryptocurrencies, different features and characteristics of each currency will affect their stability, pricing and the relationships that exist between different currencies.</w:t>
      </w:r>
    </w:p>
    <w:p w14:paraId="2BF5CF7F" w14:textId="77777777" w:rsidR="00E02DE7" w:rsidRPr="001D0C5E" w:rsidRDefault="00E02DE7" w:rsidP="000126D2">
      <w:pPr>
        <w:pStyle w:val="Default"/>
        <w:spacing w:after="120" w:line="360" w:lineRule="auto"/>
        <w:ind w:firstLine="720"/>
        <w:jc w:val="both"/>
        <w:rPr>
          <w:rFonts w:ascii="Times New Roman" w:eastAsia="Calibri" w:hAnsi="Times New Roman" w:cs="Times New Roman"/>
          <w:bCs/>
          <w:color w:val="000000" w:themeColor="text1"/>
          <w:lang w:val="en-US"/>
        </w:rPr>
      </w:pPr>
      <w:r w:rsidRPr="001D0C5E">
        <w:rPr>
          <w:rFonts w:ascii="Times New Roman" w:eastAsia="Calibri" w:hAnsi="Times New Roman" w:cs="Times New Roman"/>
          <w:bCs/>
          <w:color w:val="000000" w:themeColor="text1"/>
          <w:lang w:val="en-US"/>
        </w:rPr>
        <w:t xml:space="preserve">Cryptocurrency is the present financial phenomenon that is receiving massive attention across the globe. This is because it is based on a completely strange technology whose full potential is yet to be fully acknowledged nor understood. Furthermore, in the currency form, it </w:t>
      </w:r>
      <w:r w:rsidRPr="001D0C5E">
        <w:rPr>
          <w:rFonts w:ascii="Times New Roman" w:eastAsia="Calibri" w:hAnsi="Times New Roman" w:cs="Times New Roman"/>
          <w:bCs/>
          <w:color w:val="000000" w:themeColor="text1"/>
          <w:lang w:val="en-US"/>
        </w:rPr>
        <w:lastRenderedPageBreak/>
        <w:t>plays similar roles compared to the traditional currency. As cryptocurrencies have gained rapid popularity in the 21</w:t>
      </w:r>
      <w:r w:rsidRPr="001D0C5E">
        <w:rPr>
          <w:rFonts w:ascii="Times New Roman" w:eastAsia="Calibri" w:hAnsi="Times New Roman" w:cs="Times New Roman"/>
          <w:bCs/>
          <w:color w:val="000000" w:themeColor="text1"/>
          <w:vertAlign w:val="superscript"/>
          <w:lang w:val="en-US"/>
        </w:rPr>
        <w:t>st</w:t>
      </w:r>
      <w:r w:rsidRPr="001D0C5E">
        <w:rPr>
          <w:rFonts w:ascii="Times New Roman" w:eastAsia="Calibri" w:hAnsi="Times New Roman" w:cs="Times New Roman"/>
          <w:bCs/>
          <w:color w:val="000000" w:themeColor="text1"/>
          <w:lang w:val="en-US"/>
        </w:rPr>
        <w:t xml:space="preserve"> century since the markets caps and prices of these assets continue to touch all-time highs as billions of dollars of value are being traded in crypto money in a day (</w:t>
      </w:r>
      <w:r w:rsidRPr="001D0C5E">
        <w:rPr>
          <w:rFonts w:ascii="Times New Roman" w:hAnsi="Times New Roman" w:cs="Times New Roman"/>
          <w:color w:val="000000" w:themeColor="text1"/>
          <w:shd w:val="clear" w:color="auto" w:fill="FFFFFF"/>
        </w:rPr>
        <w:t>Krafft et al., 22018, p. 605)</w:t>
      </w:r>
      <w:r w:rsidRPr="001D0C5E">
        <w:rPr>
          <w:rFonts w:ascii="Times New Roman" w:eastAsia="Calibri" w:hAnsi="Times New Roman" w:cs="Times New Roman"/>
          <w:bCs/>
          <w:color w:val="000000" w:themeColor="text1"/>
          <w:lang w:val="en-US"/>
        </w:rPr>
        <w:t xml:space="preserve">. In this age of crypto coins, financial entities keep investing in technologies for building digital currencies. AS these changes continue to be experienced, the need for understanding the dynamics of the market regarding cryptocurrencies and their effects also keep increasing. </w:t>
      </w:r>
    </w:p>
    <w:p w14:paraId="102613DB" w14:textId="77777777" w:rsidR="00E02DE7" w:rsidRPr="001D0C5E" w:rsidRDefault="00E02DE7" w:rsidP="000126D2">
      <w:pPr>
        <w:pStyle w:val="Default"/>
        <w:spacing w:after="120" w:line="360" w:lineRule="auto"/>
        <w:ind w:firstLine="720"/>
        <w:jc w:val="both"/>
        <w:rPr>
          <w:rFonts w:ascii="Times New Roman" w:hAnsi="Times New Roman" w:cs="Times New Roman"/>
          <w:color w:val="000000" w:themeColor="text1"/>
          <w:lang w:val="en-US"/>
        </w:rPr>
      </w:pPr>
      <w:r w:rsidRPr="001D0C5E">
        <w:rPr>
          <w:rFonts w:ascii="Times New Roman" w:eastAsia="Calibri" w:hAnsi="Times New Roman" w:cs="Times New Roman"/>
          <w:bCs/>
          <w:color w:val="000000" w:themeColor="text1"/>
          <w:lang w:val="en-US"/>
        </w:rPr>
        <w:t>After the introduction of Bitcoin in the financial market in 2</w:t>
      </w:r>
      <w:r w:rsidRPr="001D0C5E">
        <w:rPr>
          <w:rFonts w:ascii="Times New Roman" w:hAnsi="Times New Roman" w:cs="Times New Roman"/>
          <w:color w:val="000000" w:themeColor="text1"/>
          <w:lang w:val="en-US"/>
        </w:rPr>
        <w:t>009, more than 1500 additional cryptocurrencies were introduced, 600 of which are used regularly in the present crypto age (</w:t>
      </w:r>
      <w:r w:rsidRPr="001D0C5E">
        <w:rPr>
          <w:rFonts w:ascii="Times New Roman" w:hAnsi="Times New Roman" w:cs="Times New Roman"/>
          <w:color w:val="000000" w:themeColor="text1"/>
          <w:shd w:val="clear" w:color="auto" w:fill="FFFFFF"/>
        </w:rPr>
        <w:t xml:space="preserve">ElBahrawy </w:t>
      </w:r>
      <w:r w:rsidRPr="007935F8">
        <w:rPr>
          <w:rFonts w:ascii="Times New Roman" w:hAnsi="Times New Roman" w:cs="Times New Roman"/>
          <w:i/>
          <w:color w:val="000000" w:themeColor="text1"/>
          <w:shd w:val="clear" w:color="auto" w:fill="FFFFFF"/>
        </w:rPr>
        <w:t>et al.,</w:t>
      </w:r>
      <w:r w:rsidRPr="001D0C5E">
        <w:rPr>
          <w:rFonts w:ascii="Times New Roman" w:hAnsi="Times New Roman" w:cs="Times New Roman"/>
          <w:color w:val="000000" w:themeColor="text1"/>
          <w:shd w:val="clear" w:color="auto" w:fill="FFFFFF"/>
        </w:rPr>
        <w:t xml:space="preserve"> 2017, p. 2)</w:t>
      </w:r>
      <w:r w:rsidRPr="001D0C5E">
        <w:rPr>
          <w:rFonts w:ascii="Times New Roman" w:hAnsi="Times New Roman" w:cs="Times New Roman"/>
          <w:color w:val="000000" w:themeColor="text1"/>
          <w:lang w:val="en-US"/>
        </w:rPr>
        <w:t>. All of these crypto coins share the same reward mechanism and blockchain technology, though each one of them exists in isolated transactional networks. However, many of these crypto coins are clones of the Bitcoin with different parameters such as transaction valid time and different supplies. Others were created from upgraded innovations of the existing blockchain technology (</w:t>
      </w:r>
      <w:r w:rsidRPr="001D0C5E">
        <w:rPr>
          <w:rFonts w:ascii="Times New Roman" w:hAnsi="Times New Roman" w:cs="Times New Roman"/>
          <w:color w:val="000000" w:themeColor="text1"/>
          <w:shd w:val="clear" w:color="auto" w:fill="FFFFFF"/>
        </w:rPr>
        <w:t>ElBahrawy et al., 2017, p. 2)</w:t>
      </w:r>
      <w:r w:rsidRPr="001D0C5E">
        <w:rPr>
          <w:rFonts w:ascii="Times New Roman" w:hAnsi="Times New Roman" w:cs="Times New Roman"/>
          <w:color w:val="000000" w:themeColor="text1"/>
          <w:lang w:val="en-US"/>
        </w:rPr>
        <w:t>. Nowadays, cryptocurrencies are used as the medium of exchange for making payments. Other additional uses of cryptocurrencies include time stamping and the payment of non-expensive money transfers across borders (</w:t>
      </w:r>
      <w:r w:rsidRPr="001D0C5E">
        <w:rPr>
          <w:rFonts w:ascii="Times New Roman" w:hAnsi="Times New Roman" w:cs="Times New Roman"/>
          <w:color w:val="000000" w:themeColor="text1"/>
          <w:shd w:val="clear" w:color="auto" w:fill="FFFFFF"/>
        </w:rPr>
        <w:t xml:space="preserve">ElBahrawy </w:t>
      </w:r>
      <w:r w:rsidRPr="007935F8">
        <w:rPr>
          <w:rFonts w:ascii="Times New Roman" w:hAnsi="Times New Roman" w:cs="Times New Roman"/>
          <w:i/>
          <w:color w:val="000000" w:themeColor="text1"/>
          <w:shd w:val="clear" w:color="auto" w:fill="FFFFFF"/>
        </w:rPr>
        <w:t>et al.,</w:t>
      </w:r>
      <w:r w:rsidRPr="001D0C5E">
        <w:rPr>
          <w:rFonts w:ascii="Times New Roman" w:hAnsi="Times New Roman" w:cs="Times New Roman"/>
          <w:color w:val="000000" w:themeColor="text1"/>
          <w:shd w:val="clear" w:color="auto" w:fill="FFFFFF"/>
        </w:rPr>
        <w:t xml:space="preserve"> 2017, p. 3)</w:t>
      </w:r>
      <w:r w:rsidRPr="001D0C5E">
        <w:rPr>
          <w:rFonts w:ascii="Times New Roman" w:hAnsi="Times New Roman" w:cs="Times New Roman"/>
          <w:color w:val="000000" w:themeColor="text1"/>
          <w:lang w:val="en-US"/>
        </w:rPr>
        <w:t xml:space="preserve">. </w:t>
      </w:r>
    </w:p>
    <w:p w14:paraId="1FD46E6F" w14:textId="5FB17A3E" w:rsidR="00E02DE7" w:rsidRPr="00CF70D0" w:rsidRDefault="00CF70D0" w:rsidP="000126D2">
      <w:pPr>
        <w:pStyle w:val="Heading2"/>
        <w:spacing w:line="360" w:lineRule="auto"/>
        <w:rPr>
          <w:rFonts w:eastAsia="Calibri"/>
          <w:b w:val="0"/>
          <w:bCs w:val="0"/>
          <w:sz w:val="20"/>
          <w:szCs w:val="20"/>
        </w:rPr>
      </w:pPr>
      <w:bookmarkStart w:id="10" w:name="_Toc81599493"/>
      <w:r>
        <w:rPr>
          <w:rFonts w:eastAsia="Calibri"/>
          <w:b w:val="0"/>
          <w:bCs w:val="0"/>
          <w:sz w:val="20"/>
          <w:szCs w:val="20"/>
        </w:rPr>
        <w:t xml:space="preserve">1.1 </w:t>
      </w:r>
      <w:r w:rsidRPr="00CF70D0">
        <w:rPr>
          <w:rFonts w:eastAsia="Calibri"/>
          <w:b w:val="0"/>
          <w:bCs w:val="0"/>
          <w:sz w:val="20"/>
          <w:szCs w:val="20"/>
        </w:rPr>
        <w:t>AIMS AND OBJECTIVES OF THE RESEARCH</w:t>
      </w:r>
      <w:bookmarkEnd w:id="10"/>
    </w:p>
    <w:p w14:paraId="339D62CE" w14:textId="77777777" w:rsidR="00E02DE7" w:rsidRPr="001D0C5E" w:rsidRDefault="00E02DE7" w:rsidP="000126D2">
      <w:pPr>
        <w:spacing w:before="240" w:line="360" w:lineRule="auto"/>
        <w:ind w:firstLine="720"/>
        <w:jc w:val="both"/>
        <w:rPr>
          <w:rFonts w:cs="Times New Roman"/>
          <w:color w:val="000000" w:themeColor="text1"/>
          <w:szCs w:val="24"/>
          <w:shd w:val="clear" w:color="auto" w:fill="FFFFFF"/>
        </w:rPr>
      </w:pPr>
      <w:r w:rsidRPr="001D0C5E">
        <w:rPr>
          <w:rFonts w:cs="Times New Roman"/>
          <w:color w:val="000000" w:themeColor="text1"/>
          <w:szCs w:val="24"/>
        </w:rPr>
        <w:t xml:space="preserve">The introduction of cryptocurrencies in the digital financial market brought some advantages and disadvantages to users and the financial platform. These advantages and disadvantages have been documented in previous literature. For instance, </w:t>
      </w:r>
      <w:r w:rsidRPr="001D0C5E">
        <w:rPr>
          <w:rFonts w:cs="Times New Roman"/>
          <w:color w:val="000000" w:themeColor="text1"/>
          <w:szCs w:val="24"/>
          <w:shd w:val="clear" w:color="auto" w:fill="FFFFFF"/>
        </w:rPr>
        <w:t>Deniz and Stengos (2020, p. 1-3) discussed the reasons why cryptocurrencies received massive attention on their introduction in the global financial markets. They stated that cryptocurrencies facilitated rapid transactions by reducing time-spending and costs due to their peer-to-peer nature, ensure privacy in electronic transactions thereby reducing online theft, avail higher returns to their volatility, they are not regulated by central authorities, play a bigger role in daily businesses and financial networks, and are already being used as a major medium of exchange in the 21</w:t>
      </w:r>
      <w:r w:rsidRPr="001D0C5E">
        <w:rPr>
          <w:rFonts w:cs="Times New Roman"/>
          <w:color w:val="000000" w:themeColor="text1"/>
          <w:szCs w:val="24"/>
          <w:shd w:val="clear" w:color="auto" w:fill="FFFFFF"/>
          <w:vertAlign w:val="superscript"/>
        </w:rPr>
        <w:t>st</w:t>
      </w:r>
      <w:r w:rsidRPr="001D0C5E">
        <w:rPr>
          <w:rFonts w:cs="Times New Roman"/>
          <w:color w:val="000000" w:themeColor="text1"/>
          <w:szCs w:val="24"/>
          <w:shd w:val="clear" w:color="auto" w:fill="FFFFFF"/>
        </w:rPr>
        <w:t xml:space="preserve"> century. </w:t>
      </w:r>
    </w:p>
    <w:p w14:paraId="37E44171" w14:textId="77777777" w:rsidR="00E02DE7" w:rsidRDefault="00E02DE7" w:rsidP="000126D2">
      <w:pPr>
        <w:spacing w:line="360" w:lineRule="auto"/>
        <w:ind w:firstLine="720"/>
        <w:jc w:val="both"/>
        <w:rPr>
          <w:rFonts w:cs="Times New Roman"/>
          <w:color w:val="000000" w:themeColor="text1"/>
          <w:szCs w:val="24"/>
          <w:shd w:val="clear" w:color="auto" w:fill="FFFFFF"/>
        </w:rPr>
      </w:pPr>
      <w:r w:rsidRPr="001D0C5E">
        <w:rPr>
          <w:rFonts w:cs="Times New Roman"/>
          <w:color w:val="000000" w:themeColor="text1"/>
          <w:szCs w:val="24"/>
          <w:shd w:val="clear" w:color="auto" w:fill="FFFFFF"/>
        </w:rPr>
        <w:t xml:space="preserve">On the contrary, Limba, Stankevičius, and Andrulevičius (2019, p. 375) discussed that the baking sector revealed that the cryptocurrency financial system is not effective enough to implement strict regulation that will eliminate money laundering in the financial markets. In the </w:t>
      </w:r>
      <w:r w:rsidRPr="001D0C5E">
        <w:rPr>
          <w:rFonts w:cs="Times New Roman"/>
          <w:color w:val="000000" w:themeColor="text1"/>
          <w:szCs w:val="24"/>
          <w:shd w:val="clear" w:color="auto" w:fill="FFFFFF"/>
        </w:rPr>
        <w:lastRenderedPageBreak/>
        <w:t xml:space="preserve">view of Limba, Stankevičius, and Andrulevičius (2019, p. 376), the system was still vulnerable to foreign threats since the numbers of cases reported against the system are on the rise revealing that the security of the system is not efficient enough. However, research on the impacts on cryptocurrencies among the youth is yet to be fully conducted. For this reason, this research purposes to examine the impacts of cryptocurrencies among the youth, with a specific focus on Kenyan youth. These impacts will be categorized in the form of financial and social impacts, and the risks posed to youth for using cryptocurrencies. The main aims and objectives of conducting this research are listed below. </w:t>
      </w:r>
    </w:p>
    <w:p w14:paraId="4AAF6644" w14:textId="77777777" w:rsidR="00E02DE7" w:rsidRPr="00D72468" w:rsidRDefault="00E02DE7" w:rsidP="000126D2">
      <w:pPr>
        <w:spacing w:line="360" w:lineRule="auto"/>
        <w:ind w:firstLine="720"/>
        <w:jc w:val="both"/>
        <w:rPr>
          <w:rFonts w:cs="Times New Roman"/>
          <w:b/>
          <w:color w:val="000000" w:themeColor="text1"/>
          <w:szCs w:val="24"/>
        </w:rPr>
      </w:pPr>
      <w:r>
        <w:rPr>
          <w:rFonts w:cs="Times New Roman"/>
          <w:color w:val="000000" w:themeColor="text1"/>
          <w:szCs w:val="24"/>
          <w:shd w:val="clear" w:color="auto" w:fill="FFFFFF"/>
        </w:rPr>
        <w:t>Conversely, m</w:t>
      </w:r>
      <w:r w:rsidRPr="001D0C5E">
        <w:rPr>
          <w:rFonts w:cs="Times New Roman"/>
          <w:color w:val="000000" w:themeColor="text1"/>
          <w:szCs w:val="24"/>
        </w:rPr>
        <w:t xml:space="preserve">any authors of previous literature discussed various advantages that resulted from the introduction of cryptocurrencies in the global financial market. According to </w:t>
      </w:r>
      <w:r w:rsidRPr="001D0C5E">
        <w:rPr>
          <w:rFonts w:cs="Times New Roman"/>
          <w:color w:val="000000" w:themeColor="text1"/>
          <w:szCs w:val="24"/>
          <w:shd w:val="clear" w:color="auto" w:fill="FFFFFF"/>
        </w:rPr>
        <w:t xml:space="preserve">Бикалова, and Славкина (2017, p. 5), the advantages of using cryptocurrencies mainly include improved security, improved transaction speed, and the presence of transparent platform which is easily accessible. Tarasova </w:t>
      </w:r>
      <w:r w:rsidRPr="007935F8">
        <w:rPr>
          <w:rFonts w:cs="Times New Roman"/>
          <w:i/>
          <w:color w:val="000000" w:themeColor="text1"/>
          <w:szCs w:val="24"/>
          <w:shd w:val="clear" w:color="auto" w:fill="FFFFFF"/>
        </w:rPr>
        <w:t xml:space="preserve">et al. </w:t>
      </w:r>
      <w:r w:rsidRPr="001D0C5E">
        <w:rPr>
          <w:rFonts w:cs="Times New Roman"/>
          <w:color w:val="000000" w:themeColor="text1"/>
          <w:szCs w:val="24"/>
          <w:shd w:val="clear" w:color="auto" w:fill="FFFFFF"/>
        </w:rPr>
        <w:t xml:space="preserve">(2020, p. 360) demonstrated that the most significant advantages of using cryptocurrencies are their openness and their stable coin use. These features ensure the equality of network platforms and their participants (Tarasova </w:t>
      </w:r>
      <w:r w:rsidRPr="007935F8">
        <w:rPr>
          <w:rFonts w:cs="Times New Roman"/>
          <w:i/>
          <w:color w:val="000000" w:themeColor="text1"/>
          <w:szCs w:val="24"/>
          <w:shd w:val="clear" w:color="auto" w:fill="FFFFFF"/>
        </w:rPr>
        <w:t>et al.,</w:t>
      </w:r>
      <w:r w:rsidRPr="001D0C5E">
        <w:rPr>
          <w:rFonts w:cs="Times New Roman"/>
          <w:color w:val="000000" w:themeColor="text1"/>
          <w:szCs w:val="24"/>
          <w:shd w:val="clear" w:color="auto" w:fill="FFFFFF"/>
        </w:rPr>
        <w:t xml:space="preserve"> 2020, p. 360). </w:t>
      </w:r>
    </w:p>
    <w:p w14:paraId="45F30CDA" w14:textId="6F958507" w:rsidR="00E02DE7" w:rsidRDefault="00E02DE7" w:rsidP="000126D2">
      <w:pPr>
        <w:spacing w:after="0" w:line="360" w:lineRule="auto"/>
        <w:ind w:firstLine="720"/>
        <w:jc w:val="both"/>
        <w:rPr>
          <w:rFonts w:cs="Times New Roman"/>
          <w:color w:val="000000" w:themeColor="text1"/>
          <w:szCs w:val="24"/>
          <w:shd w:val="clear" w:color="auto" w:fill="FFFFFF"/>
        </w:rPr>
      </w:pPr>
      <w:r>
        <w:rPr>
          <w:rFonts w:cs="Times New Roman"/>
          <w:color w:val="000000" w:themeColor="text1"/>
          <w:szCs w:val="24"/>
          <w:shd w:val="clear" w:color="auto" w:fill="FFFFFF"/>
        </w:rPr>
        <w:t>Bondarenko, Kichuk</w:t>
      </w:r>
      <w:r w:rsidRPr="001D0C5E">
        <w:rPr>
          <w:rFonts w:cs="Times New Roman"/>
          <w:color w:val="000000" w:themeColor="text1"/>
          <w:szCs w:val="24"/>
          <w:shd w:val="clear" w:color="auto" w:fill="FFFFFF"/>
        </w:rPr>
        <w:t xml:space="preserve"> and Antonov (2019, p. 12) documented that the advantages of cryptocurrencies include the availability of money at any time, lack of commission, non-subjection to inflation, assured ownership by users, and its independence to the influence and regulation by central organizations. Despite all the positives that resulted from the introduction of cryptocurrencies in the financial sector, they still have some disadvantages to their users (Limba, Stankevičius, </w:t>
      </w:r>
      <w:r>
        <w:rPr>
          <w:rFonts w:cs="Times New Roman"/>
          <w:color w:val="000000" w:themeColor="text1"/>
          <w:szCs w:val="24"/>
          <w:shd w:val="clear" w:color="auto" w:fill="FFFFFF"/>
        </w:rPr>
        <w:t>&amp;</w:t>
      </w:r>
      <w:r w:rsidRPr="001D0C5E">
        <w:rPr>
          <w:rFonts w:cs="Times New Roman"/>
          <w:color w:val="000000" w:themeColor="text1"/>
          <w:szCs w:val="24"/>
          <w:shd w:val="clear" w:color="auto" w:fill="FFFFFF"/>
        </w:rPr>
        <w:t xml:space="preserve"> Andrulevičius, 2019, p. 376). They lack various significant features that stable monetary regimes are expected to avail. These features include the risk of regular structural flexibility and deflation that are often responsible for responding to the regular changes in monetary demands (Бикалова</w:t>
      </w:r>
      <w:r>
        <w:rPr>
          <w:rFonts w:cs="Times New Roman"/>
          <w:color w:val="000000" w:themeColor="text1"/>
          <w:szCs w:val="24"/>
          <w:shd w:val="clear" w:color="auto" w:fill="FFFFFF"/>
        </w:rPr>
        <w:t xml:space="preserve"> &amp;</w:t>
      </w:r>
      <w:r w:rsidRPr="001D0C5E">
        <w:rPr>
          <w:rFonts w:cs="Times New Roman"/>
          <w:color w:val="000000" w:themeColor="text1"/>
          <w:szCs w:val="24"/>
          <w:shd w:val="clear" w:color="auto" w:fill="FFFFFF"/>
        </w:rPr>
        <w:t xml:space="preserve"> Славкина, 2017, p. 2). Nonetheless, Limba, Stankevičius, and Andrulevičius (2019, p. 376) added that they have a higher potential for evading taxes that requires the development of effective enforcement tools. </w:t>
      </w:r>
    </w:p>
    <w:p w14:paraId="561D592C" w14:textId="728F8E02" w:rsidR="00CF70D0" w:rsidRDefault="00CF70D0" w:rsidP="000126D2">
      <w:pPr>
        <w:spacing w:after="0" w:line="360" w:lineRule="auto"/>
        <w:ind w:firstLine="720"/>
        <w:jc w:val="both"/>
        <w:rPr>
          <w:rFonts w:cs="Times New Roman"/>
          <w:color w:val="000000" w:themeColor="text1"/>
          <w:szCs w:val="24"/>
          <w:shd w:val="clear" w:color="auto" w:fill="FFFFFF"/>
        </w:rPr>
      </w:pPr>
    </w:p>
    <w:p w14:paraId="0847CE7A" w14:textId="3333E6AD" w:rsidR="00CF70D0" w:rsidRDefault="00CF70D0" w:rsidP="000126D2">
      <w:pPr>
        <w:spacing w:after="0" w:line="360" w:lineRule="auto"/>
        <w:ind w:firstLine="720"/>
        <w:jc w:val="both"/>
        <w:rPr>
          <w:rFonts w:cs="Times New Roman"/>
          <w:color w:val="000000" w:themeColor="text1"/>
          <w:szCs w:val="24"/>
          <w:shd w:val="clear" w:color="auto" w:fill="FFFFFF"/>
        </w:rPr>
      </w:pPr>
    </w:p>
    <w:p w14:paraId="692549AC" w14:textId="364F553B" w:rsidR="00CF70D0" w:rsidRDefault="00CF70D0" w:rsidP="000126D2">
      <w:pPr>
        <w:spacing w:after="0" w:line="360" w:lineRule="auto"/>
        <w:ind w:firstLine="720"/>
        <w:jc w:val="both"/>
        <w:rPr>
          <w:rFonts w:cs="Times New Roman"/>
          <w:color w:val="000000" w:themeColor="text1"/>
          <w:szCs w:val="24"/>
          <w:shd w:val="clear" w:color="auto" w:fill="FFFFFF"/>
        </w:rPr>
      </w:pPr>
    </w:p>
    <w:p w14:paraId="1C859725" w14:textId="77777777" w:rsidR="00CF70D0" w:rsidRPr="001D0C5E" w:rsidRDefault="00CF70D0" w:rsidP="000126D2">
      <w:pPr>
        <w:spacing w:after="0" w:line="360" w:lineRule="auto"/>
        <w:ind w:firstLine="720"/>
        <w:jc w:val="both"/>
        <w:rPr>
          <w:rFonts w:cs="Times New Roman"/>
          <w:color w:val="000000" w:themeColor="text1"/>
          <w:szCs w:val="24"/>
          <w:shd w:val="clear" w:color="auto" w:fill="FFFFFF"/>
        </w:rPr>
      </w:pPr>
    </w:p>
    <w:p w14:paraId="1840F258" w14:textId="4CA6A855" w:rsidR="00E02DE7" w:rsidRPr="00CF70D0" w:rsidRDefault="00CF70D0" w:rsidP="000126D2">
      <w:pPr>
        <w:pStyle w:val="Heading3"/>
        <w:spacing w:before="0" w:line="360" w:lineRule="auto"/>
        <w:rPr>
          <w:b w:val="0"/>
          <w:bCs w:val="0"/>
          <w:sz w:val="20"/>
          <w:szCs w:val="20"/>
          <w:shd w:val="clear" w:color="auto" w:fill="FFFFFF"/>
        </w:rPr>
      </w:pPr>
      <w:bookmarkStart w:id="11" w:name="_Toc81599494"/>
      <w:r w:rsidRPr="00CF70D0">
        <w:rPr>
          <w:b w:val="0"/>
          <w:bCs w:val="0"/>
          <w:sz w:val="20"/>
          <w:szCs w:val="20"/>
          <w:shd w:val="clear" w:color="auto" w:fill="FFFFFF"/>
        </w:rPr>
        <w:lastRenderedPageBreak/>
        <w:t>1.11</w:t>
      </w:r>
      <w:r>
        <w:rPr>
          <w:b w:val="0"/>
          <w:bCs w:val="0"/>
          <w:sz w:val="20"/>
          <w:szCs w:val="20"/>
          <w:shd w:val="clear" w:color="auto" w:fill="FFFFFF"/>
        </w:rPr>
        <w:t xml:space="preserve"> </w:t>
      </w:r>
      <w:r w:rsidRPr="00CF70D0">
        <w:rPr>
          <w:b w:val="0"/>
          <w:bCs w:val="0"/>
          <w:sz w:val="20"/>
          <w:szCs w:val="20"/>
          <w:shd w:val="clear" w:color="auto" w:fill="FFFFFF"/>
        </w:rPr>
        <w:t>AIM</w:t>
      </w:r>
      <w:r>
        <w:rPr>
          <w:b w:val="0"/>
          <w:bCs w:val="0"/>
          <w:sz w:val="20"/>
          <w:szCs w:val="20"/>
          <w:shd w:val="clear" w:color="auto" w:fill="FFFFFF"/>
        </w:rPr>
        <w:t>S</w:t>
      </w:r>
      <w:bookmarkEnd w:id="11"/>
    </w:p>
    <w:p w14:paraId="0E9DEA12" w14:textId="513AC346" w:rsidR="00E02DE7" w:rsidRDefault="00E02DE7" w:rsidP="000126D2">
      <w:pPr>
        <w:spacing w:after="0" w:line="360" w:lineRule="auto"/>
      </w:pPr>
      <w:r>
        <w:t xml:space="preserve">The aim of the study was to </w:t>
      </w:r>
      <w:r w:rsidRPr="00910A20">
        <w:t>assess the impact of crypto money on the youth in Kenya</w:t>
      </w:r>
    </w:p>
    <w:p w14:paraId="56622D38" w14:textId="0F6DA08D" w:rsidR="00CF70D0" w:rsidRDefault="00CF70D0" w:rsidP="000126D2">
      <w:pPr>
        <w:spacing w:after="0" w:line="360" w:lineRule="auto"/>
      </w:pPr>
    </w:p>
    <w:p w14:paraId="7BB50794" w14:textId="77777777" w:rsidR="00CF70D0" w:rsidRPr="00910A20" w:rsidRDefault="00CF70D0" w:rsidP="000126D2">
      <w:pPr>
        <w:spacing w:after="0" w:line="360" w:lineRule="auto"/>
      </w:pPr>
    </w:p>
    <w:p w14:paraId="5B296EAF" w14:textId="3094A2EA" w:rsidR="00E02DE7" w:rsidRPr="00CF70D0" w:rsidRDefault="00CF70D0" w:rsidP="000126D2">
      <w:pPr>
        <w:pStyle w:val="Heading3"/>
        <w:spacing w:before="0" w:line="360" w:lineRule="auto"/>
        <w:rPr>
          <w:b w:val="0"/>
          <w:bCs w:val="0"/>
          <w:sz w:val="20"/>
          <w:szCs w:val="20"/>
          <w:shd w:val="clear" w:color="auto" w:fill="FFFFFF"/>
        </w:rPr>
      </w:pPr>
      <w:bookmarkStart w:id="12" w:name="_Toc81599495"/>
      <w:r w:rsidRPr="00CF70D0">
        <w:rPr>
          <w:b w:val="0"/>
          <w:bCs w:val="0"/>
          <w:sz w:val="20"/>
          <w:szCs w:val="20"/>
          <w:shd w:val="clear" w:color="auto" w:fill="FFFFFF"/>
        </w:rPr>
        <w:t>1.112</w:t>
      </w:r>
      <w:r>
        <w:rPr>
          <w:b w:val="0"/>
          <w:bCs w:val="0"/>
          <w:sz w:val="20"/>
          <w:szCs w:val="20"/>
          <w:shd w:val="clear" w:color="auto" w:fill="FFFFFF"/>
        </w:rPr>
        <w:t xml:space="preserve"> </w:t>
      </w:r>
      <w:r w:rsidR="00E02DE7" w:rsidRPr="00CF70D0">
        <w:rPr>
          <w:b w:val="0"/>
          <w:bCs w:val="0"/>
          <w:sz w:val="20"/>
          <w:szCs w:val="20"/>
          <w:shd w:val="clear" w:color="auto" w:fill="FFFFFF"/>
        </w:rPr>
        <w:t>Objectives</w:t>
      </w:r>
      <w:bookmarkEnd w:id="12"/>
    </w:p>
    <w:p w14:paraId="5F88079D" w14:textId="77777777" w:rsidR="00E02DE7" w:rsidRDefault="00E02DE7" w:rsidP="000126D2">
      <w:pPr>
        <w:spacing w:after="0" w:line="360" w:lineRule="auto"/>
        <w:jc w:val="both"/>
        <w:rPr>
          <w:rFonts w:cs="Times New Roman"/>
          <w:color w:val="000000" w:themeColor="text1"/>
          <w:szCs w:val="24"/>
        </w:rPr>
      </w:pPr>
      <w:r>
        <w:rPr>
          <w:rFonts w:cs="Times New Roman"/>
          <w:color w:val="000000" w:themeColor="text1"/>
          <w:szCs w:val="24"/>
        </w:rPr>
        <w:t>The study was guided by the following objectives:</w:t>
      </w:r>
    </w:p>
    <w:p w14:paraId="0098FC4A" w14:textId="77777777" w:rsidR="00E02DE7" w:rsidRPr="00F07147" w:rsidRDefault="00E02DE7" w:rsidP="000126D2">
      <w:pPr>
        <w:pStyle w:val="NormalWeb"/>
        <w:numPr>
          <w:ilvl w:val="0"/>
          <w:numId w:val="1"/>
        </w:numPr>
        <w:shd w:val="clear" w:color="auto" w:fill="FFFFFF"/>
        <w:spacing w:before="0" w:beforeAutospacing="0" w:line="360" w:lineRule="auto"/>
      </w:pPr>
      <w:r w:rsidRPr="00F07147">
        <w:t>To determine the social impacts of cryptocurrency</w:t>
      </w:r>
      <w:r w:rsidRPr="00F07147">
        <w:rPr>
          <w:rFonts w:eastAsia="Calibri"/>
          <w:bCs/>
          <w:color w:val="000000" w:themeColor="text1"/>
        </w:rPr>
        <w:t xml:space="preserve"> on the youth in Kenya</w:t>
      </w:r>
    </w:p>
    <w:p w14:paraId="081345BA" w14:textId="77777777" w:rsidR="00E02DE7" w:rsidRPr="00F07147" w:rsidRDefault="00E02DE7" w:rsidP="000126D2">
      <w:pPr>
        <w:pStyle w:val="NormalWeb"/>
        <w:numPr>
          <w:ilvl w:val="0"/>
          <w:numId w:val="1"/>
        </w:numPr>
        <w:shd w:val="clear" w:color="auto" w:fill="FFFFFF"/>
        <w:spacing w:line="360" w:lineRule="auto"/>
      </w:pPr>
      <w:r w:rsidRPr="00F07147">
        <w:t>To find out the financial impacts of cryptocurrency</w:t>
      </w:r>
      <w:r w:rsidRPr="00F07147">
        <w:rPr>
          <w:rFonts w:eastAsia="Calibri"/>
          <w:bCs/>
          <w:color w:val="000000" w:themeColor="text1"/>
        </w:rPr>
        <w:t xml:space="preserve"> on the youth in Kenya</w:t>
      </w:r>
    </w:p>
    <w:p w14:paraId="6666B5CE" w14:textId="77777777" w:rsidR="00E02DE7" w:rsidRPr="00910A20" w:rsidRDefault="00E02DE7" w:rsidP="000126D2">
      <w:pPr>
        <w:pStyle w:val="NormalWeb"/>
        <w:numPr>
          <w:ilvl w:val="0"/>
          <w:numId w:val="1"/>
        </w:numPr>
        <w:shd w:val="clear" w:color="auto" w:fill="FFFFFF"/>
        <w:spacing w:line="360" w:lineRule="auto"/>
        <w:rPr>
          <w:shd w:val="clear" w:color="auto" w:fill="FFFFFF"/>
        </w:rPr>
      </w:pPr>
      <w:r w:rsidRPr="00F07147">
        <w:rPr>
          <w:shd w:val="clear" w:color="auto" w:fill="FFFFFF"/>
        </w:rPr>
        <w:t>To establish the technological impacts of cryptocurrencies</w:t>
      </w:r>
      <w:r w:rsidRPr="00F07147">
        <w:rPr>
          <w:rFonts w:eastAsia="Calibri"/>
          <w:bCs/>
          <w:color w:val="000000" w:themeColor="text1"/>
        </w:rPr>
        <w:t xml:space="preserve"> on the youth in Kenya</w:t>
      </w:r>
    </w:p>
    <w:p w14:paraId="0D597EE3" w14:textId="77777777" w:rsidR="00E02DE7" w:rsidRPr="00910A20" w:rsidRDefault="00E02DE7" w:rsidP="000126D2">
      <w:pPr>
        <w:pStyle w:val="NormalWeb"/>
        <w:numPr>
          <w:ilvl w:val="0"/>
          <w:numId w:val="1"/>
        </w:numPr>
        <w:shd w:val="clear" w:color="auto" w:fill="FFFFFF"/>
        <w:spacing w:line="360" w:lineRule="auto"/>
        <w:rPr>
          <w:shd w:val="clear" w:color="auto" w:fill="FFFFFF"/>
        </w:rPr>
      </w:pPr>
      <w:r w:rsidRPr="00F07147">
        <w:t>To investigate the user-risks of cryptocurrencies coins</w:t>
      </w:r>
      <w:r w:rsidRPr="00910A20">
        <w:rPr>
          <w:rFonts w:eastAsia="Calibri"/>
          <w:bCs/>
          <w:color w:val="000000" w:themeColor="text1"/>
        </w:rPr>
        <w:t xml:space="preserve"> on the youth in Kenya</w:t>
      </w:r>
    </w:p>
    <w:p w14:paraId="3D657A92" w14:textId="77777777" w:rsidR="00E02DE7" w:rsidRPr="00366B9E" w:rsidRDefault="00E02DE7" w:rsidP="000126D2">
      <w:pPr>
        <w:spacing w:line="360" w:lineRule="auto"/>
        <w:jc w:val="both"/>
        <w:rPr>
          <w:rFonts w:cs="Times New Roman"/>
          <w:color w:val="000000" w:themeColor="text1"/>
          <w:szCs w:val="24"/>
        </w:rPr>
      </w:pPr>
    </w:p>
    <w:p w14:paraId="791BFE0A" w14:textId="77777777" w:rsidR="00E02DE7" w:rsidRDefault="00E02DE7" w:rsidP="000126D2">
      <w:pPr>
        <w:spacing w:line="360" w:lineRule="auto"/>
        <w:jc w:val="both"/>
        <w:rPr>
          <w:rFonts w:cs="Times New Roman"/>
          <w:b/>
          <w:color w:val="000000" w:themeColor="text1"/>
          <w:szCs w:val="24"/>
        </w:rPr>
      </w:pPr>
    </w:p>
    <w:p w14:paraId="41EDBF04" w14:textId="77777777" w:rsidR="00E02DE7" w:rsidRDefault="00E02DE7" w:rsidP="000126D2">
      <w:pPr>
        <w:spacing w:line="360" w:lineRule="auto"/>
        <w:jc w:val="both"/>
        <w:rPr>
          <w:rFonts w:cs="Times New Roman"/>
          <w:b/>
          <w:color w:val="000000" w:themeColor="text1"/>
          <w:szCs w:val="24"/>
        </w:rPr>
      </w:pPr>
    </w:p>
    <w:p w14:paraId="58C5E02E" w14:textId="77777777" w:rsidR="00E02DE7" w:rsidRDefault="00E02DE7" w:rsidP="000126D2">
      <w:pPr>
        <w:spacing w:line="360" w:lineRule="auto"/>
        <w:jc w:val="both"/>
        <w:rPr>
          <w:rFonts w:cs="Times New Roman"/>
          <w:b/>
          <w:color w:val="000000" w:themeColor="text1"/>
          <w:szCs w:val="24"/>
        </w:rPr>
      </w:pPr>
    </w:p>
    <w:p w14:paraId="3A363BD9" w14:textId="77777777" w:rsidR="00E02DE7" w:rsidRDefault="00E02DE7" w:rsidP="000126D2">
      <w:pPr>
        <w:spacing w:line="360" w:lineRule="auto"/>
        <w:jc w:val="both"/>
        <w:rPr>
          <w:rFonts w:cs="Times New Roman"/>
          <w:b/>
          <w:color w:val="000000" w:themeColor="text1"/>
          <w:szCs w:val="24"/>
        </w:rPr>
      </w:pPr>
    </w:p>
    <w:p w14:paraId="4DA2C654" w14:textId="77777777" w:rsidR="00E02DE7" w:rsidRDefault="00E02DE7" w:rsidP="000126D2">
      <w:pPr>
        <w:spacing w:line="360" w:lineRule="auto"/>
        <w:rPr>
          <w:rFonts w:eastAsiaTheme="majorEastAsia" w:cstheme="majorBidi"/>
          <w:b/>
          <w:bCs/>
          <w:szCs w:val="28"/>
        </w:rPr>
      </w:pPr>
      <w:r>
        <w:br w:type="page"/>
      </w:r>
    </w:p>
    <w:p w14:paraId="789F5DD4" w14:textId="3D1D9B2B" w:rsidR="00E02DE7" w:rsidRPr="001D0C5E" w:rsidRDefault="00CF70D0" w:rsidP="000126D2">
      <w:pPr>
        <w:pStyle w:val="Heading1"/>
        <w:spacing w:line="360" w:lineRule="auto"/>
        <w:jc w:val="center"/>
      </w:pPr>
      <w:bookmarkStart w:id="13" w:name="_Toc81599496"/>
      <w:r>
        <w:lastRenderedPageBreak/>
        <w:t>2.</w:t>
      </w:r>
      <w:r w:rsidRPr="001D0C5E">
        <w:t>LITERATURE REVIEW</w:t>
      </w:r>
      <w:bookmarkEnd w:id="13"/>
    </w:p>
    <w:p w14:paraId="14DF7BA4" w14:textId="77777777" w:rsidR="00E02DE7" w:rsidRPr="001D0C5E" w:rsidRDefault="00E02DE7" w:rsidP="000126D2">
      <w:pPr>
        <w:spacing w:before="240" w:line="360" w:lineRule="auto"/>
        <w:jc w:val="both"/>
        <w:rPr>
          <w:rFonts w:cs="Times New Roman"/>
          <w:color w:val="000000" w:themeColor="text1"/>
          <w:szCs w:val="24"/>
        </w:rPr>
      </w:pPr>
      <w:r w:rsidRPr="001D0C5E">
        <w:rPr>
          <w:rFonts w:cs="Times New Roman"/>
          <w:color w:val="000000" w:themeColor="text1"/>
          <w:szCs w:val="24"/>
        </w:rPr>
        <w:tab/>
        <w:t>This chapter presents the background knowledge regarding the research topic by commencing with a discussion of the introduction of cryptocurrencies on the global financial market and its dangers, risks, social, and financial impacts of cryptocurrency among the youth in Kenya. Cryptocurrency refers to a digital currency type that exists in an electronic platform. There is usually no billing are any physical coin type unless the user chooses to utilize a service that allows him/her to cash the cryptocurrency in exchange for a physical token (</w:t>
      </w:r>
      <w:r w:rsidRPr="001D0C5E">
        <w:rPr>
          <w:rFonts w:cs="Times New Roman"/>
          <w:color w:val="000000" w:themeColor="text1"/>
          <w:szCs w:val="24"/>
          <w:shd w:val="clear" w:color="auto" w:fill="FFFFFF"/>
        </w:rPr>
        <w:t xml:space="preserve">Antonakakis </w:t>
      </w:r>
      <w:r w:rsidRPr="007935F8">
        <w:rPr>
          <w:rFonts w:cs="Times New Roman"/>
          <w:i/>
          <w:color w:val="000000" w:themeColor="text1"/>
          <w:szCs w:val="24"/>
          <w:shd w:val="clear" w:color="auto" w:fill="FFFFFF"/>
        </w:rPr>
        <w:t>et al</w:t>
      </w:r>
      <w:r w:rsidRPr="001D0C5E">
        <w:rPr>
          <w:rFonts w:cs="Times New Roman"/>
          <w:color w:val="000000" w:themeColor="text1"/>
          <w:szCs w:val="24"/>
          <w:shd w:val="clear" w:color="auto" w:fill="FFFFFF"/>
        </w:rPr>
        <w:t xml:space="preserve">., 2019, p. 1). This chapter will also discuss the conceptual framework that will be used as the theoretical foundation upon which this study will be conducted and the research paradigm and approach adopted by the researcher. The later sections of this chapter will discuss the research design and the potential outcomes that will be expected from the study results. </w:t>
      </w:r>
    </w:p>
    <w:p w14:paraId="5C96EC29" w14:textId="7328C1F7" w:rsidR="00E02DE7" w:rsidRPr="00CF70D0" w:rsidRDefault="004F66AD" w:rsidP="000126D2">
      <w:pPr>
        <w:pStyle w:val="Heading2"/>
        <w:spacing w:line="360" w:lineRule="auto"/>
        <w:rPr>
          <w:sz w:val="20"/>
          <w:szCs w:val="20"/>
        </w:rPr>
      </w:pPr>
      <w:bookmarkStart w:id="14" w:name="_Toc81599497"/>
      <w:r>
        <w:rPr>
          <w:sz w:val="20"/>
          <w:szCs w:val="20"/>
        </w:rPr>
        <w:t xml:space="preserve">2.1 </w:t>
      </w:r>
      <w:r w:rsidR="00CF70D0" w:rsidRPr="00CF70D0">
        <w:rPr>
          <w:sz w:val="20"/>
          <w:szCs w:val="20"/>
        </w:rPr>
        <w:t>SOCIAL IMPACTS OF CRYPTOCURRENCY AMONG USERS</w:t>
      </w:r>
      <w:bookmarkEnd w:id="14"/>
    </w:p>
    <w:p w14:paraId="24EED9D5" w14:textId="17F216CE" w:rsidR="00E02DE7" w:rsidRPr="001D0C5E" w:rsidRDefault="00E02DE7" w:rsidP="000126D2">
      <w:pPr>
        <w:spacing w:before="240" w:line="360" w:lineRule="auto"/>
        <w:jc w:val="both"/>
        <w:rPr>
          <w:rFonts w:cs="Times New Roman"/>
          <w:color w:val="000000" w:themeColor="text1"/>
          <w:szCs w:val="24"/>
          <w:shd w:val="clear" w:color="auto" w:fill="FFFFFF"/>
        </w:rPr>
      </w:pPr>
      <w:r w:rsidRPr="001D0C5E">
        <w:rPr>
          <w:rFonts w:cs="Times New Roman"/>
          <w:b/>
          <w:color w:val="000000" w:themeColor="text1"/>
          <w:szCs w:val="24"/>
        </w:rPr>
        <w:tab/>
      </w:r>
      <w:r w:rsidRPr="001D0C5E">
        <w:rPr>
          <w:rFonts w:cs="Times New Roman"/>
          <w:color w:val="000000" w:themeColor="text1"/>
          <w:szCs w:val="24"/>
          <w:shd w:val="clear" w:color="auto" w:fill="FFFFFF"/>
        </w:rPr>
        <w:t xml:space="preserve">Mills and Nower (2019, p. 2) examined the </w:t>
      </w:r>
      <w:r w:rsidR="00AD2EF4">
        <w:rPr>
          <w:rFonts w:cs="Times New Roman"/>
          <w:color w:val="000000" w:themeColor="text1"/>
          <w:szCs w:val="24"/>
          <w:shd w:val="clear" w:color="auto" w:fill="FFFFFF"/>
        </w:rPr>
        <w:t>generality</w:t>
      </w:r>
      <w:r w:rsidRPr="001D0C5E">
        <w:rPr>
          <w:rFonts w:cs="Times New Roman"/>
          <w:color w:val="000000" w:themeColor="text1"/>
          <w:szCs w:val="24"/>
          <w:shd w:val="clear" w:color="auto" w:fill="FFFFFF"/>
        </w:rPr>
        <w:t xml:space="preserve"> of crypto trading among frequent youth gamblers and its </w:t>
      </w:r>
      <w:r w:rsidR="00A66212">
        <w:rPr>
          <w:rFonts w:cs="Times New Roman"/>
          <w:color w:val="000000" w:themeColor="text1"/>
          <w:szCs w:val="24"/>
          <w:shd w:val="clear" w:color="auto" w:fill="FFFFFF"/>
        </w:rPr>
        <w:t>connection</w:t>
      </w:r>
      <w:r w:rsidRPr="001D0C5E">
        <w:rPr>
          <w:rFonts w:cs="Times New Roman"/>
          <w:color w:val="000000" w:themeColor="text1"/>
          <w:szCs w:val="24"/>
          <w:shd w:val="clear" w:color="auto" w:fill="FFFFFF"/>
        </w:rPr>
        <w:t xml:space="preserve"> to the youth gambling </w:t>
      </w:r>
      <w:r w:rsidR="00A66212">
        <w:rPr>
          <w:rFonts w:cs="Times New Roman"/>
          <w:color w:val="000000" w:themeColor="text1"/>
          <w:szCs w:val="24"/>
          <w:shd w:val="clear" w:color="auto" w:fill="FFFFFF"/>
        </w:rPr>
        <w:t>behaviours</w:t>
      </w:r>
      <w:r w:rsidRPr="001D0C5E">
        <w:rPr>
          <w:rFonts w:cs="Times New Roman"/>
          <w:color w:val="000000" w:themeColor="text1"/>
          <w:szCs w:val="24"/>
          <w:shd w:val="clear" w:color="auto" w:fill="FFFFFF"/>
        </w:rPr>
        <w:t xml:space="preserve">. The researchers argued that crypto money could be used to finance risky activities via the internet such as gambling and drugs among the youth. Findings from the research indicated that crypto trading was associated with greater gambling, high-risk stock trading, and depression (Mills </w:t>
      </w:r>
      <w:r>
        <w:rPr>
          <w:rFonts w:cs="Times New Roman"/>
          <w:color w:val="000000" w:themeColor="text1"/>
          <w:szCs w:val="24"/>
          <w:shd w:val="clear" w:color="auto" w:fill="FFFFFF"/>
        </w:rPr>
        <w:t>&amp;</w:t>
      </w:r>
      <w:r w:rsidRPr="001D0C5E">
        <w:rPr>
          <w:rFonts w:cs="Times New Roman"/>
          <w:color w:val="000000" w:themeColor="text1"/>
          <w:szCs w:val="24"/>
          <w:shd w:val="clear" w:color="auto" w:fill="FFFFFF"/>
        </w:rPr>
        <w:t xml:space="preserve"> Nower, 2019, p. 37). Holden (2018, p. 36) also documented that the anonymity and security offered by crypto money transactions result in the rise of illegal activities such as illegal weapons, goods, drugs, Ponzi schemes, unlawful gambling, identity theft, and money laundering. Anonymous digital currencies often allow cybercriminals to conduct various crimes through their secure payment systems which aid to hide the identities of cybercriminals (Holden, 2018, p. 36-38). The rise of illegal activities funded by crypto money has led to the rise of young adults indulging in these activities such as drug peddling and addiction, hacking and mining, terror activities, and illegal gambling (Mills </w:t>
      </w:r>
      <w:r>
        <w:rPr>
          <w:rFonts w:cs="Times New Roman"/>
          <w:color w:val="000000" w:themeColor="text1"/>
          <w:szCs w:val="24"/>
          <w:shd w:val="clear" w:color="auto" w:fill="FFFFFF"/>
        </w:rPr>
        <w:t>&amp;</w:t>
      </w:r>
      <w:r w:rsidRPr="001D0C5E">
        <w:rPr>
          <w:rFonts w:cs="Times New Roman"/>
          <w:color w:val="000000" w:themeColor="text1"/>
          <w:szCs w:val="24"/>
          <w:shd w:val="clear" w:color="auto" w:fill="FFFFFF"/>
        </w:rPr>
        <w:t xml:space="preserve"> Nower, 2019, p. 2-6).</w:t>
      </w:r>
    </w:p>
    <w:p w14:paraId="7A277A4C" w14:textId="77777777" w:rsidR="00E02DE7" w:rsidRPr="001D0C5E" w:rsidRDefault="00E02DE7" w:rsidP="000126D2">
      <w:pPr>
        <w:spacing w:line="360" w:lineRule="auto"/>
        <w:jc w:val="both"/>
        <w:rPr>
          <w:rFonts w:cs="Times New Roman"/>
          <w:color w:val="000000" w:themeColor="text1"/>
          <w:szCs w:val="24"/>
          <w:shd w:val="clear" w:color="auto" w:fill="FFFFFF"/>
        </w:rPr>
      </w:pPr>
      <w:r w:rsidRPr="001D0C5E">
        <w:rPr>
          <w:rFonts w:cs="Times New Roman"/>
          <w:color w:val="000000" w:themeColor="text1"/>
          <w:szCs w:val="24"/>
          <w:shd w:val="clear" w:color="auto" w:fill="FFFFFF"/>
        </w:rPr>
        <w:tab/>
        <w:t xml:space="preserve">An inquiry conducted by Mabunda (2018, p. 12-18) to investigate the impacts of cryptocurrencies on illegal activities reported that the crypto market is perceived as the main market that hosts millions of vendors and sellers who are provided with anonymous participation. These currencies were designed in a way that promotes illicit products and </w:t>
      </w:r>
      <w:r w:rsidRPr="001D0C5E">
        <w:rPr>
          <w:rFonts w:cs="Times New Roman"/>
          <w:color w:val="000000" w:themeColor="text1"/>
          <w:szCs w:val="24"/>
          <w:shd w:val="clear" w:color="auto" w:fill="FFFFFF"/>
        </w:rPr>
        <w:lastRenderedPageBreak/>
        <w:t xml:space="preserve">activities (Mabunda, 2018, p. 21). A survey reported by Sönmez and Varol (2018, p. 16) illustrated that 57% of the services and products offered on cryptomarkets are drug-related. In addition, a study by Artemov </w:t>
      </w:r>
      <w:r w:rsidRPr="007935F8">
        <w:rPr>
          <w:rFonts w:cs="Times New Roman"/>
          <w:i/>
          <w:color w:val="000000" w:themeColor="text1"/>
          <w:szCs w:val="24"/>
          <w:shd w:val="clear" w:color="auto" w:fill="FFFFFF"/>
        </w:rPr>
        <w:t>et al.</w:t>
      </w:r>
      <w:r w:rsidRPr="001D0C5E">
        <w:rPr>
          <w:rFonts w:cs="Times New Roman"/>
          <w:color w:val="000000" w:themeColor="text1"/>
          <w:szCs w:val="24"/>
          <w:shd w:val="clear" w:color="auto" w:fill="FFFFFF"/>
        </w:rPr>
        <w:t xml:space="preserve"> (2020, 35-39) on illegal activities supported by cryptocurrencies found that extortion schemes have been on the rise due to the anonymity of cryptocurrencies. This market is always desirable for cybercriminals penetrating extortion due to non-oversight and the relevant anonymity provided by digital currency platforms.  Artemov et al. (2020, 39) listed the traditional extortion available in crypto money platforms such as blackmail, kidnappings, and malware invasion. </w:t>
      </w:r>
    </w:p>
    <w:p w14:paraId="578B9F1B" w14:textId="12AB1350" w:rsidR="00E02DE7" w:rsidRPr="004F66AD" w:rsidRDefault="004F66AD" w:rsidP="000126D2">
      <w:pPr>
        <w:pStyle w:val="Heading2"/>
        <w:spacing w:line="360" w:lineRule="auto"/>
        <w:rPr>
          <w:sz w:val="20"/>
          <w:szCs w:val="20"/>
        </w:rPr>
      </w:pPr>
      <w:bookmarkStart w:id="15" w:name="_Toc81599498"/>
      <w:r>
        <w:rPr>
          <w:sz w:val="20"/>
          <w:szCs w:val="20"/>
        </w:rPr>
        <w:t xml:space="preserve">2.2 </w:t>
      </w:r>
      <w:r w:rsidRPr="004F66AD">
        <w:rPr>
          <w:sz w:val="20"/>
          <w:szCs w:val="20"/>
        </w:rPr>
        <w:t>FINANCIAL IMPACTS OF CRYPTOCURRENCY AMONG USERS</w:t>
      </w:r>
      <w:bookmarkEnd w:id="15"/>
    </w:p>
    <w:p w14:paraId="2263C56C" w14:textId="77777777" w:rsidR="00E02DE7" w:rsidRPr="001D0C5E" w:rsidRDefault="00E02DE7" w:rsidP="000126D2">
      <w:pPr>
        <w:spacing w:before="240" w:line="360" w:lineRule="auto"/>
        <w:jc w:val="both"/>
        <w:rPr>
          <w:rFonts w:cs="Times New Roman"/>
          <w:color w:val="000000" w:themeColor="text1"/>
          <w:szCs w:val="24"/>
        </w:rPr>
      </w:pPr>
      <w:r w:rsidRPr="001D0C5E">
        <w:rPr>
          <w:rFonts w:cs="Times New Roman"/>
          <w:b/>
          <w:color w:val="000000" w:themeColor="text1"/>
          <w:szCs w:val="24"/>
        </w:rPr>
        <w:tab/>
      </w:r>
      <w:r w:rsidRPr="001D0C5E">
        <w:rPr>
          <w:rFonts w:cs="Times New Roman"/>
          <w:color w:val="000000" w:themeColor="text1"/>
          <w:szCs w:val="24"/>
        </w:rPr>
        <w:t>Research conducted by</w:t>
      </w:r>
      <w:r w:rsidRPr="001D0C5E">
        <w:rPr>
          <w:rFonts w:cs="Times New Roman"/>
          <w:b/>
          <w:color w:val="000000" w:themeColor="text1"/>
          <w:szCs w:val="24"/>
        </w:rPr>
        <w:t xml:space="preserve"> </w:t>
      </w:r>
      <w:r w:rsidRPr="001D0C5E">
        <w:rPr>
          <w:rFonts w:cs="Times New Roman"/>
          <w:color w:val="000000" w:themeColor="text1"/>
          <w:szCs w:val="24"/>
          <w:shd w:val="clear" w:color="auto" w:fill="FFFFFF"/>
        </w:rPr>
        <w:t>Gusev (2018, p. 38-41) asserted that i</w:t>
      </w:r>
      <w:r w:rsidRPr="001D0C5E">
        <w:rPr>
          <w:rFonts w:cs="Times New Roman"/>
          <w:color w:val="000000" w:themeColor="text1"/>
          <w:szCs w:val="24"/>
        </w:rPr>
        <w:t>n the 21</w:t>
      </w:r>
      <w:r w:rsidRPr="001D0C5E">
        <w:rPr>
          <w:rFonts w:cs="Times New Roman"/>
          <w:color w:val="000000" w:themeColor="text1"/>
          <w:szCs w:val="24"/>
          <w:vertAlign w:val="superscript"/>
        </w:rPr>
        <w:t>st</w:t>
      </w:r>
      <w:r w:rsidRPr="001D0C5E">
        <w:rPr>
          <w:rFonts w:cs="Times New Roman"/>
          <w:color w:val="000000" w:themeColor="text1"/>
          <w:szCs w:val="24"/>
        </w:rPr>
        <w:t xml:space="preserve"> century, the young generation and students are viewing cryptocurrencies as opportunities to invest and acquire financial gain early enough in their lives. The author added that they are also viewed as a generation that completely lost confidence in the traditional financial platforms and is glad to experience the rise of cryptocurrencies as the best alternative. To support this sentiment, </w:t>
      </w:r>
      <w:r w:rsidRPr="001D0C5E">
        <w:rPr>
          <w:rFonts w:cs="Times New Roman"/>
          <w:color w:val="000000" w:themeColor="text1"/>
          <w:szCs w:val="24"/>
          <w:shd w:val="clear" w:color="auto" w:fill="FFFFFF"/>
        </w:rPr>
        <w:t>Jani (2018, p. 5) stated that i</w:t>
      </w:r>
      <w:r w:rsidRPr="001D0C5E">
        <w:rPr>
          <w:rFonts w:cs="Times New Roman"/>
          <w:color w:val="000000" w:themeColor="text1"/>
          <w:szCs w:val="24"/>
        </w:rPr>
        <w:t>n schools and universities, lecturers, administrators and students keep responding to the uprising wave of interest in crypto and perceive them as wise investments compared to the traditional investments. Moreover, students are forming crypto forums and clubs across the country to pull money together and invest in Bitcoins and other crypto coins (</w:t>
      </w:r>
      <w:r w:rsidRPr="001D0C5E">
        <w:rPr>
          <w:rFonts w:cs="Times New Roman"/>
          <w:color w:val="000000" w:themeColor="text1"/>
          <w:szCs w:val="24"/>
          <w:shd w:val="clear" w:color="auto" w:fill="FFFFFF"/>
        </w:rPr>
        <w:t>Jani, 2018, p. 5)</w:t>
      </w:r>
      <w:r w:rsidRPr="001D0C5E">
        <w:rPr>
          <w:rFonts w:cs="Times New Roman"/>
          <w:color w:val="000000" w:themeColor="text1"/>
          <w:szCs w:val="24"/>
        </w:rPr>
        <w:t>. These clubs and forums help them to watch crypto markets to make them respond rapidly when investment opportunities in the crypto markets arise (</w:t>
      </w:r>
      <w:r w:rsidRPr="001D0C5E">
        <w:rPr>
          <w:rFonts w:cs="Times New Roman"/>
          <w:color w:val="000000" w:themeColor="text1"/>
          <w:szCs w:val="24"/>
          <w:shd w:val="clear" w:color="auto" w:fill="FFFFFF"/>
        </w:rPr>
        <w:t>Jani, 2018, p. 6-7)</w:t>
      </w:r>
      <w:r w:rsidRPr="001D0C5E">
        <w:rPr>
          <w:rFonts w:cs="Times New Roman"/>
          <w:color w:val="000000" w:themeColor="text1"/>
          <w:szCs w:val="24"/>
        </w:rPr>
        <w:t xml:space="preserve">. According to </w:t>
      </w:r>
      <w:r w:rsidRPr="001D0C5E">
        <w:rPr>
          <w:rFonts w:cs="Times New Roman"/>
          <w:color w:val="000000" w:themeColor="text1"/>
          <w:szCs w:val="24"/>
          <w:shd w:val="clear" w:color="auto" w:fill="FFFFFF"/>
        </w:rPr>
        <w:t>Gusev (2018, p. 45), t</w:t>
      </w:r>
      <w:r w:rsidRPr="001D0C5E">
        <w:rPr>
          <w:rFonts w:cs="Times New Roman"/>
          <w:color w:val="000000" w:themeColor="text1"/>
          <w:szCs w:val="24"/>
        </w:rPr>
        <w:t xml:space="preserve">hese clubs also foster massive online discussions for interested students around the globe to encourage young people to understand crypto coins, the crypto market, and blockchain technology. </w:t>
      </w:r>
    </w:p>
    <w:p w14:paraId="68998850" w14:textId="77777777" w:rsidR="00E02DE7" w:rsidRPr="001D0C5E" w:rsidRDefault="00E02DE7" w:rsidP="000126D2">
      <w:pPr>
        <w:spacing w:line="360" w:lineRule="auto"/>
        <w:jc w:val="both"/>
        <w:rPr>
          <w:rFonts w:cs="Times New Roman"/>
          <w:color w:val="000000" w:themeColor="text1"/>
          <w:szCs w:val="24"/>
          <w:shd w:val="clear" w:color="auto" w:fill="FFFFFF"/>
        </w:rPr>
      </w:pPr>
      <w:r w:rsidRPr="001D0C5E">
        <w:rPr>
          <w:rFonts w:cs="Times New Roman"/>
          <w:color w:val="000000" w:themeColor="text1"/>
          <w:szCs w:val="24"/>
        </w:rPr>
        <w:tab/>
      </w:r>
      <w:r w:rsidRPr="001D0C5E">
        <w:rPr>
          <w:rFonts w:cs="Times New Roman"/>
          <w:color w:val="000000" w:themeColor="text1"/>
          <w:szCs w:val="24"/>
          <w:shd w:val="clear" w:color="auto" w:fill="FFFFFF"/>
        </w:rPr>
        <w:t>Arslanian and Fischer (2019, p. 44) also discussed that m</w:t>
      </w:r>
      <w:r w:rsidRPr="001D0C5E">
        <w:rPr>
          <w:rFonts w:cs="Times New Roman"/>
          <w:color w:val="000000" w:themeColor="text1"/>
          <w:szCs w:val="24"/>
        </w:rPr>
        <w:t>any young people are beginning to view Bitcoin and other cryptocurrencies as investment opportunities and maybe the only avenue for getting quick cash and rich quickly in the new economic dynamic of digital currency. For instance, the younger population already perceive crypto coins as the future of global money that some older generations could not understand (</w:t>
      </w:r>
      <w:r w:rsidRPr="001D0C5E">
        <w:rPr>
          <w:rFonts w:cs="Times New Roman"/>
          <w:color w:val="000000" w:themeColor="text1"/>
          <w:szCs w:val="24"/>
          <w:shd w:val="clear" w:color="auto" w:fill="FFFFFF"/>
        </w:rPr>
        <w:t xml:space="preserve">Arslanian </w:t>
      </w:r>
      <w:r>
        <w:rPr>
          <w:rFonts w:cs="Times New Roman"/>
          <w:color w:val="000000" w:themeColor="text1"/>
          <w:szCs w:val="24"/>
          <w:shd w:val="clear" w:color="auto" w:fill="FFFFFF"/>
        </w:rPr>
        <w:t>&amp;</w:t>
      </w:r>
      <w:r w:rsidRPr="001D0C5E">
        <w:rPr>
          <w:rFonts w:cs="Times New Roman"/>
          <w:color w:val="000000" w:themeColor="text1"/>
          <w:szCs w:val="24"/>
          <w:shd w:val="clear" w:color="auto" w:fill="FFFFFF"/>
        </w:rPr>
        <w:t xml:space="preserve"> Fischer, 2019, p. 47)</w:t>
      </w:r>
      <w:r w:rsidRPr="001D0C5E">
        <w:rPr>
          <w:rFonts w:cs="Times New Roman"/>
          <w:color w:val="000000" w:themeColor="text1"/>
          <w:szCs w:val="24"/>
        </w:rPr>
        <w:t xml:space="preserve">. They hold less trust in traditional banking and the regulated financial sector and hold the conviction that the fiat currency will become irrelevant in the future. </w:t>
      </w:r>
      <w:r w:rsidRPr="001D0C5E">
        <w:rPr>
          <w:rFonts w:cs="Times New Roman"/>
          <w:color w:val="000000" w:themeColor="text1"/>
          <w:szCs w:val="24"/>
          <w:shd w:val="clear" w:color="auto" w:fill="FFFFFF"/>
        </w:rPr>
        <w:t xml:space="preserve">Holtmeier and Sandner (2019, p. 7) also </w:t>
      </w:r>
      <w:r w:rsidRPr="001D0C5E">
        <w:rPr>
          <w:rFonts w:cs="Times New Roman"/>
          <w:color w:val="000000" w:themeColor="text1"/>
          <w:szCs w:val="24"/>
          <w:shd w:val="clear" w:color="auto" w:fill="FFFFFF"/>
        </w:rPr>
        <w:lastRenderedPageBreak/>
        <w:t xml:space="preserve">discussed the importance of cryptocurrencies as a means of closing the gap of participation in international trade and access to international markets. </w:t>
      </w:r>
    </w:p>
    <w:p w14:paraId="650F5B39" w14:textId="77777777" w:rsidR="00E02DE7" w:rsidRPr="001D0C5E" w:rsidRDefault="00E02DE7" w:rsidP="000126D2">
      <w:pPr>
        <w:spacing w:line="360" w:lineRule="auto"/>
        <w:ind w:firstLine="720"/>
        <w:jc w:val="both"/>
        <w:rPr>
          <w:rFonts w:cs="Times New Roman"/>
          <w:color w:val="000000" w:themeColor="text1"/>
          <w:szCs w:val="24"/>
          <w:shd w:val="clear" w:color="auto" w:fill="FFFFFF"/>
        </w:rPr>
      </w:pPr>
      <w:r w:rsidRPr="001D0C5E">
        <w:rPr>
          <w:rFonts w:cs="Times New Roman"/>
          <w:color w:val="000000" w:themeColor="text1"/>
          <w:szCs w:val="24"/>
          <w:shd w:val="clear" w:color="auto" w:fill="FFFFFF"/>
        </w:rPr>
        <w:t xml:space="preserve">Crypto coins such as Bitcoin are helping young businessmen and entrepreneurs to participate in international trade without having a bank account (Holtmeier </w:t>
      </w:r>
      <w:r>
        <w:rPr>
          <w:rFonts w:cs="Times New Roman"/>
          <w:color w:val="000000" w:themeColor="text1"/>
          <w:szCs w:val="24"/>
          <w:shd w:val="clear" w:color="auto" w:fill="FFFFFF"/>
        </w:rPr>
        <w:t>&amp;</w:t>
      </w:r>
      <w:r w:rsidRPr="001D0C5E">
        <w:rPr>
          <w:rFonts w:cs="Times New Roman"/>
          <w:color w:val="000000" w:themeColor="text1"/>
          <w:szCs w:val="24"/>
          <w:shd w:val="clear" w:color="auto" w:fill="FFFFFF"/>
        </w:rPr>
        <w:t xml:space="preserve"> Sandner, 2019, p. 11). These individuals can facilitate small-scale international trade and business by enabling them to sell products in exchange for crypto coins thereby avoiding traditional currencies and the traditional financial chain. Literature by </w:t>
      </w:r>
      <w:r w:rsidRPr="001D0C5E">
        <w:rPr>
          <w:rFonts w:cs="Times New Roman"/>
          <w:color w:val="222222"/>
          <w:szCs w:val="24"/>
          <w:shd w:val="clear" w:color="auto" w:fill="FFFFFF"/>
        </w:rPr>
        <w:t>Rahimi and Sharifian (2020, P. 13-16</w:t>
      </w:r>
      <w:r w:rsidRPr="001D0C5E">
        <w:rPr>
          <w:rFonts w:cs="Times New Roman"/>
          <w:color w:val="000000" w:themeColor="text1"/>
          <w:szCs w:val="24"/>
          <w:shd w:val="clear" w:color="auto" w:fill="FFFFFF"/>
        </w:rPr>
        <w:t>)</w:t>
      </w:r>
      <w:r w:rsidRPr="001D0C5E">
        <w:rPr>
          <w:rFonts w:cs="Times New Roman"/>
          <w:color w:val="222222"/>
          <w:szCs w:val="24"/>
          <w:shd w:val="clear" w:color="auto" w:fill="FFFFFF"/>
        </w:rPr>
        <w:t xml:space="preserve"> also supported by stating that through cryptocurrencies are unrecognized as legal tender on national levels, they are not subject to interest rates, exchange rates, trade levies, and transactional charges imposed by specific governments. Through their peer-to-peer mechanisms, cross-border transactions may be carried out without any complexities over currency fluctuations (Rahimi and Sharifian, 2020, P. 16</w:t>
      </w:r>
      <w:r w:rsidRPr="001D0C5E">
        <w:rPr>
          <w:rFonts w:cs="Times New Roman"/>
          <w:color w:val="000000" w:themeColor="text1"/>
          <w:szCs w:val="24"/>
          <w:shd w:val="clear" w:color="auto" w:fill="FFFFFF"/>
        </w:rPr>
        <w:t>).</w:t>
      </w:r>
    </w:p>
    <w:p w14:paraId="192B84B5" w14:textId="77777777" w:rsidR="00E02DE7" w:rsidRPr="001D0C5E" w:rsidRDefault="00E02DE7" w:rsidP="000126D2">
      <w:pPr>
        <w:spacing w:line="360" w:lineRule="auto"/>
        <w:ind w:firstLine="720"/>
        <w:jc w:val="both"/>
        <w:rPr>
          <w:rFonts w:cs="Times New Roman"/>
          <w:color w:val="000000" w:themeColor="text1"/>
          <w:szCs w:val="24"/>
          <w:shd w:val="clear" w:color="auto" w:fill="FFFFFF"/>
        </w:rPr>
      </w:pPr>
      <w:r w:rsidRPr="001D0C5E">
        <w:rPr>
          <w:rFonts w:cs="Times New Roman"/>
          <w:color w:val="000000" w:themeColor="text1"/>
          <w:szCs w:val="24"/>
          <w:shd w:val="clear" w:color="auto" w:fill="FFFFFF"/>
        </w:rPr>
        <w:t xml:space="preserve">In the view of </w:t>
      </w:r>
      <w:r w:rsidRPr="001D0C5E">
        <w:rPr>
          <w:rFonts w:cs="Times New Roman"/>
          <w:color w:val="222222"/>
          <w:szCs w:val="24"/>
          <w:shd w:val="clear" w:color="auto" w:fill="FFFFFF"/>
        </w:rPr>
        <w:t>Howell, Niessner, and Yermack (2020, p. 31-32</w:t>
      </w:r>
      <w:r w:rsidRPr="001D0C5E">
        <w:rPr>
          <w:rFonts w:cs="Times New Roman"/>
          <w:color w:val="000000" w:themeColor="text1"/>
          <w:szCs w:val="24"/>
          <w:shd w:val="clear" w:color="auto" w:fill="FFFFFF"/>
        </w:rPr>
        <w:t xml:space="preserve">), cryptocurrencies aid in increasing financial inclusion and financing in developing or third world countries by acting as quasi-bank accounts that can be accessed by everyone as long as they have access to the internet which they can use to download a crypto-wallet. </w:t>
      </w:r>
      <w:r w:rsidRPr="001D0C5E">
        <w:rPr>
          <w:rFonts w:cs="Times New Roman"/>
          <w:color w:val="222222"/>
          <w:szCs w:val="24"/>
          <w:shd w:val="clear" w:color="auto" w:fill="FFFFFF"/>
        </w:rPr>
        <w:t>Niessner, and Yermack (2020, p. 31-32</w:t>
      </w:r>
      <w:r w:rsidRPr="001D0C5E">
        <w:rPr>
          <w:rFonts w:cs="Times New Roman"/>
          <w:color w:val="000000" w:themeColor="text1"/>
          <w:szCs w:val="24"/>
          <w:shd w:val="clear" w:color="auto" w:fill="FFFFFF"/>
        </w:rPr>
        <w:t xml:space="preserve">), explained that this wallet is often used as a quasi-bank account where individuals can conduct daily transactions and store their savings. </w:t>
      </w:r>
      <w:r w:rsidRPr="001D0C5E">
        <w:rPr>
          <w:rFonts w:cs="Times New Roman"/>
          <w:color w:val="222222"/>
          <w:szCs w:val="24"/>
          <w:shd w:val="clear" w:color="auto" w:fill="FFFFFF"/>
        </w:rPr>
        <w:t xml:space="preserve">Panova </w:t>
      </w:r>
      <w:r w:rsidRPr="007935F8">
        <w:rPr>
          <w:rFonts w:cs="Times New Roman"/>
          <w:i/>
          <w:color w:val="222222"/>
          <w:szCs w:val="24"/>
          <w:shd w:val="clear" w:color="auto" w:fill="FFFFFF"/>
        </w:rPr>
        <w:t>et al.</w:t>
      </w:r>
      <w:r w:rsidRPr="001D0C5E">
        <w:rPr>
          <w:rFonts w:cs="Times New Roman"/>
          <w:color w:val="222222"/>
          <w:szCs w:val="24"/>
          <w:shd w:val="clear" w:color="auto" w:fill="FFFFFF"/>
        </w:rPr>
        <w:t xml:space="preserve"> (2019, p. 44</w:t>
      </w:r>
      <w:r w:rsidRPr="001D0C5E">
        <w:rPr>
          <w:rFonts w:cs="Times New Roman"/>
          <w:color w:val="000000" w:themeColor="text1"/>
          <w:szCs w:val="24"/>
          <w:shd w:val="clear" w:color="auto" w:fill="FFFFFF"/>
        </w:rPr>
        <w:t>) s</w:t>
      </w:r>
      <w:r w:rsidRPr="001D0C5E">
        <w:rPr>
          <w:rFonts w:cs="Times New Roman"/>
          <w:color w:val="222222"/>
          <w:szCs w:val="24"/>
          <w:shd w:val="clear" w:color="auto" w:fill="FFFFFF"/>
        </w:rPr>
        <w:t>upported by stating that t</w:t>
      </w:r>
      <w:r w:rsidRPr="001D0C5E">
        <w:rPr>
          <w:rFonts w:cs="Times New Roman"/>
          <w:color w:val="000000" w:themeColor="text1"/>
          <w:szCs w:val="24"/>
          <w:shd w:val="clear" w:color="auto" w:fill="FFFFFF"/>
        </w:rPr>
        <w:t xml:space="preserve">he decrease in the cost of transactions is increasing the chances for microcredits since money transfers are being subjected to high operational costs. The elimination of such costs by crypto-coins is opening immense possibilities for individuals in third-world countries through international financing </w:t>
      </w:r>
      <w:r w:rsidRPr="001D0C5E">
        <w:rPr>
          <w:rFonts w:cs="Times New Roman"/>
          <w:color w:val="222222"/>
          <w:szCs w:val="24"/>
          <w:shd w:val="clear" w:color="auto" w:fill="FFFFFF"/>
        </w:rPr>
        <w:t xml:space="preserve">Panova </w:t>
      </w:r>
      <w:r w:rsidRPr="00B05420">
        <w:rPr>
          <w:rFonts w:cs="Times New Roman"/>
          <w:i/>
          <w:color w:val="222222"/>
          <w:szCs w:val="24"/>
          <w:shd w:val="clear" w:color="auto" w:fill="FFFFFF"/>
        </w:rPr>
        <w:t>et al.</w:t>
      </w:r>
      <w:r w:rsidRPr="001D0C5E">
        <w:rPr>
          <w:rFonts w:cs="Times New Roman"/>
          <w:color w:val="222222"/>
          <w:szCs w:val="24"/>
          <w:shd w:val="clear" w:color="auto" w:fill="FFFFFF"/>
        </w:rPr>
        <w:t xml:space="preserve"> (2019, p. 46</w:t>
      </w:r>
      <w:r w:rsidRPr="001D0C5E">
        <w:rPr>
          <w:rFonts w:cs="Times New Roman"/>
          <w:color w:val="000000" w:themeColor="text1"/>
          <w:szCs w:val="24"/>
          <w:shd w:val="clear" w:color="auto" w:fill="FFFFFF"/>
        </w:rPr>
        <w:t xml:space="preserve">). The use of crypto money enables people in more developed countries such as the U.S to make small transfers of money to individuals in developing nations such as Kenya. </w:t>
      </w:r>
      <w:r>
        <w:rPr>
          <w:rFonts w:cs="Times New Roman"/>
          <w:color w:val="222222"/>
          <w:szCs w:val="24"/>
          <w:shd w:val="clear" w:color="auto" w:fill="FFFFFF"/>
        </w:rPr>
        <w:t>Niessner</w:t>
      </w:r>
      <w:r w:rsidRPr="001D0C5E">
        <w:rPr>
          <w:rFonts w:cs="Times New Roman"/>
          <w:color w:val="222222"/>
          <w:szCs w:val="24"/>
          <w:shd w:val="clear" w:color="auto" w:fill="FFFFFF"/>
        </w:rPr>
        <w:t xml:space="preserve"> and Yermack (2020, p. 34</w:t>
      </w:r>
      <w:r w:rsidRPr="001D0C5E">
        <w:rPr>
          <w:rFonts w:cs="Times New Roman"/>
          <w:color w:val="000000" w:themeColor="text1"/>
          <w:szCs w:val="24"/>
          <w:shd w:val="clear" w:color="auto" w:fill="FFFFFF"/>
        </w:rPr>
        <w:t xml:space="preserve">), concluded by asserting that these transactions might seem small to people in developed nations but can be life-changing to people in third-world countries. Such micro-financing transactions are currently very expensive in the traditional currency form because borrowing and repayment costs are too costly. These transactions could act as significant gateways of financing citizens of third-world nations without additional transfer costs. </w:t>
      </w:r>
    </w:p>
    <w:p w14:paraId="358ED5EB" w14:textId="757F6FB4" w:rsidR="00E02DE7" w:rsidRPr="004F66AD" w:rsidRDefault="004F66AD" w:rsidP="000126D2">
      <w:pPr>
        <w:pStyle w:val="Heading2"/>
        <w:spacing w:line="360" w:lineRule="auto"/>
        <w:rPr>
          <w:sz w:val="20"/>
          <w:szCs w:val="20"/>
          <w:shd w:val="clear" w:color="auto" w:fill="FFFFFF"/>
        </w:rPr>
      </w:pPr>
      <w:bookmarkStart w:id="16" w:name="_Toc81599499"/>
      <w:r>
        <w:rPr>
          <w:sz w:val="20"/>
          <w:szCs w:val="20"/>
          <w:shd w:val="clear" w:color="auto" w:fill="FFFFFF"/>
        </w:rPr>
        <w:lastRenderedPageBreak/>
        <w:t xml:space="preserve">2.3 </w:t>
      </w:r>
      <w:r w:rsidRPr="004F66AD">
        <w:rPr>
          <w:sz w:val="20"/>
          <w:szCs w:val="20"/>
          <w:shd w:val="clear" w:color="auto" w:fill="FFFFFF"/>
        </w:rPr>
        <w:t>TECHNOLOGICAL IMPACTS OF CRYPTOCURRENCIES ON USERS</w:t>
      </w:r>
      <w:bookmarkEnd w:id="16"/>
    </w:p>
    <w:p w14:paraId="43B15AC2" w14:textId="77777777" w:rsidR="00E02DE7" w:rsidRPr="001D0C5E" w:rsidRDefault="00E02DE7" w:rsidP="000126D2">
      <w:pPr>
        <w:spacing w:before="240" w:line="360" w:lineRule="auto"/>
        <w:ind w:firstLine="720"/>
        <w:jc w:val="both"/>
        <w:rPr>
          <w:rFonts w:cs="Times New Roman"/>
          <w:color w:val="000000" w:themeColor="text1"/>
          <w:szCs w:val="24"/>
          <w:shd w:val="clear" w:color="auto" w:fill="FFFFFF"/>
        </w:rPr>
      </w:pPr>
      <w:r w:rsidRPr="001D0C5E">
        <w:rPr>
          <w:rFonts w:cs="Times New Roman"/>
          <w:color w:val="000000" w:themeColor="text1"/>
          <w:szCs w:val="24"/>
          <w:shd w:val="clear" w:color="auto" w:fill="FFFFFF"/>
        </w:rPr>
        <w:t xml:space="preserve">Holtmeier and Sandner (2019, p. 7) demonstrated that the introduction of crypto coins in the financial system is accelerating the development process, new technologies and innovations among the younger population leading to the rise in higher internet penetration. Hayes (2017, p. 17) also supported by stating that for people to access crypto-wallets and crypto-information, people need to use the internet to benefit from related enhancements, since only individuals with the internet can access and trade digital currencies online. Due to these reasons, the use of the internet among the youth and students in developing nations has been on the increase over the past two decades (Holtmeier </w:t>
      </w:r>
      <w:r>
        <w:rPr>
          <w:rFonts w:cs="Times New Roman"/>
          <w:color w:val="000000" w:themeColor="text1"/>
          <w:szCs w:val="24"/>
          <w:shd w:val="clear" w:color="auto" w:fill="FFFFFF"/>
        </w:rPr>
        <w:t>&amp;</w:t>
      </w:r>
      <w:r w:rsidRPr="001D0C5E">
        <w:rPr>
          <w:rFonts w:cs="Times New Roman"/>
          <w:color w:val="000000" w:themeColor="text1"/>
          <w:szCs w:val="24"/>
          <w:shd w:val="clear" w:color="auto" w:fill="FFFFFF"/>
        </w:rPr>
        <w:t xml:space="preserve"> Sandner, 2019, p. 7). This implies that the internet user penetration rate is likely to rise in the next few decades in developing countries and regions such as Sub-Saharan Africa. </w:t>
      </w:r>
    </w:p>
    <w:p w14:paraId="05F39BC6" w14:textId="77777777" w:rsidR="00E02DE7" w:rsidRPr="001D0C5E" w:rsidRDefault="00E02DE7" w:rsidP="000126D2">
      <w:pPr>
        <w:spacing w:line="360" w:lineRule="auto"/>
        <w:ind w:firstLine="720"/>
        <w:jc w:val="both"/>
        <w:rPr>
          <w:rFonts w:cs="Times New Roman"/>
          <w:color w:val="000000" w:themeColor="text1"/>
          <w:szCs w:val="24"/>
          <w:shd w:val="clear" w:color="auto" w:fill="FFFFFF"/>
        </w:rPr>
      </w:pPr>
      <w:r w:rsidRPr="001D0C5E">
        <w:rPr>
          <w:rFonts w:cs="Times New Roman"/>
          <w:color w:val="000000" w:themeColor="text1"/>
          <w:szCs w:val="24"/>
          <w:shd w:val="clear" w:color="auto" w:fill="FFFFFF"/>
        </w:rPr>
        <w:t xml:space="preserve">An inquiry by Caporale </w:t>
      </w:r>
      <w:r w:rsidRPr="007935F8">
        <w:rPr>
          <w:rFonts w:cs="Times New Roman"/>
          <w:i/>
          <w:color w:val="000000" w:themeColor="text1"/>
          <w:szCs w:val="24"/>
          <w:shd w:val="clear" w:color="auto" w:fill="FFFFFF"/>
        </w:rPr>
        <w:t>et al.</w:t>
      </w:r>
      <w:r w:rsidRPr="001D0C5E">
        <w:rPr>
          <w:rFonts w:cs="Times New Roman"/>
          <w:color w:val="000000" w:themeColor="text1"/>
          <w:szCs w:val="24"/>
          <w:shd w:val="clear" w:color="auto" w:fill="FFFFFF"/>
        </w:rPr>
        <w:t xml:space="preserve"> (2021) to investigate the technological impacts of crypto-use on college students documented that frequent indulgence of students to the crypto-market increases their knowledge in various crypto-dynamics, helps them understand the blockchain technology and leads to more inquiry regarding other crypto-currencies that are yet to be released to the public domain. According to Hayes (2017, p. 31), there are more than 1500 crypto coins in the crypto-market that are yet to be fully understood by crypto-enthusiasts. With the introduction of new crypto coins in the market, these enthusiasts are expected to research and understand how they operate and the distinctive e features that hold compared to other crypto coins that are already known to them. Caporale </w:t>
      </w:r>
      <w:r w:rsidRPr="007935F8">
        <w:rPr>
          <w:rFonts w:cs="Times New Roman"/>
          <w:i/>
          <w:color w:val="000000" w:themeColor="text1"/>
          <w:szCs w:val="24"/>
          <w:shd w:val="clear" w:color="auto" w:fill="FFFFFF"/>
        </w:rPr>
        <w:t>et al.</w:t>
      </w:r>
      <w:r w:rsidRPr="001D0C5E">
        <w:rPr>
          <w:rFonts w:cs="Times New Roman"/>
          <w:color w:val="000000" w:themeColor="text1"/>
          <w:szCs w:val="24"/>
          <w:shd w:val="clear" w:color="auto" w:fill="FFFFFF"/>
        </w:rPr>
        <w:t xml:space="preserve"> (2021) also added that blockchain technology and the crypto field is already a hot area of study in computer sciences and software engineering fields with many students seeking to pursue them as their majors. </w:t>
      </w:r>
    </w:p>
    <w:p w14:paraId="6DAB9F7E" w14:textId="468141DB" w:rsidR="00E02DE7" w:rsidRPr="004F66AD" w:rsidRDefault="004F66AD" w:rsidP="000126D2">
      <w:pPr>
        <w:pStyle w:val="Heading2"/>
        <w:spacing w:line="360" w:lineRule="auto"/>
        <w:rPr>
          <w:sz w:val="20"/>
          <w:szCs w:val="20"/>
        </w:rPr>
      </w:pPr>
      <w:bookmarkStart w:id="17" w:name="_Toc81599500"/>
      <w:r>
        <w:rPr>
          <w:sz w:val="20"/>
          <w:szCs w:val="20"/>
        </w:rPr>
        <w:t xml:space="preserve">2.4 </w:t>
      </w:r>
      <w:r w:rsidRPr="004F66AD">
        <w:rPr>
          <w:sz w:val="20"/>
          <w:szCs w:val="20"/>
        </w:rPr>
        <w:t>USER-RISKS OF CRYPTOCURRENCIES</w:t>
      </w:r>
      <w:bookmarkEnd w:id="17"/>
    </w:p>
    <w:p w14:paraId="6C129730" w14:textId="77777777" w:rsidR="00E02DE7" w:rsidRPr="001D0C5E" w:rsidRDefault="00E02DE7" w:rsidP="000126D2">
      <w:pPr>
        <w:spacing w:before="240" w:line="360" w:lineRule="auto"/>
        <w:jc w:val="both"/>
        <w:rPr>
          <w:rFonts w:cs="Times New Roman"/>
          <w:color w:val="000000" w:themeColor="text1"/>
          <w:szCs w:val="24"/>
          <w:shd w:val="clear" w:color="auto" w:fill="FFFFFF"/>
        </w:rPr>
      </w:pPr>
      <w:r w:rsidRPr="001D0C5E">
        <w:rPr>
          <w:rFonts w:cs="Times New Roman"/>
          <w:b/>
          <w:color w:val="000000" w:themeColor="text1"/>
          <w:szCs w:val="24"/>
        </w:rPr>
        <w:tab/>
      </w:r>
      <w:r w:rsidRPr="001D0C5E">
        <w:rPr>
          <w:rFonts w:cs="Times New Roman"/>
          <w:color w:val="000000" w:themeColor="text1"/>
          <w:szCs w:val="24"/>
          <w:shd w:val="clear" w:color="auto" w:fill="FFFFFF"/>
        </w:rPr>
        <w:t xml:space="preserve">Roppelt (2019, p. 8) conducted two simultaneous studies to identify the risks that users often associated with the use of crypto money, their perceptions, and the effects of these perceptions on the future usage of crypto money by users. In their analysis, they identified two main security risks that are exposed to users; initial coin offering and wallet theft. These attacks held similar impacts and likelihoods for crypto coin users. Other peripheral security risks posed by the use of crypto included refund attacks, Sybil, netsplit, Goldfinger, Tampering, and </w:t>
      </w:r>
      <w:r w:rsidRPr="001D0C5E">
        <w:rPr>
          <w:rFonts w:cs="Times New Roman"/>
          <w:color w:val="000000" w:themeColor="text1"/>
          <w:szCs w:val="24"/>
          <w:shd w:val="clear" w:color="auto" w:fill="FFFFFF"/>
        </w:rPr>
        <w:lastRenderedPageBreak/>
        <w:t xml:space="preserve">deanonymization (Roppelt, 2019, p. 8). Weaver (2018, n. d) also conducted a study to determine the nature of risks that are presented to regular users of cryptocurrencies. They categorized the risks into </w:t>
      </w:r>
      <w:r w:rsidRPr="001D0C5E">
        <w:rPr>
          <w:rFonts w:cs="Times New Roman"/>
          <w:color w:val="000000" w:themeColor="text1"/>
          <w:szCs w:val="24"/>
        </w:rPr>
        <w:t xml:space="preserve">technical risks, societal risks, economic risks, and systemic risks to the cryptocurrency ecosystem. In the technical risk category, </w:t>
      </w:r>
      <w:r w:rsidRPr="001D0C5E">
        <w:rPr>
          <w:rFonts w:cs="Times New Roman"/>
          <w:color w:val="000000" w:themeColor="text1"/>
          <w:szCs w:val="24"/>
          <w:shd w:val="clear" w:color="auto" w:fill="FFFFFF"/>
        </w:rPr>
        <w:t xml:space="preserve">Weaver (2018, n. d) stated that cryptocurrencies are regulated by private elements and anyone who gains access to the wallet can move all the currency in the wallets (wallet theft). In the economic risks category, the researchers documented that since all the volatile crypto coins are inferior to legal purposes, this implies that their real value is close to zero dollars. In the systematic risk category, the researchers alleged that the whole crypto-environment is vulnerable to exchanges, worms, government intervention, and central authorities. In the societal risk category, Weaver (2018, n. d) demonstrated that the biggest risks may result from success rather than failures because it is only criminal who often earn from censorship-resistant payments. </w:t>
      </w:r>
    </w:p>
    <w:p w14:paraId="203EF45E" w14:textId="77777777" w:rsidR="00E02DE7" w:rsidRPr="001D0C5E" w:rsidRDefault="00E02DE7" w:rsidP="000126D2">
      <w:pPr>
        <w:spacing w:line="360" w:lineRule="auto"/>
        <w:jc w:val="both"/>
        <w:rPr>
          <w:rFonts w:cs="Times New Roman"/>
          <w:color w:val="000000" w:themeColor="text1"/>
          <w:szCs w:val="24"/>
          <w:shd w:val="clear" w:color="auto" w:fill="FFFFFF"/>
        </w:rPr>
      </w:pPr>
      <w:r w:rsidRPr="001D0C5E">
        <w:rPr>
          <w:rFonts w:cs="Times New Roman"/>
          <w:color w:val="000000" w:themeColor="text1"/>
          <w:szCs w:val="24"/>
          <w:shd w:val="clear" w:color="auto" w:fill="FFFFFF"/>
        </w:rPr>
        <w:tab/>
        <w:t>In a study conducted to examine the actual risks brought by cryptocurrency use in the digital world, Thakur and Banik (2018, p. 39) discussed theft and wallet scams as the main risk posed to users of digital currencies. They stated that crypto money was designed with full anonymity and a lack of total regulation and has become a lucrative hub for criminals to steal from crypto-users. Thakur and Banik (2018, p. 39) issued an example of Mt. Gox, the globes largest Bitcoin exchange avenue that went off in 2014, resulting in the loss of over 85000 bitcoins by owners. To date, the mysterious phenomenon is still under investigation by American authorities. Voskobojnikov et al. (2020) also conducted a study to examine the perceptions of crypto-users regarding the risks and the ways they can be managed. In this study, the authors opined that the risks of cryptocurrencies often arise from the pseudonymity nature of the currencies. This feature makes it possible for third-party sites to track personally identifiable information which can be used by criminals to steal from users’ wallets (Voskobojnikov et al., 2020, p. 4) leading to monetary and crypto-asset losses.</w:t>
      </w:r>
    </w:p>
    <w:p w14:paraId="2A316B3A" w14:textId="77777777" w:rsidR="00E02DE7" w:rsidRPr="001D0C5E" w:rsidRDefault="00E02DE7" w:rsidP="000126D2">
      <w:pPr>
        <w:spacing w:line="360" w:lineRule="auto"/>
        <w:jc w:val="both"/>
        <w:rPr>
          <w:rFonts w:cs="Times New Roman"/>
          <w:color w:val="000000" w:themeColor="text1"/>
          <w:szCs w:val="24"/>
          <w:shd w:val="clear" w:color="auto" w:fill="FFFFFF"/>
        </w:rPr>
      </w:pPr>
      <w:r w:rsidRPr="001D0C5E">
        <w:rPr>
          <w:rFonts w:cs="Times New Roman"/>
          <w:color w:val="000000" w:themeColor="text1"/>
          <w:szCs w:val="24"/>
          <w:shd w:val="clear" w:color="auto" w:fill="FFFFFF"/>
        </w:rPr>
        <w:tab/>
        <w:t xml:space="preserve">Research by Shanaev </w:t>
      </w:r>
      <w:r w:rsidRPr="007935F8">
        <w:rPr>
          <w:rFonts w:cs="Times New Roman"/>
          <w:i/>
          <w:color w:val="000000" w:themeColor="text1"/>
          <w:szCs w:val="24"/>
          <w:shd w:val="clear" w:color="auto" w:fill="FFFFFF"/>
        </w:rPr>
        <w:t>et al.,</w:t>
      </w:r>
      <w:r w:rsidRPr="001D0C5E">
        <w:rPr>
          <w:rFonts w:cs="Times New Roman"/>
          <w:color w:val="000000" w:themeColor="text1"/>
          <w:szCs w:val="24"/>
          <w:shd w:val="clear" w:color="auto" w:fill="FFFFFF"/>
        </w:rPr>
        <w:t xml:space="preserve"> (2019, p. 19) demonstrated that while a majority of students are purchasing crypto coins and investing in digital currencies, a couple of students opted to explore alternative routes and decided to spend their energy on mining. Cryptocurrency mining is no doubt the main problem that crypto-users are beginning to get worried about in the future A study by Shanaev </w:t>
      </w:r>
      <w:r w:rsidRPr="007935F8">
        <w:rPr>
          <w:rFonts w:cs="Times New Roman"/>
          <w:i/>
          <w:color w:val="000000" w:themeColor="text1"/>
          <w:szCs w:val="24"/>
          <w:shd w:val="clear" w:color="auto" w:fill="FFFFFF"/>
        </w:rPr>
        <w:t>et al.,</w:t>
      </w:r>
      <w:r w:rsidRPr="001D0C5E">
        <w:rPr>
          <w:rFonts w:cs="Times New Roman"/>
          <w:color w:val="000000" w:themeColor="text1"/>
          <w:szCs w:val="24"/>
          <w:shd w:val="clear" w:color="auto" w:fill="FFFFFF"/>
        </w:rPr>
        <w:t xml:space="preserve"> (2019, p. 19-21). The mining problem is mainly experienced in </w:t>
      </w:r>
      <w:r w:rsidRPr="001D0C5E">
        <w:rPr>
          <w:rFonts w:cs="Times New Roman"/>
          <w:color w:val="000000" w:themeColor="text1"/>
          <w:szCs w:val="24"/>
          <w:shd w:val="clear" w:color="auto" w:fill="FFFFFF"/>
        </w:rPr>
        <w:lastRenderedPageBreak/>
        <w:t xml:space="preserve">institutions of higher education. In a survey that was conducted by Weaver (2018, n. d) to examine five industries revealing crypto money mining attacks, the results revealed that higher education had the highest number of mining activities. </w:t>
      </w:r>
    </w:p>
    <w:p w14:paraId="44EB68EF" w14:textId="25A5DF43" w:rsidR="00E02DE7" w:rsidRDefault="00E02DE7" w:rsidP="000126D2">
      <w:pPr>
        <w:spacing w:after="0" w:line="360" w:lineRule="auto"/>
        <w:ind w:firstLine="720"/>
        <w:jc w:val="both"/>
        <w:rPr>
          <w:rFonts w:cs="Times New Roman"/>
          <w:color w:val="000000" w:themeColor="text1"/>
          <w:szCs w:val="24"/>
          <w:shd w:val="clear" w:color="auto" w:fill="FFFFFF"/>
        </w:rPr>
      </w:pPr>
      <w:r w:rsidRPr="001D0C5E">
        <w:rPr>
          <w:rFonts w:cs="Times New Roman"/>
          <w:color w:val="000000" w:themeColor="text1"/>
          <w:szCs w:val="24"/>
          <w:shd w:val="clear" w:color="auto" w:fill="FFFFFF"/>
        </w:rPr>
        <w:t>Literature by Hawle, (2018, p. 28) also documented that during crypto mining, a user's computer and its electrical power devices are used to verify and code crypto transaction in exchange for the digital transaction used. Such activities often lead to problems for crypto-users, including the network noise that may camouflage security issues, a negative impact on the reputation of the IP address, and an avenue for cybercriminals who may access compromised computers leading to wallet theft</w:t>
      </w:r>
      <w:r>
        <w:rPr>
          <w:rFonts w:cs="Times New Roman"/>
          <w:color w:val="000000" w:themeColor="text1"/>
          <w:szCs w:val="24"/>
          <w:shd w:val="clear" w:color="auto" w:fill="FFFFFF"/>
        </w:rPr>
        <w:t xml:space="preserve"> Hawle</w:t>
      </w:r>
      <w:r w:rsidRPr="001D0C5E">
        <w:rPr>
          <w:rFonts w:cs="Times New Roman"/>
          <w:color w:val="000000" w:themeColor="text1"/>
          <w:szCs w:val="24"/>
          <w:shd w:val="clear" w:color="auto" w:fill="FFFFFF"/>
        </w:rPr>
        <w:t xml:space="preserve"> (2018, p. 28-29). Caporale </w:t>
      </w:r>
      <w:r w:rsidRPr="007935F8">
        <w:rPr>
          <w:rFonts w:cs="Times New Roman"/>
          <w:i/>
          <w:color w:val="000000" w:themeColor="text1"/>
          <w:szCs w:val="24"/>
          <w:shd w:val="clear" w:color="auto" w:fill="FFFFFF"/>
        </w:rPr>
        <w:t>et al.</w:t>
      </w:r>
      <w:r w:rsidRPr="001D0C5E">
        <w:rPr>
          <w:rFonts w:cs="Times New Roman"/>
          <w:color w:val="000000" w:themeColor="text1"/>
          <w:szCs w:val="24"/>
          <w:shd w:val="clear" w:color="auto" w:fill="FFFFFF"/>
        </w:rPr>
        <w:t xml:space="preserve"> (2021) also documented that the biggest threat confronted by crypto-users in the age of digital currencies arises from cybersecurity issues. As a form of digital technology, crypto coins are subject to cybersecurity breaches which may often fall into the hands of cybercriminals and hackers. To support this sentiment, Zimba </w:t>
      </w:r>
      <w:r w:rsidRPr="007935F8">
        <w:rPr>
          <w:rFonts w:cs="Times New Roman"/>
          <w:i/>
          <w:color w:val="000000" w:themeColor="text1"/>
          <w:szCs w:val="24"/>
          <w:shd w:val="clear" w:color="auto" w:fill="FFFFFF"/>
        </w:rPr>
        <w:t>et al.</w:t>
      </w:r>
      <w:r w:rsidRPr="001D0C5E">
        <w:rPr>
          <w:rFonts w:cs="Times New Roman"/>
          <w:color w:val="000000" w:themeColor="text1"/>
          <w:szCs w:val="24"/>
          <w:shd w:val="clear" w:color="auto" w:fill="FFFFFF"/>
        </w:rPr>
        <w:t xml:space="preserve"> (2020, p. 18) pointed out that millions of ICOs have already been breached and cost crypto-investors millions of dollars with one of these attacks costing investors a hooping </w:t>
      </w:r>
      <w:r w:rsidRPr="001D0C5E">
        <w:rPr>
          <w:rFonts w:cs="Times New Roman"/>
          <w:color w:val="000000" w:themeColor="text1"/>
          <w:spacing w:val="-5"/>
          <w:szCs w:val="24"/>
          <w:shd w:val="clear" w:color="auto" w:fill="FFFFFF"/>
        </w:rPr>
        <w:t xml:space="preserve">$473 million. Further, </w:t>
      </w:r>
      <w:r w:rsidRPr="001D0C5E">
        <w:rPr>
          <w:rFonts w:cs="Times New Roman"/>
          <w:color w:val="000000" w:themeColor="text1"/>
          <w:szCs w:val="24"/>
          <w:shd w:val="clear" w:color="auto" w:fill="FFFFFF"/>
        </w:rPr>
        <w:t xml:space="preserve">Caporale </w:t>
      </w:r>
      <w:r w:rsidRPr="007935F8">
        <w:rPr>
          <w:rFonts w:cs="Times New Roman"/>
          <w:i/>
          <w:color w:val="000000" w:themeColor="text1"/>
          <w:szCs w:val="24"/>
          <w:shd w:val="clear" w:color="auto" w:fill="FFFFFF"/>
        </w:rPr>
        <w:t>et al.</w:t>
      </w:r>
      <w:r w:rsidRPr="001D0C5E">
        <w:rPr>
          <w:rFonts w:cs="Times New Roman"/>
          <w:color w:val="000000" w:themeColor="text1"/>
          <w:szCs w:val="24"/>
          <w:shd w:val="clear" w:color="auto" w:fill="FFFFFF"/>
        </w:rPr>
        <w:t xml:space="preserve"> (2021) argued that mitigating cybersecurity threats against crypto-markets will require regular upkeep of effective security infrastructure and enhanced cybersecurity measures that would go beyond those deployed in the traditional banking infrastructure. Otherwise, investors will continue to lose money without a trail leading to multiple losses in other economic sectors. </w:t>
      </w:r>
    </w:p>
    <w:p w14:paraId="6772CFBA" w14:textId="3A97F55D" w:rsidR="004F66AD" w:rsidRDefault="004F66AD" w:rsidP="000126D2">
      <w:pPr>
        <w:spacing w:after="0" w:line="360" w:lineRule="auto"/>
        <w:ind w:firstLine="720"/>
        <w:jc w:val="both"/>
        <w:rPr>
          <w:rFonts w:cs="Times New Roman"/>
          <w:color w:val="000000" w:themeColor="text1"/>
          <w:szCs w:val="24"/>
          <w:shd w:val="clear" w:color="auto" w:fill="FFFFFF"/>
        </w:rPr>
      </w:pPr>
    </w:p>
    <w:p w14:paraId="72ACCA66" w14:textId="09D81FFE" w:rsidR="004F66AD" w:rsidRDefault="004F66AD" w:rsidP="000126D2">
      <w:pPr>
        <w:spacing w:after="0" w:line="360" w:lineRule="auto"/>
        <w:ind w:firstLine="720"/>
        <w:jc w:val="both"/>
        <w:rPr>
          <w:rFonts w:cs="Times New Roman"/>
          <w:color w:val="000000" w:themeColor="text1"/>
          <w:szCs w:val="24"/>
          <w:shd w:val="clear" w:color="auto" w:fill="FFFFFF"/>
        </w:rPr>
      </w:pPr>
    </w:p>
    <w:p w14:paraId="434FFF42" w14:textId="72740925" w:rsidR="004F66AD" w:rsidRDefault="004F66AD" w:rsidP="000126D2">
      <w:pPr>
        <w:spacing w:after="0" w:line="360" w:lineRule="auto"/>
        <w:ind w:firstLine="720"/>
        <w:jc w:val="both"/>
        <w:rPr>
          <w:rFonts w:cs="Times New Roman"/>
          <w:color w:val="000000" w:themeColor="text1"/>
          <w:szCs w:val="24"/>
          <w:shd w:val="clear" w:color="auto" w:fill="FFFFFF"/>
        </w:rPr>
      </w:pPr>
    </w:p>
    <w:p w14:paraId="688FD07E" w14:textId="57AA004F" w:rsidR="004F66AD" w:rsidRDefault="004F66AD" w:rsidP="000126D2">
      <w:pPr>
        <w:spacing w:after="0" w:line="360" w:lineRule="auto"/>
        <w:ind w:firstLine="720"/>
        <w:jc w:val="both"/>
        <w:rPr>
          <w:rFonts w:cs="Times New Roman"/>
          <w:color w:val="000000" w:themeColor="text1"/>
          <w:szCs w:val="24"/>
          <w:shd w:val="clear" w:color="auto" w:fill="FFFFFF"/>
        </w:rPr>
      </w:pPr>
    </w:p>
    <w:p w14:paraId="2FDAA9DF" w14:textId="73949C3F" w:rsidR="004F66AD" w:rsidRDefault="004F66AD" w:rsidP="000126D2">
      <w:pPr>
        <w:spacing w:after="0" w:line="360" w:lineRule="auto"/>
        <w:ind w:firstLine="720"/>
        <w:jc w:val="both"/>
        <w:rPr>
          <w:rFonts w:cs="Times New Roman"/>
          <w:color w:val="000000" w:themeColor="text1"/>
          <w:szCs w:val="24"/>
          <w:shd w:val="clear" w:color="auto" w:fill="FFFFFF"/>
        </w:rPr>
      </w:pPr>
    </w:p>
    <w:p w14:paraId="273B1599" w14:textId="7B7ADAA9" w:rsidR="004F66AD" w:rsidRDefault="004F66AD" w:rsidP="000126D2">
      <w:pPr>
        <w:spacing w:after="0" w:line="360" w:lineRule="auto"/>
        <w:ind w:firstLine="720"/>
        <w:jc w:val="both"/>
        <w:rPr>
          <w:rFonts w:cs="Times New Roman"/>
          <w:color w:val="000000" w:themeColor="text1"/>
          <w:szCs w:val="24"/>
          <w:shd w:val="clear" w:color="auto" w:fill="FFFFFF"/>
        </w:rPr>
      </w:pPr>
    </w:p>
    <w:p w14:paraId="33237EC8" w14:textId="3338DD4A" w:rsidR="004F66AD" w:rsidRDefault="004F66AD" w:rsidP="000126D2">
      <w:pPr>
        <w:spacing w:after="0" w:line="360" w:lineRule="auto"/>
        <w:ind w:firstLine="720"/>
        <w:jc w:val="both"/>
        <w:rPr>
          <w:rFonts w:cs="Times New Roman"/>
          <w:color w:val="000000" w:themeColor="text1"/>
          <w:szCs w:val="24"/>
          <w:shd w:val="clear" w:color="auto" w:fill="FFFFFF"/>
        </w:rPr>
      </w:pPr>
    </w:p>
    <w:p w14:paraId="278E20C6" w14:textId="2E4390B2" w:rsidR="004F66AD" w:rsidRDefault="004F66AD" w:rsidP="000126D2">
      <w:pPr>
        <w:spacing w:after="0" w:line="360" w:lineRule="auto"/>
        <w:ind w:firstLine="720"/>
        <w:jc w:val="both"/>
        <w:rPr>
          <w:rFonts w:cs="Times New Roman"/>
          <w:color w:val="000000" w:themeColor="text1"/>
          <w:szCs w:val="24"/>
          <w:shd w:val="clear" w:color="auto" w:fill="FFFFFF"/>
        </w:rPr>
      </w:pPr>
    </w:p>
    <w:p w14:paraId="7112B7DB" w14:textId="5689F122" w:rsidR="004F66AD" w:rsidRDefault="004F66AD" w:rsidP="000126D2">
      <w:pPr>
        <w:spacing w:after="0" w:line="360" w:lineRule="auto"/>
        <w:ind w:firstLine="720"/>
        <w:jc w:val="both"/>
        <w:rPr>
          <w:rFonts w:cs="Times New Roman"/>
          <w:color w:val="000000" w:themeColor="text1"/>
          <w:szCs w:val="24"/>
          <w:shd w:val="clear" w:color="auto" w:fill="FFFFFF"/>
        </w:rPr>
      </w:pPr>
    </w:p>
    <w:p w14:paraId="04F488DC" w14:textId="3D2969B7" w:rsidR="004F66AD" w:rsidRDefault="004F66AD" w:rsidP="000126D2">
      <w:pPr>
        <w:spacing w:after="0" w:line="360" w:lineRule="auto"/>
        <w:ind w:firstLine="720"/>
        <w:jc w:val="both"/>
        <w:rPr>
          <w:rFonts w:cs="Times New Roman"/>
          <w:color w:val="000000" w:themeColor="text1"/>
          <w:szCs w:val="24"/>
          <w:shd w:val="clear" w:color="auto" w:fill="FFFFFF"/>
        </w:rPr>
      </w:pPr>
    </w:p>
    <w:p w14:paraId="78C9634D" w14:textId="79A7BE60" w:rsidR="004F66AD" w:rsidRDefault="004F66AD" w:rsidP="000126D2">
      <w:pPr>
        <w:spacing w:after="0" w:line="360" w:lineRule="auto"/>
        <w:ind w:firstLine="720"/>
        <w:jc w:val="both"/>
        <w:rPr>
          <w:rFonts w:cs="Times New Roman"/>
          <w:color w:val="000000" w:themeColor="text1"/>
          <w:szCs w:val="24"/>
          <w:shd w:val="clear" w:color="auto" w:fill="FFFFFF"/>
        </w:rPr>
      </w:pPr>
    </w:p>
    <w:p w14:paraId="333F5034" w14:textId="134C4F91" w:rsidR="004F66AD" w:rsidRDefault="004F66AD" w:rsidP="000126D2">
      <w:pPr>
        <w:spacing w:after="0" w:line="360" w:lineRule="auto"/>
        <w:ind w:firstLine="720"/>
        <w:jc w:val="both"/>
        <w:rPr>
          <w:rFonts w:cs="Times New Roman"/>
          <w:color w:val="000000" w:themeColor="text1"/>
          <w:szCs w:val="24"/>
          <w:shd w:val="clear" w:color="auto" w:fill="FFFFFF"/>
        </w:rPr>
      </w:pPr>
    </w:p>
    <w:p w14:paraId="3E64E2F1" w14:textId="77777777" w:rsidR="004F66AD" w:rsidRDefault="004F66AD" w:rsidP="000126D2">
      <w:pPr>
        <w:spacing w:after="0" w:line="360" w:lineRule="auto"/>
        <w:ind w:firstLine="720"/>
        <w:jc w:val="both"/>
        <w:rPr>
          <w:rFonts w:cs="Times New Roman"/>
          <w:color w:val="000000" w:themeColor="text1"/>
          <w:szCs w:val="24"/>
          <w:shd w:val="clear" w:color="auto" w:fill="FFFFFF"/>
        </w:rPr>
      </w:pPr>
    </w:p>
    <w:p w14:paraId="16258300" w14:textId="58AF0D63" w:rsidR="00E02DE7" w:rsidRPr="0027709B" w:rsidRDefault="0027709B" w:rsidP="000126D2">
      <w:pPr>
        <w:pStyle w:val="Heading2"/>
        <w:spacing w:before="0" w:line="360" w:lineRule="auto"/>
        <w:jc w:val="both"/>
        <w:rPr>
          <w:sz w:val="20"/>
          <w:szCs w:val="20"/>
        </w:rPr>
      </w:pPr>
      <w:bookmarkStart w:id="18" w:name="_Toc81599501"/>
      <w:r w:rsidRPr="0027709B">
        <w:rPr>
          <w:sz w:val="20"/>
          <w:szCs w:val="20"/>
        </w:rPr>
        <w:t>2.5</w:t>
      </w:r>
      <w:r w:rsidR="004F66AD" w:rsidRPr="0027709B">
        <w:rPr>
          <w:sz w:val="20"/>
          <w:szCs w:val="20"/>
        </w:rPr>
        <w:t>. CONCEPTUAL FRAMEWORK</w:t>
      </w:r>
      <w:bookmarkEnd w:id="18"/>
    </w:p>
    <w:p w14:paraId="381F593D" w14:textId="2CC042F6" w:rsidR="00E02DE7" w:rsidRDefault="00E02DE7" w:rsidP="000126D2">
      <w:pPr>
        <w:spacing w:before="240" w:after="0" w:line="360" w:lineRule="auto"/>
        <w:jc w:val="both"/>
        <w:rPr>
          <w:rFonts w:cs="Times New Roman"/>
          <w:color w:val="000000" w:themeColor="text1"/>
          <w:szCs w:val="24"/>
          <w:shd w:val="clear" w:color="auto" w:fill="FFFFFF"/>
        </w:rPr>
      </w:pPr>
      <w:r w:rsidRPr="001D0C5E">
        <w:rPr>
          <w:rFonts w:cs="Times New Roman"/>
          <w:b/>
          <w:color w:val="000000" w:themeColor="text1"/>
          <w:szCs w:val="24"/>
        </w:rPr>
        <w:tab/>
      </w:r>
      <w:r w:rsidRPr="001D0C5E">
        <w:rPr>
          <w:rFonts w:cs="Times New Roman"/>
          <w:color w:val="000000" w:themeColor="text1"/>
          <w:szCs w:val="24"/>
        </w:rPr>
        <w:t xml:space="preserve">A conceptual framework is the literature synthesis of the research on how to describe or explain a particular phenomenon. It is responsible for mapping out the actions and frameworks required in a study course, given previous knowledge or </w:t>
      </w:r>
      <w:r>
        <w:rPr>
          <w:rFonts w:cs="Times New Roman"/>
          <w:color w:val="000000" w:themeColor="text1"/>
          <w:szCs w:val="24"/>
        </w:rPr>
        <w:t xml:space="preserve">the viewpoints of others on the </w:t>
      </w:r>
      <w:r w:rsidRPr="001D0C5E">
        <w:rPr>
          <w:rFonts w:cs="Times New Roman"/>
          <w:color w:val="000000" w:themeColor="text1"/>
          <w:szCs w:val="24"/>
        </w:rPr>
        <w:t>researcher's observation on the research subject (</w:t>
      </w:r>
      <w:r w:rsidRPr="001D0C5E">
        <w:rPr>
          <w:rFonts w:cs="Times New Roman"/>
          <w:color w:val="000000" w:themeColor="text1"/>
          <w:szCs w:val="24"/>
          <w:shd w:val="clear" w:color="auto" w:fill="FFFFFF"/>
        </w:rPr>
        <w:t xml:space="preserve">Varpio </w:t>
      </w:r>
      <w:r w:rsidRPr="007935F8">
        <w:rPr>
          <w:rFonts w:cs="Times New Roman"/>
          <w:i/>
          <w:color w:val="000000" w:themeColor="text1"/>
          <w:szCs w:val="24"/>
          <w:shd w:val="clear" w:color="auto" w:fill="FFFFFF"/>
        </w:rPr>
        <w:t>et al.,</w:t>
      </w:r>
      <w:r w:rsidRPr="001D0C5E">
        <w:rPr>
          <w:rFonts w:cs="Times New Roman"/>
          <w:color w:val="000000" w:themeColor="text1"/>
          <w:szCs w:val="24"/>
          <w:shd w:val="clear" w:color="auto" w:fill="FFFFFF"/>
        </w:rPr>
        <w:t xml:space="preserve"> 2020, p. 10). The diagram below illustrated the conceptual framework that will be used as the foundation of the study.</w:t>
      </w:r>
    </w:p>
    <w:p w14:paraId="66D595DB" w14:textId="77777777" w:rsidR="008A19C1" w:rsidRDefault="008A19C1" w:rsidP="00E02DE7">
      <w:pPr>
        <w:spacing w:before="240" w:after="0" w:line="360" w:lineRule="auto"/>
        <w:jc w:val="both"/>
        <w:rPr>
          <w:rFonts w:cs="Times New Roman"/>
          <w:color w:val="000000" w:themeColor="text1"/>
          <w:szCs w:val="24"/>
          <w:shd w:val="clear" w:color="auto" w:fill="FFFFFF"/>
        </w:rPr>
      </w:pPr>
    </w:p>
    <w:p w14:paraId="5C96D665" w14:textId="77777777" w:rsidR="008A19C1" w:rsidRDefault="00E02DE7" w:rsidP="00E02DE7">
      <w:pPr>
        <w:spacing w:after="0" w:line="360" w:lineRule="auto"/>
        <w:jc w:val="both"/>
        <w:rPr>
          <w:rFonts w:cs="Times New Roman"/>
          <w:b/>
          <w:color w:val="000000" w:themeColor="text1"/>
        </w:rPr>
      </w:pPr>
      <w:r>
        <w:rPr>
          <w:rFonts w:cs="Times New Roman"/>
          <w:noProof/>
          <w:color w:val="000000" w:themeColor="text1"/>
          <w:szCs w:val="24"/>
          <w:shd w:val="clear" w:color="auto" w:fill="FFFFFF"/>
        </w:rPr>
        <mc:AlternateContent>
          <mc:Choice Requires="wpc">
            <w:drawing>
              <wp:inline distT="0" distB="0" distL="0" distR="0" wp14:anchorId="64A71126" wp14:editId="7849C022">
                <wp:extent cx="5931673" cy="4150581"/>
                <wp:effectExtent l="0" t="0" r="12065" b="2540"/>
                <wp:docPr id="22" name="Canvas 22"/>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5" name="Rounded Rectangle 5"/>
                        <wps:cNvSpPr/>
                        <wps:spPr>
                          <a:xfrm>
                            <a:off x="9" y="2743054"/>
                            <a:ext cx="2607835" cy="779040"/>
                          </a:xfrm>
                          <a:prstGeom prst="roundRect">
                            <a:avLst/>
                          </a:prstGeom>
                        </wps:spPr>
                        <wps:style>
                          <a:lnRef idx="2">
                            <a:schemeClr val="dk1"/>
                          </a:lnRef>
                          <a:fillRef idx="1">
                            <a:schemeClr val="lt1"/>
                          </a:fillRef>
                          <a:effectRef idx="0">
                            <a:schemeClr val="dk1"/>
                          </a:effectRef>
                          <a:fontRef idx="minor">
                            <a:schemeClr val="dk1"/>
                          </a:fontRef>
                        </wps:style>
                        <wps:txbx>
                          <w:txbxContent>
                            <w:p w14:paraId="2C37288A" w14:textId="77777777" w:rsidR="00E02DE7" w:rsidRPr="001D0C5E" w:rsidRDefault="00E02DE7" w:rsidP="00E02DE7">
                              <w:pPr>
                                <w:spacing w:after="0" w:line="240" w:lineRule="auto"/>
                                <w:rPr>
                                  <w:rFonts w:cs="Times New Roman"/>
                                  <w:b/>
                                  <w:szCs w:val="24"/>
                                </w:rPr>
                              </w:pPr>
                              <w:r w:rsidRPr="001D0C5E">
                                <w:rPr>
                                  <w:rFonts w:cs="Times New Roman"/>
                                  <w:b/>
                                  <w:szCs w:val="24"/>
                                </w:rPr>
                                <w:t xml:space="preserve">User-risks </w:t>
                              </w:r>
                            </w:p>
                            <w:p w14:paraId="5B1B1105" w14:textId="77777777" w:rsidR="00E02DE7" w:rsidRPr="00FD31C0" w:rsidRDefault="00E02DE7" w:rsidP="00E02DE7">
                              <w:pPr>
                                <w:pStyle w:val="ListParagraph"/>
                                <w:numPr>
                                  <w:ilvl w:val="0"/>
                                  <w:numId w:val="3"/>
                                </w:numPr>
                                <w:spacing w:after="200" w:line="276" w:lineRule="auto"/>
                                <w:jc w:val="both"/>
                                <w:rPr>
                                  <w:rFonts w:cs="Times New Roman"/>
                                  <w:b/>
                                  <w:sz w:val="16"/>
                                  <w:szCs w:val="16"/>
                                </w:rPr>
                              </w:pPr>
                              <w:r w:rsidRPr="00FD31C0">
                                <w:rPr>
                                  <w:rFonts w:cs="Times New Roman"/>
                                  <w:color w:val="000000" w:themeColor="text1"/>
                                  <w:sz w:val="16"/>
                                  <w:szCs w:val="16"/>
                                </w:rPr>
                                <w:t>Exposure to monetary and crypto-asset losses.</w:t>
                              </w:r>
                            </w:p>
                            <w:p w14:paraId="3868D352" w14:textId="77777777" w:rsidR="00E02DE7" w:rsidRPr="00FD31C0" w:rsidRDefault="00E02DE7" w:rsidP="00E02DE7">
                              <w:pPr>
                                <w:pStyle w:val="ListParagraph"/>
                                <w:numPr>
                                  <w:ilvl w:val="0"/>
                                  <w:numId w:val="3"/>
                                </w:numPr>
                                <w:spacing w:after="200" w:line="276" w:lineRule="auto"/>
                                <w:jc w:val="both"/>
                                <w:rPr>
                                  <w:rFonts w:cs="Times New Roman"/>
                                  <w:sz w:val="16"/>
                                  <w:szCs w:val="16"/>
                                </w:rPr>
                              </w:pPr>
                              <w:r w:rsidRPr="00FD31C0">
                                <w:rPr>
                                  <w:rFonts w:cs="Times New Roman"/>
                                  <w:sz w:val="16"/>
                                  <w:szCs w:val="16"/>
                                </w:rPr>
                                <w:t>Exposure to extortion schemes</w:t>
                              </w:r>
                            </w:p>
                            <w:p w14:paraId="287FB6D9" w14:textId="77777777" w:rsidR="00E02DE7" w:rsidRDefault="00E02DE7" w:rsidP="00E02DE7">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 name="Rounded Rectangle 6"/>
                        <wps:cNvSpPr/>
                        <wps:spPr>
                          <a:xfrm>
                            <a:off x="3911860" y="23967"/>
                            <a:ext cx="2019000" cy="357809"/>
                          </a:xfrm>
                          <a:prstGeom prst="roundRect">
                            <a:avLst/>
                          </a:prstGeom>
                        </wps:spPr>
                        <wps:style>
                          <a:lnRef idx="2">
                            <a:schemeClr val="dk1"/>
                          </a:lnRef>
                          <a:fillRef idx="1">
                            <a:schemeClr val="lt1"/>
                          </a:fillRef>
                          <a:effectRef idx="0">
                            <a:schemeClr val="dk1"/>
                          </a:effectRef>
                          <a:fontRef idx="minor">
                            <a:schemeClr val="dk1"/>
                          </a:fontRef>
                        </wps:style>
                        <wps:txbx>
                          <w:txbxContent>
                            <w:p w14:paraId="15454F27" w14:textId="77777777" w:rsidR="00E02DE7" w:rsidRDefault="00E02DE7" w:rsidP="00E02DE7">
                              <w:pPr>
                                <w:rPr>
                                  <w:b/>
                                </w:rPr>
                              </w:pPr>
                              <w:r w:rsidRPr="00917845">
                                <w:rPr>
                                  <w:b/>
                                </w:rPr>
                                <w:t>Dependent Variable</w:t>
                              </w:r>
                            </w:p>
                            <w:p w14:paraId="1EFA4337" w14:textId="77777777" w:rsidR="00E02DE7" w:rsidRPr="00917845" w:rsidRDefault="00E02DE7" w:rsidP="00E02DE7">
                              <w:pPr>
                                <w:rPr>
                                  <w:b/>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 name="Rounded Rectangle 9"/>
                        <wps:cNvSpPr/>
                        <wps:spPr>
                          <a:xfrm>
                            <a:off x="9" y="23950"/>
                            <a:ext cx="2552359" cy="341817"/>
                          </a:xfrm>
                          <a:prstGeom prst="roundRect">
                            <a:avLst/>
                          </a:prstGeom>
                        </wps:spPr>
                        <wps:style>
                          <a:lnRef idx="2">
                            <a:schemeClr val="dk1"/>
                          </a:lnRef>
                          <a:fillRef idx="1">
                            <a:schemeClr val="lt1"/>
                          </a:fillRef>
                          <a:effectRef idx="0">
                            <a:schemeClr val="dk1"/>
                          </a:effectRef>
                          <a:fontRef idx="minor">
                            <a:schemeClr val="dk1"/>
                          </a:fontRef>
                        </wps:style>
                        <wps:txbx>
                          <w:txbxContent>
                            <w:p w14:paraId="2571C8C2" w14:textId="77777777" w:rsidR="00E02DE7" w:rsidRPr="00917845" w:rsidRDefault="00E02DE7" w:rsidP="00E02DE7">
                              <w:pPr>
                                <w:rPr>
                                  <w:b/>
                                </w:rPr>
                              </w:pPr>
                              <w:r w:rsidRPr="00917845">
                                <w:rPr>
                                  <w:b/>
                                </w:rPr>
                                <w:t>Independent Variable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 name="Rounded Rectangle 10"/>
                        <wps:cNvSpPr/>
                        <wps:spPr>
                          <a:xfrm>
                            <a:off x="3657600" y="1669569"/>
                            <a:ext cx="2273413" cy="803484"/>
                          </a:xfrm>
                          <a:prstGeom prst="roundRect">
                            <a:avLst/>
                          </a:prstGeom>
                        </wps:spPr>
                        <wps:style>
                          <a:lnRef idx="2">
                            <a:schemeClr val="dk1"/>
                          </a:lnRef>
                          <a:fillRef idx="1">
                            <a:schemeClr val="lt1"/>
                          </a:fillRef>
                          <a:effectRef idx="0">
                            <a:schemeClr val="dk1"/>
                          </a:effectRef>
                          <a:fontRef idx="minor">
                            <a:schemeClr val="dk1"/>
                          </a:fontRef>
                        </wps:style>
                        <wps:txbx>
                          <w:txbxContent>
                            <w:p w14:paraId="4D493EEB" w14:textId="77777777" w:rsidR="00E02DE7" w:rsidRPr="001D0C5E" w:rsidRDefault="00E02DE7" w:rsidP="00E02DE7">
                              <w:pPr>
                                <w:spacing w:after="0" w:line="240" w:lineRule="auto"/>
                                <w:rPr>
                                  <w:rFonts w:cs="Times New Roman"/>
                                  <w:b/>
                                  <w:szCs w:val="24"/>
                                </w:rPr>
                              </w:pPr>
                              <w:r w:rsidRPr="001D0C5E">
                                <w:rPr>
                                  <w:rFonts w:cs="Times New Roman"/>
                                  <w:b/>
                                  <w:szCs w:val="24"/>
                                </w:rPr>
                                <w:t>Cryptocurrency</w:t>
                              </w:r>
                              <w:r>
                                <w:rPr>
                                  <w:rFonts w:cs="Times New Roman"/>
                                  <w:b/>
                                  <w:szCs w:val="24"/>
                                </w:rPr>
                                <w:t xml:space="preserve"> use</w:t>
                              </w:r>
                            </w:p>
                            <w:p w14:paraId="0DFF895A" w14:textId="77777777" w:rsidR="00E02DE7" w:rsidRDefault="00E02DE7" w:rsidP="00E02DE7"/>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 name="Rounded Rectangle 11"/>
                        <wps:cNvSpPr/>
                        <wps:spPr>
                          <a:xfrm>
                            <a:off x="54" y="1248223"/>
                            <a:ext cx="2607913" cy="715684"/>
                          </a:xfrm>
                          <a:prstGeom prst="roundRect">
                            <a:avLst/>
                          </a:prstGeom>
                        </wps:spPr>
                        <wps:style>
                          <a:lnRef idx="2">
                            <a:schemeClr val="dk1"/>
                          </a:lnRef>
                          <a:fillRef idx="1">
                            <a:schemeClr val="lt1"/>
                          </a:fillRef>
                          <a:effectRef idx="0">
                            <a:schemeClr val="dk1"/>
                          </a:effectRef>
                          <a:fontRef idx="minor">
                            <a:schemeClr val="dk1"/>
                          </a:fontRef>
                        </wps:style>
                        <wps:txbx>
                          <w:txbxContent>
                            <w:p w14:paraId="348C9E80" w14:textId="77777777" w:rsidR="00E02DE7" w:rsidRPr="00917845" w:rsidRDefault="00E02DE7" w:rsidP="00E02DE7">
                              <w:pPr>
                                <w:spacing w:after="0" w:line="240" w:lineRule="auto"/>
                                <w:rPr>
                                  <w:rFonts w:cs="Times New Roman"/>
                                  <w:b/>
                                  <w:sz w:val="18"/>
                                  <w:szCs w:val="18"/>
                                </w:rPr>
                              </w:pPr>
                              <w:r w:rsidRPr="00917845">
                                <w:rPr>
                                  <w:rFonts w:cs="Times New Roman"/>
                                  <w:b/>
                                  <w:sz w:val="18"/>
                                  <w:szCs w:val="18"/>
                                </w:rPr>
                                <w:t xml:space="preserve">Financial Impacts </w:t>
                              </w:r>
                            </w:p>
                            <w:p w14:paraId="11A96A25" w14:textId="77777777" w:rsidR="00E02DE7" w:rsidRPr="00FD31C0" w:rsidRDefault="00E02DE7" w:rsidP="00E02DE7">
                              <w:pPr>
                                <w:pStyle w:val="ListParagraph"/>
                                <w:numPr>
                                  <w:ilvl w:val="0"/>
                                  <w:numId w:val="3"/>
                                </w:numPr>
                                <w:spacing w:after="200" w:line="276" w:lineRule="auto"/>
                                <w:jc w:val="both"/>
                                <w:rPr>
                                  <w:rFonts w:cs="Times New Roman"/>
                                  <w:b/>
                                  <w:sz w:val="16"/>
                                  <w:szCs w:val="16"/>
                                </w:rPr>
                              </w:pPr>
                              <w:r w:rsidRPr="00FD31C0">
                                <w:rPr>
                                  <w:rFonts w:cs="Times New Roman"/>
                                  <w:color w:val="000000" w:themeColor="text1"/>
                                  <w:sz w:val="16"/>
                                  <w:szCs w:val="16"/>
                                </w:rPr>
                                <w:t>Good investment behaviours.</w:t>
                              </w:r>
                            </w:p>
                            <w:p w14:paraId="2B59D885" w14:textId="77777777" w:rsidR="00E02DE7" w:rsidRPr="00FD31C0" w:rsidRDefault="00E02DE7" w:rsidP="00E02DE7">
                              <w:pPr>
                                <w:pStyle w:val="ListParagraph"/>
                                <w:numPr>
                                  <w:ilvl w:val="0"/>
                                  <w:numId w:val="3"/>
                                </w:numPr>
                                <w:spacing w:after="200" w:line="276" w:lineRule="auto"/>
                                <w:jc w:val="both"/>
                                <w:rPr>
                                  <w:rFonts w:cs="Times New Roman"/>
                                  <w:b/>
                                  <w:sz w:val="16"/>
                                  <w:szCs w:val="16"/>
                                </w:rPr>
                              </w:pPr>
                              <w:r w:rsidRPr="00FD31C0">
                                <w:rPr>
                                  <w:rFonts w:cs="Times New Roman"/>
                                  <w:color w:val="000000" w:themeColor="text1"/>
                                  <w:sz w:val="16"/>
                                  <w:szCs w:val="16"/>
                                </w:rPr>
                                <w:t>participation in international trade and businesses</w:t>
                              </w:r>
                            </w:p>
                            <w:p w14:paraId="30D4404E" w14:textId="77777777" w:rsidR="00E02DE7" w:rsidRDefault="00E02DE7" w:rsidP="00E02DE7">
                              <w:pPr>
                                <w:jc w:val="center"/>
                              </w:pPr>
                              <w:r w:rsidRPr="00FD31C0">
                                <w:rPr>
                                  <w:rFonts w:cs="Times New Roman"/>
                                  <w:color w:val="000000" w:themeColor="text1"/>
                                  <w:sz w:val="16"/>
                                  <w:szCs w:val="16"/>
                                </w:rPr>
                                <w:t>ease of international financing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 name="Rounded Rectangle 12"/>
                        <wps:cNvSpPr/>
                        <wps:spPr>
                          <a:xfrm>
                            <a:off x="10" y="2011466"/>
                            <a:ext cx="2608018" cy="683669"/>
                          </a:xfrm>
                          <a:prstGeom prst="roundRect">
                            <a:avLst/>
                          </a:prstGeom>
                        </wps:spPr>
                        <wps:style>
                          <a:lnRef idx="2">
                            <a:schemeClr val="dk1"/>
                          </a:lnRef>
                          <a:fillRef idx="1">
                            <a:schemeClr val="lt1"/>
                          </a:fillRef>
                          <a:effectRef idx="0">
                            <a:schemeClr val="dk1"/>
                          </a:effectRef>
                          <a:fontRef idx="minor">
                            <a:schemeClr val="dk1"/>
                          </a:fontRef>
                        </wps:style>
                        <wps:txbx>
                          <w:txbxContent>
                            <w:p w14:paraId="623D480F" w14:textId="77777777" w:rsidR="00E02DE7" w:rsidRPr="00917845" w:rsidRDefault="00E02DE7" w:rsidP="00E02DE7">
                              <w:pPr>
                                <w:spacing w:after="0" w:line="240" w:lineRule="auto"/>
                                <w:rPr>
                                  <w:rFonts w:cs="Times New Roman"/>
                                  <w:b/>
                                  <w:sz w:val="18"/>
                                  <w:szCs w:val="18"/>
                                </w:rPr>
                              </w:pPr>
                              <w:r w:rsidRPr="00917845">
                                <w:rPr>
                                  <w:rFonts w:cs="Times New Roman"/>
                                  <w:b/>
                                  <w:sz w:val="18"/>
                                  <w:szCs w:val="18"/>
                                </w:rPr>
                                <w:t xml:space="preserve">Technological Impacts </w:t>
                              </w:r>
                            </w:p>
                            <w:p w14:paraId="64025CC9" w14:textId="77777777" w:rsidR="00E02DE7" w:rsidRPr="00FD31C0" w:rsidRDefault="00E02DE7" w:rsidP="00E02DE7">
                              <w:pPr>
                                <w:pStyle w:val="ListParagraph"/>
                                <w:numPr>
                                  <w:ilvl w:val="0"/>
                                  <w:numId w:val="4"/>
                                </w:numPr>
                                <w:spacing w:after="0" w:line="240" w:lineRule="auto"/>
                                <w:rPr>
                                  <w:rFonts w:cs="Times New Roman"/>
                                  <w:b/>
                                  <w:sz w:val="16"/>
                                  <w:szCs w:val="16"/>
                                </w:rPr>
                              </w:pPr>
                              <w:r w:rsidRPr="00FD31C0">
                                <w:rPr>
                                  <w:rFonts w:cs="Times New Roman"/>
                                  <w:color w:val="000000" w:themeColor="text1"/>
                                  <w:sz w:val="16"/>
                                  <w:szCs w:val="16"/>
                                </w:rPr>
                                <w:t>Increasing internet user-penetration rate.</w:t>
                              </w:r>
                            </w:p>
                            <w:p w14:paraId="49AE7617" w14:textId="77777777" w:rsidR="00E02DE7" w:rsidRDefault="00E02DE7" w:rsidP="00E02DE7">
                              <w:pPr>
                                <w:pStyle w:val="ListParagraph"/>
                                <w:numPr>
                                  <w:ilvl w:val="0"/>
                                  <w:numId w:val="4"/>
                                </w:numPr>
                                <w:spacing w:after="200" w:line="276" w:lineRule="auto"/>
                                <w:jc w:val="center"/>
                              </w:pPr>
                              <w:r w:rsidRPr="00917845">
                                <w:rPr>
                                  <w:rFonts w:cs="Times New Roman"/>
                                  <w:color w:val="000000" w:themeColor="text1"/>
                                  <w:sz w:val="16"/>
                                  <w:szCs w:val="16"/>
                                </w:rPr>
                                <w:t>Improved crypto and blockchain knowledge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 name="Rounded Rectangle 13"/>
                        <wps:cNvSpPr/>
                        <wps:spPr>
                          <a:xfrm>
                            <a:off x="10" y="445194"/>
                            <a:ext cx="2607896" cy="731576"/>
                          </a:xfrm>
                          <a:prstGeom prst="roundRect">
                            <a:avLst/>
                          </a:prstGeom>
                        </wps:spPr>
                        <wps:style>
                          <a:lnRef idx="2">
                            <a:schemeClr val="dk1"/>
                          </a:lnRef>
                          <a:fillRef idx="1">
                            <a:schemeClr val="lt1"/>
                          </a:fillRef>
                          <a:effectRef idx="0">
                            <a:schemeClr val="dk1"/>
                          </a:effectRef>
                          <a:fontRef idx="minor">
                            <a:schemeClr val="dk1"/>
                          </a:fontRef>
                        </wps:style>
                        <wps:txbx>
                          <w:txbxContent>
                            <w:p w14:paraId="0F9F4C77" w14:textId="77777777" w:rsidR="00E02DE7" w:rsidRPr="00917845" w:rsidRDefault="00E02DE7" w:rsidP="00E02DE7">
                              <w:pPr>
                                <w:spacing w:after="0" w:line="240" w:lineRule="auto"/>
                                <w:rPr>
                                  <w:rFonts w:cs="Times New Roman"/>
                                  <w:b/>
                                  <w:sz w:val="20"/>
                                  <w:szCs w:val="20"/>
                                </w:rPr>
                              </w:pPr>
                              <w:r w:rsidRPr="00917845">
                                <w:rPr>
                                  <w:rFonts w:cs="Times New Roman"/>
                                  <w:b/>
                                  <w:sz w:val="20"/>
                                  <w:szCs w:val="20"/>
                                </w:rPr>
                                <w:t xml:space="preserve">Social Impacts </w:t>
                              </w:r>
                            </w:p>
                            <w:p w14:paraId="6D452288" w14:textId="77777777" w:rsidR="00E02DE7" w:rsidRDefault="00E02DE7" w:rsidP="00E02DE7">
                              <w:pPr>
                                <w:pStyle w:val="ListParagraph"/>
                                <w:numPr>
                                  <w:ilvl w:val="0"/>
                                  <w:numId w:val="6"/>
                                </w:numPr>
                                <w:spacing w:after="200" w:line="276" w:lineRule="auto"/>
                                <w:jc w:val="both"/>
                              </w:pPr>
                              <w:r w:rsidRPr="00917845">
                                <w:rPr>
                                  <w:rFonts w:cs="Times New Roman"/>
                                  <w:color w:val="000000" w:themeColor="text1"/>
                                  <w:sz w:val="16"/>
                                  <w:szCs w:val="16"/>
                                </w:rPr>
                                <w:t>Indulgence in illegal crypto-activities e.g. Gambling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 name="Rounded Rectangle 14"/>
                        <wps:cNvSpPr/>
                        <wps:spPr>
                          <a:xfrm>
                            <a:off x="2122253" y="3577826"/>
                            <a:ext cx="2179347" cy="555323"/>
                          </a:xfrm>
                          <a:prstGeom prst="roundRect">
                            <a:avLst/>
                          </a:prstGeom>
                        </wps:spPr>
                        <wps:style>
                          <a:lnRef idx="2">
                            <a:schemeClr val="dk1"/>
                          </a:lnRef>
                          <a:fillRef idx="1">
                            <a:schemeClr val="lt1"/>
                          </a:fillRef>
                          <a:effectRef idx="0">
                            <a:schemeClr val="dk1"/>
                          </a:effectRef>
                          <a:fontRef idx="minor">
                            <a:schemeClr val="dk1"/>
                          </a:fontRef>
                        </wps:style>
                        <wps:txbx>
                          <w:txbxContent>
                            <w:p w14:paraId="1B49013C" w14:textId="77777777" w:rsidR="00E02DE7" w:rsidRDefault="00E02DE7" w:rsidP="00E02DE7">
                              <w:pPr>
                                <w:spacing w:after="0" w:line="240" w:lineRule="auto"/>
                                <w:rPr>
                                  <w:b/>
                                </w:rPr>
                              </w:pPr>
                              <w:r w:rsidRPr="000A1C0D">
                                <w:rPr>
                                  <w:b/>
                                </w:rPr>
                                <w:t>Moderating Variable</w:t>
                              </w:r>
                            </w:p>
                            <w:p w14:paraId="5AC12520" w14:textId="77777777" w:rsidR="00E02DE7" w:rsidRPr="006B5DFA" w:rsidRDefault="00E02DE7" w:rsidP="00E02DE7">
                              <w:pPr>
                                <w:pStyle w:val="ListParagraph"/>
                                <w:numPr>
                                  <w:ilvl w:val="0"/>
                                  <w:numId w:val="5"/>
                                </w:numPr>
                                <w:spacing w:after="0" w:line="240" w:lineRule="auto"/>
                              </w:pPr>
                              <w:r w:rsidRPr="006B5DFA">
                                <w:t xml:space="preserve">Regulatory framework </w:t>
                              </w:r>
                            </w:p>
                            <w:p w14:paraId="3EBA1DA8" w14:textId="77777777" w:rsidR="00E02DE7" w:rsidRDefault="00E02DE7" w:rsidP="00E02DE7">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 name="Straight Connector 15"/>
                        <wps:cNvCnPr/>
                        <wps:spPr>
                          <a:xfrm flipH="1">
                            <a:off x="2758659" y="810920"/>
                            <a:ext cx="316" cy="2321467"/>
                          </a:xfrm>
                          <a:prstGeom prst="line">
                            <a:avLst/>
                          </a:prstGeom>
                        </wps:spPr>
                        <wps:style>
                          <a:lnRef idx="1">
                            <a:schemeClr val="dk1"/>
                          </a:lnRef>
                          <a:fillRef idx="0">
                            <a:schemeClr val="dk1"/>
                          </a:fillRef>
                          <a:effectRef idx="0">
                            <a:schemeClr val="dk1"/>
                          </a:effectRef>
                          <a:fontRef idx="minor">
                            <a:schemeClr val="tx1"/>
                          </a:fontRef>
                        </wps:style>
                        <wps:bodyPr/>
                      </wps:wsp>
                      <wps:wsp>
                        <wps:cNvPr id="16" name="Straight Arrow Connector 16"/>
                        <wps:cNvCnPr/>
                        <wps:spPr>
                          <a:xfrm>
                            <a:off x="2607906" y="810963"/>
                            <a:ext cx="151069" cy="7791"/>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17" name="Straight Arrow Connector 17"/>
                        <wps:cNvCnPr/>
                        <wps:spPr>
                          <a:xfrm>
                            <a:off x="2607967" y="1606046"/>
                            <a:ext cx="150757" cy="7725"/>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18" name="Straight Arrow Connector 18"/>
                        <wps:cNvCnPr/>
                        <wps:spPr>
                          <a:xfrm flipV="1">
                            <a:off x="2608028" y="2353141"/>
                            <a:ext cx="150825" cy="142"/>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19" name="Straight Arrow Connector 19"/>
                        <wps:cNvCnPr/>
                        <wps:spPr>
                          <a:xfrm flipV="1">
                            <a:off x="2607844" y="3132148"/>
                            <a:ext cx="151130" cy="406"/>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20" name="Straight Arrow Connector 20"/>
                        <wps:cNvCnPr/>
                        <wps:spPr>
                          <a:xfrm>
                            <a:off x="2759103" y="2071169"/>
                            <a:ext cx="898497" cy="142"/>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21" name="Straight Arrow Connector 21"/>
                        <wps:cNvCnPr/>
                        <wps:spPr>
                          <a:xfrm flipV="1">
                            <a:off x="3211927" y="2071141"/>
                            <a:ext cx="400" cy="1506685"/>
                          </a:xfrm>
                          <a:prstGeom prst="straightConnector1">
                            <a:avLst/>
                          </a:prstGeom>
                          <a:ln>
                            <a:prstDash val="dashDot"/>
                            <a:tailEnd type="arrow"/>
                          </a:ln>
                        </wps:spPr>
                        <wps:style>
                          <a:lnRef idx="1">
                            <a:schemeClr val="dk1"/>
                          </a:lnRef>
                          <a:fillRef idx="0">
                            <a:schemeClr val="dk1"/>
                          </a:fillRef>
                          <a:effectRef idx="0">
                            <a:schemeClr val="dk1"/>
                          </a:effectRef>
                          <a:fontRef idx="minor">
                            <a:schemeClr val="tx1"/>
                          </a:fontRef>
                        </wps:style>
                        <wps:bodyPr/>
                      </wps:wsp>
                    </wpc:wpc>
                  </a:graphicData>
                </a:graphic>
              </wp:inline>
            </w:drawing>
          </mc:Choice>
          <mc:Fallback>
            <w:pict>
              <v:group w14:anchorId="64A71126" id="Canvas 22" o:spid="_x0000_s1027" editas="canvas" style="width:467.05pt;height:326.8pt;mso-position-horizontal-relative:char;mso-position-vertical-relative:line" coordsize="59315,415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59315;height:41503;visibility:visible;mso-wrap-style:square">
                  <v:fill o:detectmouseclick="t"/>
                  <v:path o:connecttype="none"/>
                </v:shape>
                <v:roundrect id="Rounded Rectangle 5" o:spid="_x0000_s1029" style="position:absolute;top:27430;width:26078;height:779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" fillcolor="white [3201]" strokecolor="black [3200]" strokeweight="2pt">
                  <v:textbox>
                    <w:txbxContent>
                      <w:p w14:paraId="2C37288A" w14:textId="77777777" w:rsidR="00E02DE7" w:rsidRPr="001D0C5E" w:rsidRDefault="00E02DE7" w:rsidP="00E02DE7">
                        <w:pPr>
                          <w:spacing w:after="0" w:line="240" w:lineRule="auto"/>
                          <w:rPr>
                            <w:rFonts w:cs="Times New Roman"/>
                            <w:b/>
                            <w:szCs w:val="24"/>
                          </w:rPr>
                        </w:pPr>
                        <w:r w:rsidRPr="001D0C5E">
                          <w:rPr>
                            <w:rFonts w:cs="Times New Roman"/>
                            <w:b/>
                            <w:szCs w:val="24"/>
                          </w:rPr>
                          <w:t xml:space="preserve">User-risks </w:t>
                        </w:r>
                      </w:p>
                      <w:p w14:paraId="5B1B1105" w14:textId="77777777" w:rsidR="00E02DE7" w:rsidRPr="00FD31C0" w:rsidRDefault="00E02DE7" w:rsidP="00E02DE7">
                        <w:pPr>
                          <w:pStyle w:val="ListParagraph"/>
                          <w:numPr>
                            <w:ilvl w:val="0"/>
                            <w:numId w:val="3"/>
                          </w:numPr>
                          <w:spacing w:after="200" w:line="276" w:lineRule="auto"/>
                          <w:jc w:val="both"/>
                          <w:rPr>
                            <w:rFonts w:cs="Times New Roman"/>
                            <w:b/>
                            <w:sz w:val="16"/>
                            <w:szCs w:val="16"/>
                          </w:rPr>
                        </w:pPr>
                        <w:r w:rsidRPr="00FD31C0">
                          <w:rPr>
                            <w:rFonts w:cs="Times New Roman"/>
                            <w:color w:val="000000" w:themeColor="text1"/>
                            <w:sz w:val="16"/>
                            <w:szCs w:val="16"/>
                          </w:rPr>
                          <w:t>Exposure to monetary and crypto-asset losses.</w:t>
                        </w:r>
                      </w:p>
                      <w:p w14:paraId="3868D352" w14:textId="77777777" w:rsidR="00E02DE7" w:rsidRPr="00FD31C0" w:rsidRDefault="00E02DE7" w:rsidP="00E02DE7">
                        <w:pPr>
                          <w:pStyle w:val="ListParagraph"/>
                          <w:numPr>
                            <w:ilvl w:val="0"/>
                            <w:numId w:val="3"/>
                          </w:numPr>
                          <w:spacing w:after="200" w:line="276" w:lineRule="auto"/>
                          <w:jc w:val="both"/>
                          <w:rPr>
                            <w:rFonts w:cs="Times New Roman"/>
                            <w:sz w:val="16"/>
                            <w:szCs w:val="16"/>
                          </w:rPr>
                        </w:pPr>
                        <w:r w:rsidRPr="00FD31C0">
                          <w:rPr>
                            <w:rFonts w:cs="Times New Roman"/>
                            <w:sz w:val="16"/>
                            <w:szCs w:val="16"/>
                          </w:rPr>
                          <w:t>Exposure to extortion schemes</w:t>
                        </w:r>
                      </w:p>
                      <w:p w14:paraId="287FB6D9" w14:textId="77777777" w:rsidR="00E02DE7" w:rsidRDefault="00E02DE7" w:rsidP="00E02DE7">
                        <w:pPr>
                          <w:jc w:val="center"/>
                        </w:pPr>
                      </w:p>
                    </w:txbxContent>
                  </v:textbox>
                </v:roundrect>
                <v:roundrect id="Rounded Rectangle 6" o:spid="_x0000_s1030" style="position:absolute;left:39118;top:239;width:20190;height:357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" fillcolor="white [3201]" strokecolor="black [3200]" strokeweight="2pt">
                  <v:textbox>
                    <w:txbxContent>
                      <w:p w14:paraId="15454F27" w14:textId="77777777" w:rsidR="00E02DE7" w:rsidRDefault="00E02DE7" w:rsidP="00E02DE7">
                        <w:pPr>
                          <w:rPr>
                            <w:b/>
                          </w:rPr>
                        </w:pPr>
                        <w:r w:rsidRPr="00917845">
                          <w:rPr>
                            <w:b/>
                          </w:rPr>
                          <w:t>Dependent Variable</w:t>
                        </w:r>
                      </w:p>
                      <w:p w14:paraId="1EFA4337" w14:textId="77777777" w:rsidR="00E02DE7" w:rsidRPr="00917845" w:rsidRDefault="00E02DE7" w:rsidP="00E02DE7">
                        <w:pPr>
                          <w:rPr>
                            <w:b/>
                          </w:rPr>
                        </w:pPr>
                      </w:p>
                    </w:txbxContent>
                  </v:textbox>
                </v:roundrect>
                <v:roundrect id="Rounded Rectangle 9" o:spid="_x0000_s1031" style="position:absolute;top:239;width:25523;height:341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" fillcolor="white [3201]" strokecolor="black [3200]" strokeweight="2pt">
                  <v:textbox>
                    <w:txbxContent>
                      <w:p w14:paraId="2571C8C2" w14:textId="77777777" w:rsidR="00E02DE7" w:rsidRPr="00917845" w:rsidRDefault="00E02DE7" w:rsidP="00E02DE7">
                        <w:pPr>
                          <w:rPr>
                            <w:b/>
                          </w:rPr>
                        </w:pPr>
                        <w:r w:rsidRPr="00917845">
                          <w:rPr>
                            <w:b/>
                          </w:rPr>
                          <w:t>Independent Variable</w:t>
                        </w:r>
                      </w:p>
                    </w:txbxContent>
                  </v:textbox>
                </v:roundrect>
                <v:roundrect id="Rounded Rectangle 10" o:spid="_x0000_s1032" style="position:absolute;left:36576;top:16695;width:22734;height:803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" fillcolor="white [3201]" strokecolor="black [3200]" strokeweight="2pt">
                  <v:textbox>
                    <w:txbxContent>
                      <w:p w14:paraId="4D493EEB" w14:textId="77777777" w:rsidR="00E02DE7" w:rsidRPr="001D0C5E" w:rsidRDefault="00E02DE7" w:rsidP="00E02DE7">
                        <w:pPr>
                          <w:spacing w:after="0" w:line="240" w:lineRule="auto"/>
                          <w:rPr>
                            <w:rFonts w:cs="Times New Roman"/>
                            <w:b/>
                            <w:szCs w:val="24"/>
                          </w:rPr>
                        </w:pPr>
                        <w:r w:rsidRPr="001D0C5E">
                          <w:rPr>
                            <w:rFonts w:cs="Times New Roman"/>
                            <w:b/>
                            <w:szCs w:val="24"/>
                          </w:rPr>
                          <w:t>Cryptocurrency</w:t>
                        </w:r>
                        <w:r>
                          <w:rPr>
                            <w:rFonts w:cs="Times New Roman"/>
                            <w:b/>
                            <w:szCs w:val="24"/>
                          </w:rPr>
                          <w:t xml:space="preserve"> use</w:t>
                        </w:r>
                      </w:p>
                      <w:p w14:paraId="0DFF895A" w14:textId="77777777" w:rsidR="00E02DE7" w:rsidRDefault="00E02DE7" w:rsidP="00E02DE7"/>
                    </w:txbxContent>
                  </v:textbox>
                </v:roundrect>
                <v:roundrect id="Rounded Rectangle 11" o:spid="_x0000_s1033" style="position:absolute;top:12482;width:26079;height:715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" fillcolor="white [3201]" strokecolor="black [3200]" strokeweight="2pt">
                  <v:textbox>
                    <w:txbxContent>
                      <w:p w14:paraId="348C9E80" w14:textId="77777777" w:rsidR="00E02DE7" w:rsidRPr="00917845" w:rsidRDefault="00E02DE7" w:rsidP="00E02DE7">
                        <w:pPr>
                          <w:spacing w:after="0" w:line="240" w:lineRule="auto"/>
                          <w:rPr>
                            <w:rFonts w:cs="Times New Roman"/>
                            <w:b/>
                            <w:sz w:val="18"/>
                            <w:szCs w:val="18"/>
                          </w:rPr>
                        </w:pPr>
                        <w:r w:rsidRPr="00917845">
                          <w:rPr>
                            <w:rFonts w:cs="Times New Roman"/>
                            <w:b/>
                            <w:sz w:val="18"/>
                            <w:szCs w:val="18"/>
                          </w:rPr>
                          <w:t xml:space="preserve">Financial Impacts </w:t>
                        </w:r>
                      </w:p>
                      <w:p w14:paraId="11A96A25" w14:textId="77777777" w:rsidR="00E02DE7" w:rsidRPr="00FD31C0" w:rsidRDefault="00E02DE7" w:rsidP="00E02DE7">
                        <w:pPr>
                          <w:pStyle w:val="ListParagraph"/>
                          <w:numPr>
                            <w:ilvl w:val="0"/>
                            <w:numId w:val="3"/>
                          </w:numPr>
                          <w:spacing w:after="200" w:line="276" w:lineRule="auto"/>
                          <w:jc w:val="both"/>
                          <w:rPr>
                            <w:rFonts w:cs="Times New Roman"/>
                            <w:b/>
                            <w:sz w:val="16"/>
                            <w:szCs w:val="16"/>
                          </w:rPr>
                        </w:pPr>
                        <w:r w:rsidRPr="00FD31C0">
                          <w:rPr>
                            <w:rFonts w:cs="Times New Roman"/>
                            <w:color w:val="000000" w:themeColor="text1"/>
                            <w:sz w:val="16"/>
                            <w:szCs w:val="16"/>
                          </w:rPr>
                          <w:t>Good investment behaviours.</w:t>
                        </w:r>
                      </w:p>
                      <w:p w14:paraId="2B59D885" w14:textId="77777777" w:rsidR="00E02DE7" w:rsidRPr="00FD31C0" w:rsidRDefault="00E02DE7" w:rsidP="00E02DE7">
                        <w:pPr>
                          <w:pStyle w:val="ListParagraph"/>
                          <w:numPr>
                            <w:ilvl w:val="0"/>
                            <w:numId w:val="3"/>
                          </w:numPr>
                          <w:spacing w:after="200" w:line="276" w:lineRule="auto"/>
                          <w:jc w:val="both"/>
                          <w:rPr>
                            <w:rFonts w:cs="Times New Roman"/>
                            <w:b/>
                            <w:sz w:val="16"/>
                            <w:szCs w:val="16"/>
                          </w:rPr>
                        </w:pPr>
                        <w:r w:rsidRPr="00FD31C0">
                          <w:rPr>
                            <w:rFonts w:cs="Times New Roman"/>
                            <w:color w:val="000000" w:themeColor="text1"/>
                            <w:sz w:val="16"/>
                            <w:szCs w:val="16"/>
                          </w:rPr>
                          <w:t>participation in international trade and businesses</w:t>
                        </w:r>
                      </w:p>
                      <w:p w14:paraId="30D4404E" w14:textId="77777777" w:rsidR="00E02DE7" w:rsidRDefault="00E02DE7" w:rsidP="00E02DE7">
                        <w:pPr>
                          <w:jc w:val="center"/>
                        </w:pPr>
                        <w:r w:rsidRPr="00FD31C0">
                          <w:rPr>
                            <w:rFonts w:cs="Times New Roman"/>
                            <w:color w:val="000000" w:themeColor="text1"/>
                            <w:sz w:val="16"/>
                            <w:szCs w:val="16"/>
                          </w:rPr>
                          <w:t>ease of international financing</w:t>
                        </w:r>
                      </w:p>
                    </w:txbxContent>
                  </v:textbox>
                </v:roundrect>
                <v:roundrect id="Rounded Rectangle 12" o:spid="_x0000_s1034" style="position:absolute;top:20114;width:26080;height:683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" fillcolor="white [3201]" strokecolor="black [3200]" strokeweight="2pt">
                  <v:textbox>
                    <w:txbxContent>
                      <w:p w14:paraId="623D480F" w14:textId="77777777" w:rsidR="00E02DE7" w:rsidRPr="00917845" w:rsidRDefault="00E02DE7" w:rsidP="00E02DE7">
                        <w:pPr>
                          <w:spacing w:after="0" w:line="240" w:lineRule="auto"/>
                          <w:rPr>
                            <w:rFonts w:cs="Times New Roman"/>
                            <w:b/>
                            <w:sz w:val="18"/>
                            <w:szCs w:val="18"/>
                          </w:rPr>
                        </w:pPr>
                        <w:r w:rsidRPr="00917845">
                          <w:rPr>
                            <w:rFonts w:cs="Times New Roman"/>
                            <w:b/>
                            <w:sz w:val="18"/>
                            <w:szCs w:val="18"/>
                          </w:rPr>
                          <w:t xml:space="preserve">Technological Impacts </w:t>
                        </w:r>
                      </w:p>
                      <w:p w14:paraId="64025CC9" w14:textId="77777777" w:rsidR="00E02DE7" w:rsidRPr="00FD31C0" w:rsidRDefault="00E02DE7" w:rsidP="00E02DE7">
                        <w:pPr>
                          <w:pStyle w:val="ListParagraph"/>
                          <w:numPr>
                            <w:ilvl w:val="0"/>
                            <w:numId w:val="4"/>
                          </w:numPr>
                          <w:spacing w:after="0" w:line="240" w:lineRule="auto"/>
                          <w:rPr>
                            <w:rFonts w:cs="Times New Roman"/>
                            <w:b/>
                            <w:sz w:val="16"/>
                            <w:szCs w:val="16"/>
                          </w:rPr>
                        </w:pPr>
                        <w:r w:rsidRPr="00FD31C0">
                          <w:rPr>
                            <w:rFonts w:cs="Times New Roman"/>
                            <w:color w:val="000000" w:themeColor="text1"/>
                            <w:sz w:val="16"/>
                            <w:szCs w:val="16"/>
                          </w:rPr>
                          <w:t>Increasing internet user-penetration rate.</w:t>
                        </w:r>
                      </w:p>
                      <w:p w14:paraId="49AE7617" w14:textId="77777777" w:rsidR="00E02DE7" w:rsidRDefault="00E02DE7" w:rsidP="00E02DE7">
                        <w:pPr>
                          <w:pStyle w:val="ListParagraph"/>
                          <w:numPr>
                            <w:ilvl w:val="0"/>
                            <w:numId w:val="4"/>
                          </w:numPr>
                          <w:spacing w:after="200" w:line="276" w:lineRule="auto"/>
                          <w:jc w:val="center"/>
                        </w:pPr>
                        <w:r w:rsidRPr="00917845">
                          <w:rPr>
                            <w:rFonts w:cs="Times New Roman"/>
                            <w:color w:val="000000" w:themeColor="text1"/>
                            <w:sz w:val="16"/>
                            <w:szCs w:val="16"/>
                          </w:rPr>
                          <w:t>Improved crypto and blockchain knowledge</w:t>
                        </w:r>
                      </w:p>
                    </w:txbxContent>
                  </v:textbox>
                </v:roundrect>
                <v:roundrect id="Rounded Rectangle 13" o:spid="_x0000_s1035" style="position:absolute;top:4451;width:26079;height:7316;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" fillcolor="white [3201]" strokecolor="black [3200]" strokeweight="2pt">
                  <v:textbox>
                    <w:txbxContent>
                      <w:p w14:paraId="0F9F4C77" w14:textId="77777777" w:rsidR="00E02DE7" w:rsidRPr="00917845" w:rsidRDefault="00E02DE7" w:rsidP="00E02DE7">
                        <w:pPr>
                          <w:spacing w:after="0" w:line="240" w:lineRule="auto"/>
                          <w:rPr>
                            <w:rFonts w:cs="Times New Roman"/>
                            <w:b/>
                            <w:sz w:val="20"/>
                            <w:szCs w:val="20"/>
                          </w:rPr>
                        </w:pPr>
                        <w:r w:rsidRPr="00917845">
                          <w:rPr>
                            <w:rFonts w:cs="Times New Roman"/>
                            <w:b/>
                            <w:sz w:val="20"/>
                            <w:szCs w:val="20"/>
                          </w:rPr>
                          <w:t xml:space="preserve">Social Impacts </w:t>
                        </w:r>
                      </w:p>
                      <w:p w14:paraId="6D452288" w14:textId="77777777" w:rsidR="00E02DE7" w:rsidRDefault="00E02DE7" w:rsidP="00E02DE7">
                        <w:pPr>
                          <w:pStyle w:val="ListParagraph"/>
                          <w:numPr>
                            <w:ilvl w:val="0"/>
                            <w:numId w:val="6"/>
                          </w:numPr>
                          <w:spacing w:after="200" w:line="276" w:lineRule="auto"/>
                          <w:jc w:val="both"/>
                        </w:pPr>
                        <w:r w:rsidRPr="00917845">
                          <w:rPr>
                            <w:rFonts w:cs="Times New Roman"/>
                            <w:color w:val="000000" w:themeColor="text1"/>
                            <w:sz w:val="16"/>
                            <w:szCs w:val="16"/>
                          </w:rPr>
                          <w:t>Indulgence in illegal crypto-activities e.g. Gambling</w:t>
                        </w:r>
                      </w:p>
                    </w:txbxContent>
                  </v:textbox>
                </v:roundrect>
                <v:roundrect id="Rounded Rectangle 14" o:spid="_x0000_s1036" style="position:absolute;left:21222;top:35778;width:21794;height:555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" fillcolor="white [3201]" strokecolor="black [3200]" strokeweight="2pt">
                  <v:textbox>
                    <w:txbxContent>
                      <w:p w14:paraId="1B49013C" w14:textId="77777777" w:rsidR="00E02DE7" w:rsidRDefault="00E02DE7" w:rsidP="00E02DE7">
                        <w:pPr>
                          <w:spacing w:after="0" w:line="240" w:lineRule="auto"/>
                          <w:rPr>
                            <w:b/>
                          </w:rPr>
                        </w:pPr>
                        <w:r w:rsidRPr="000A1C0D">
                          <w:rPr>
                            <w:b/>
                          </w:rPr>
                          <w:t>Moderating Variable</w:t>
                        </w:r>
                      </w:p>
                      <w:p w14:paraId="5AC12520" w14:textId="77777777" w:rsidR="00E02DE7" w:rsidRPr="006B5DFA" w:rsidRDefault="00E02DE7" w:rsidP="00E02DE7">
                        <w:pPr>
                          <w:pStyle w:val="ListParagraph"/>
                          <w:numPr>
                            <w:ilvl w:val="0"/>
                            <w:numId w:val="5"/>
                          </w:numPr>
                          <w:spacing w:after="0" w:line="240" w:lineRule="auto"/>
                        </w:pPr>
                        <w:r w:rsidRPr="006B5DFA">
                          <w:t xml:space="preserve">Regulatory framework </w:t>
                        </w:r>
                      </w:p>
                      <w:p w14:paraId="3EBA1DA8" w14:textId="77777777" w:rsidR="00E02DE7" w:rsidRDefault="00E02DE7" w:rsidP="00E02DE7">
                        <w:pPr>
                          <w:jc w:val="center"/>
                        </w:pPr>
                      </w:p>
                    </w:txbxContent>
                  </v:textbox>
                </v:roundrect>
                <v:line id="Straight Connector 15" o:spid="_x0000_s1037" style="position:absolute;flip:x;visibility:visible;mso-wrap-style:square" from="27586,8109" to="27589,313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" strokecolor="black [3040]"/>
                <v:shapetype id="_x0000_t32" coordsize="21600,21600" o:spt="32" o:oned="t" path="m,l21600,21600e" filled="f">
                  <v:path arrowok="t" fillok="f" o:connecttype="none"/>
                  <o:lock v:ext="edit" shapetype="t"/>
                </v:shapetype>
                <v:shape id="Straight Arrow Connector 16" o:spid="_x0000_s1038" type="#_x0000_t32" style="position:absolute;left:26079;top:8109;width:1510;height:7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" strokecolor="black [3040]">
                  <v:stroke endarrow="open"/>
                </v:shape>
                <v:shape id="Straight Arrow Connector 17" o:spid="_x0000_s1039" type="#_x0000_t32" style="position:absolute;left:26079;top:16060;width:1508;height:7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" strokecolor="black [3040]">
                  <v:stroke endarrow="open"/>
                </v:shape>
                <v:shape id="Straight Arrow Connector 18" o:spid="_x0000_s1040" type="#_x0000_t32" style="position:absolute;left:26080;top:23531;width:1508;height: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" strokecolor="black [3040]">
                  <v:stroke endarrow="open"/>
                </v:shape>
                <v:shape id="Straight Arrow Connector 19" o:spid="_x0000_s1041" type="#_x0000_t32" style="position:absolute;left:26078;top:31321;width:1511;height:4;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" strokecolor="black [3040]">
                  <v:stroke endarrow="open"/>
                </v:shape>
                <v:shape id="Straight Arrow Connector 20" o:spid="_x0000_s1042" type="#_x0000_t32" style="position:absolute;left:27591;top:20711;width:8985;height: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" strokecolor="black [3040]">
                  <v:stroke endarrow="open"/>
                </v:shape>
                <v:shape id="Straight Arrow Connector 21" o:spid="_x0000_s1043" type="#_x0000_t32" style="position:absolute;left:32119;top:20711;width:4;height:15067;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" strokecolor="black [3040]">
                  <v:stroke dashstyle="dashDot" endarrow="open"/>
                </v:shape>
                <w10:anchorlock/>
              </v:group>
            </w:pict>
          </mc:Fallback>
        </mc:AlternateContent>
      </w:r>
    </w:p>
    <w:p w14:paraId="54E33C48" w14:textId="77777777" w:rsidR="008A19C1" w:rsidRDefault="008A19C1" w:rsidP="00E02DE7">
      <w:pPr>
        <w:spacing w:after="0" w:line="360" w:lineRule="auto"/>
        <w:jc w:val="both"/>
        <w:rPr>
          <w:rFonts w:cs="Times New Roman"/>
          <w:b/>
          <w:color w:val="000000" w:themeColor="text1"/>
        </w:rPr>
      </w:pPr>
    </w:p>
    <w:p w14:paraId="25AF4284" w14:textId="21ABBFA1" w:rsidR="00E02DE7" w:rsidRPr="00917845" w:rsidRDefault="00E02DE7" w:rsidP="000126D2">
      <w:pPr>
        <w:spacing w:after="0" w:line="360" w:lineRule="auto"/>
        <w:jc w:val="both"/>
        <w:rPr>
          <w:rFonts w:cs="Times New Roman"/>
          <w:color w:val="000000" w:themeColor="text1"/>
          <w:szCs w:val="24"/>
          <w:shd w:val="clear" w:color="auto" w:fill="FFFFFF"/>
        </w:rPr>
      </w:pPr>
      <w:r w:rsidRPr="00137C54">
        <w:rPr>
          <w:rFonts w:cs="Times New Roman"/>
          <w:b/>
          <w:color w:val="000000" w:themeColor="text1"/>
        </w:rPr>
        <w:t xml:space="preserve">Figure </w:t>
      </w:r>
      <w:r w:rsidRPr="00137C54">
        <w:rPr>
          <w:rFonts w:cs="Times New Roman"/>
          <w:b/>
          <w:color w:val="000000" w:themeColor="text1"/>
        </w:rPr>
        <w:fldChar w:fldCharType="begin"/>
      </w:r>
      <w:r w:rsidRPr="00137C54">
        <w:rPr>
          <w:rFonts w:cs="Times New Roman"/>
          <w:b/>
          <w:color w:val="000000" w:themeColor="text1"/>
        </w:rPr>
        <w:instrText xml:space="preserve"> SEQ Figure \* ARABIC </w:instrText>
      </w:r>
      <w:r w:rsidRPr="00137C54">
        <w:rPr>
          <w:rFonts w:cs="Times New Roman"/>
          <w:b/>
          <w:color w:val="000000" w:themeColor="text1"/>
        </w:rPr>
        <w:fldChar w:fldCharType="separate"/>
      </w:r>
      <w:r>
        <w:rPr>
          <w:rFonts w:cs="Times New Roman"/>
          <w:b/>
          <w:noProof/>
          <w:color w:val="000000" w:themeColor="text1"/>
        </w:rPr>
        <w:t>1</w:t>
      </w:r>
      <w:r w:rsidRPr="00137C54">
        <w:rPr>
          <w:rFonts w:cs="Times New Roman"/>
          <w:b/>
          <w:color w:val="000000" w:themeColor="text1"/>
        </w:rPr>
        <w:fldChar w:fldCharType="end"/>
      </w:r>
      <w:r w:rsidRPr="00137C54">
        <w:rPr>
          <w:rFonts w:cs="Times New Roman"/>
          <w:b/>
          <w:color w:val="000000" w:themeColor="text1"/>
        </w:rPr>
        <w:t>: The Conceptual Framework for the research</w:t>
      </w:r>
    </w:p>
    <w:p w14:paraId="4F97951F" w14:textId="77777777" w:rsidR="00E02DE7" w:rsidRPr="0025364A" w:rsidRDefault="00E02DE7" w:rsidP="000126D2">
      <w:pPr>
        <w:spacing w:line="360" w:lineRule="auto"/>
        <w:ind w:firstLine="720"/>
        <w:jc w:val="both"/>
        <w:rPr>
          <w:rFonts w:cs="Times New Roman"/>
          <w:color w:val="000000" w:themeColor="text1"/>
          <w:szCs w:val="24"/>
        </w:rPr>
      </w:pPr>
      <w:r w:rsidRPr="0025364A">
        <w:rPr>
          <w:rFonts w:cs="Times New Roman"/>
          <w:color w:val="000000" w:themeColor="text1"/>
          <w:szCs w:val="24"/>
        </w:rPr>
        <w:t xml:space="preserve">Figure 1 represents the conceptual framework that will be used by the researcher as the foundational guide for the study. </w:t>
      </w:r>
      <w:r>
        <w:rPr>
          <w:rFonts w:cs="Times New Roman"/>
          <w:color w:val="000000" w:themeColor="text1"/>
          <w:szCs w:val="24"/>
        </w:rPr>
        <w:t xml:space="preserve">The conceptual framework is composed of four main sections discussed in the literature review. Under each section, there are key variables that will be examined and measured in line with the objectives of the study. </w:t>
      </w:r>
    </w:p>
    <w:p w14:paraId="0540B7EF" w14:textId="77777777" w:rsidR="00E02DE7" w:rsidRDefault="00E02DE7" w:rsidP="000126D2">
      <w:pPr>
        <w:spacing w:line="360" w:lineRule="auto"/>
        <w:rPr>
          <w:rFonts w:eastAsiaTheme="majorEastAsia" w:cstheme="majorBidi"/>
          <w:b/>
          <w:bCs/>
          <w:szCs w:val="28"/>
        </w:rPr>
      </w:pPr>
      <w:r>
        <w:lastRenderedPageBreak/>
        <w:br w:type="page"/>
      </w:r>
    </w:p>
    <w:p w14:paraId="0CCA630D" w14:textId="6984005D" w:rsidR="00F34479" w:rsidRDefault="00F34479" w:rsidP="000126D2">
      <w:pPr>
        <w:pStyle w:val="Heading1"/>
        <w:spacing w:line="360" w:lineRule="auto"/>
        <w:jc w:val="center"/>
      </w:pPr>
      <w:bookmarkStart w:id="19" w:name="_Toc81599502"/>
      <w:r>
        <w:lastRenderedPageBreak/>
        <w:t>4.METHODOLOGY</w:t>
      </w:r>
      <w:bookmarkEnd w:id="19"/>
    </w:p>
    <w:p w14:paraId="1EDCEDFE" w14:textId="3BCF7FFC" w:rsidR="00E02DE7" w:rsidRPr="00F34479" w:rsidRDefault="008A19C1" w:rsidP="000126D2">
      <w:pPr>
        <w:pStyle w:val="Heading2"/>
        <w:spacing w:line="360" w:lineRule="auto"/>
      </w:pPr>
      <w:bookmarkStart w:id="20" w:name="_Toc81599503"/>
      <w:r w:rsidRPr="00F34479">
        <w:t xml:space="preserve">4. </w:t>
      </w:r>
      <w:r w:rsidR="00F34479" w:rsidRPr="00F34479">
        <w:rPr>
          <w:sz w:val="20"/>
          <w:szCs w:val="20"/>
        </w:rPr>
        <w:t xml:space="preserve">1 </w:t>
      </w:r>
      <w:r w:rsidRPr="00F34479">
        <w:rPr>
          <w:sz w:val="20"/>
          <w:szCs w:val="20"/>
        </w:rPr>
        <w:t>RESEARCH PARADIGM AND OVERALL APPROACH</w:t>
      </w:r>
      <w:bookmarkEnd w:id="20"/>
    </w:p>
    <w:p w14:paraId="1CA2FC85" w14:textId="77777777" w:rsidR="00E02DE7" w:rsidRPr="001D0C5E" w:rsidRDefault="00E02DE7" w:rsidP="000126D2">
      <w:pPr>
        <w:spacing w:before="240" w:line="360" w:lineRule="auto"/>
        <w:jc w:val="both"/>
        <w:rPr>
          <w:rFonts w:cs="Times New Roman"/>
          <w:color w:val="000000" w:themeColor="text1"/>
          <w:szCs w:val="24"/>
          <w:shd w:val="clear" w:color="auto" w:fill="FFFFFF"/>
        </w:rPr>
      </w:pPr>
      <w:r w:rsidRPr="001D0C5E">
        <w:rPr>
          <w:rFonts w:cs="Times New Roman"/>
          <w:b/>
          <w:color w:val="000000" w:themeColor="text1"/>
          <w:szCs w:val="24"/>
        </w:rPr>
        <w:tab/>
      </w:r>
      <w:r w:rsidRPr="001D0C5E">
        <w:rPr>
          <w:rFonts w:cs="Times New Roman"/>
          <w:color w:val="000000" w:themeColor="text1"/>
          <w:szCs w:val="24"/>
        </w:rPr>
        <w:t>A research paradigm refers to the set of common convictions, agreements and beliefs that are shared among scientists and how research problems should be understood and confronted (</w:t>
      </w:r>
      <w:r w:rsidRPr="001D0C5E">
        <w:rPr>
          <w:rFonts w:cs="Times New Roman"/>
          <w:color w:val="000000" w:themeColor="text1"/>
          <w:szCs w:val="24"/>
          <w:shd w:val="clear" w:color="auto" w:fill="FFFFFF"/>
        </w:rPr>
        <w:t>Rahi, 2017, p. 12). It can also be defined as the wide structure that emphasizes the beliefs, perceptions, and the awareness of different theories and practices as adopted by researchers Tobi and Kampen, 2018, p. 7). A research approach is a well-organized plan and detailed procedure for conducting research. This research adopt</w:t>
      </w:r>
      <w:r>
        <w:rPr>
          <w:rFonts w:cs="Times New Roman"/>
          <w:color w:val="000000" w:themeColor="text1"/>
          <w:szCs w:val="24"/>
          <w:shd w:val="clear" w:color="auto" w:fill="FFFFFF"/>
        </w:rPr>
        <w:t>ed</w:t>
      </w:r>
      <w:r w:rsidRPr="001D0C5E">
        <w:rPr>
          <w:rFonts w:cs="Times New Roman"/>
          <w:color w:val="000000" w:themeColor="text1"/>
          <w:szCs w:val="24"/>
          <w:shd w:val="clear" w:color="auto" w:fill="FFFFFF"/>
        </w:rPr>
        <w:t xml:space="preserve"> a positivist research paradigm. A positivist research paradigm is a philosophical ideology that subscribes to the factual knowledge and information acquired through observation and measurements. The knowledge acquired is often acquired from the accumulation of information obtained value-free and theory-free from observations made (Rahi, 2017, p. 13).  </w:t>
      </w:r>
    </w:p>
    <w:p w14:paraId="33BE4C97" w14:textId="77777777" w:rsidR="00E02DE7" w:rsidRPr="001D0C5E" w:rsidRDefault="00E02DE7" w:rsidP="000126D2">
      <w:pPr>
        <w:spacing w:line="360" w:lineRule="auto"/>
        <w:ind w:firstLine="720"/>
        <w:jc w:val="both"/>
        <w:rPr>
          <w:rFonts w:cs="Times New Roman"/>
          <w:color w:val="000000" w:themeColor="text1"/>
          <w:szCs w:val="24"/>
          <w:shd w:val="clear" w:color="auto" w:fill="FFFFFF"/>
        </w:rPr>
      </w:pPr>
      <w:r w:rsidRPr="001D0C5E">
        <w:rPr>
          <w:rFonts w:cs="Times New Roman"/>
          <w:color w:val="000000" w:themeColor="text1"/>
          <w:szCs w:val="24"/>
          <w:shd w:val="clear" w:color="auto" w:fill="FFFFFF"/>
        </w:rPr>
        <w:t xml:space="preserve">The researcher settles on a positivist research paradigm because this study will give reliance to quantitative data that positivist scholars believe is more reliable and viable than qualitative data (Chih-Pei </w:t>
      </w:r>
      <w:r>
        <w:rPr>
          <w:rFonts w:cs="Times New Roman"/>
          <w:color w:val="000000" w:themeColor="text1"/>
          <w:szCs w:val="24"/>
          <w:shd w:val="clear" w:color="auto" w:fill="FFFFFF"/>
        </w:rPr>
        <w:t>&amp;</w:t>
      </w:r>
      <w:r w:rsidRPr="001D0C5E">
        <w:rPr>
          <w:rFonts w:cs="Times New Roman"/>
          <w:color w:val="000000" w:themeColor="text1"/>
          <w:szCs w:val="24"/>
          <w:shd w:val="clear" w:color="auto" w:fill="FFFFFF"/>
        </w:rPr>
        <w:t xml:space="preserve"> Chang, 2017, p. 17). Besides, quantitative data is regarded to be more scientific in its qualitative research methodologies thereby bringing in the issue of trustworthiness. Furthermore, this approach will provide more objective results that the investigator will use to conduct scientific assumptions. Secondly, the researcher opts to adopt a positivist research paradigm because it follows a well-defined structure while conducting the studies and reviewing the discussions of the research (Chih-Pei and Chang, 2017, p. 18). This factor will be of great benefit to the researcher because it will offer him/her minimum room for error due to the existence of distinct laws and rules. Moreover, the structure of this paradigm will give limited room for drastic variable changes and variance, thereby making the investigation more accurate with regards to the applications and experiments that will be performed in the course of study (Chih-Pei </w:t>
      </w:r>
      <w:r>
        <w:rPr>
          <w:rFonts w:cs="Times New Roman"/>
          <w:color w:val="000000" w:themeColor="text1"/>
          <w:szCs w:val="24"/>
          <w:shd w:val="clear" w:color="auto" w:fill="FFFFFF"/>
        </w:rPr>
        <w:t xml:space="preserve">&amp; </w:t>
      </w:r>
      <w:r w:rsidRPr="001D0C5E">
        <w:rPr>
          <w:rFonts w:cs="Times New Roman"/>
          <w:color w:val="000000" w:themeColor="text1"/>
          <w:szCs w:val="24"/>
          <w:shd w:val="clear" w:color="auto" w:fill="FFFFFF"/>
        </w:rPr>
        <w:t xml:space="preserve">Chang, 2017, p. 18). </w:t>
      </w:r>
    </w:p>
    <w:p w14:paraId="268D0144" w14:textId="77777777" w:rsidR="00E02DE7" w:rsidRPr="001D0C5E" w:rsidRDefault="00E02DE7" w:rsidP="000126D2">
      <w:pPr>
        <w:spacing w:line="360" w:lineRule="auto"/>
        <w:ind w:firstLine="720"/>
        <w:jc w:val="both"/>
        <w:rPr>
          <w:rFonts w:cs="Times New Roman"/>
          <w:color w:val="000000" w:themeColor="text1"/>
          <w:szCs w:val="24"/>
          <w:shd w:val="clear" w:color="auto" w:fill="FFFFFF"/>
        </w:rPr>
      </w:pPr>
      <w:r w:rsidRPr="001D0C5E">
        <w:rPr>
          <w:rFonts w:cs="Times New Roman"/>
          <w:color w:val="000000" w:themeColor="text1"/>
          <w:szCs w:val="24"/>
          <w:shd w:val="clear" w:color="auto" w:fill="FFFFFF"/>
        </w:rPr>
        <w:t>On the other hand, this research embrace</w:t>
      </w:r>
      <w:r>
        <w:rPr>
          <w:rFonts w:cs="Times New Roman"/>
          <w:color w:val="000000" w:themeColor="text1"/>
          <w:szCs w:val="24"/>
          <w:shd w:val="clear" w:color="auto" w:fill="FFFFFF"/>
        </w:rPr>
        <w:t>d</w:t>
      </w:r>
      <w:r w:rsidRPr="001D0C5E">
        <w:rPr>
          <w:rFonts w:cs="Times New Roman"/>
          <w:color w:val="000000" w:themeColor="text1"/>
          <w:szCs w:val="24"/>
          <w:shd w:val="clear" w:color="auto" w:fill="FFFFFF"/>
        </w:rPr>
        <w:t xml:space="preserve"> a quantitative research approach. A quantitative research approach is a study approach for testing objective assumptions and theories by examining the relationship between different variables (Frew et al. 2108, n. d). In turn, these variables are measured by using distinct instruments so that the data that is numbered can later be </w:t>
      </w:r>
      <w:r w:rsidRPr="001D0C5E">
        <w:rPr>
          <w:rFonts w:cs="Times New Roman"/>
          <w:color w:val="000000" w:themeColor="text1"/>
          <w:szCs w:val="24"/>
          <w:shd w:val="clear" w:color="auto" w:fill="FFFFFF"/>
        </w:rPr>
        <w:lastRenderedPageBreak/>
        <w:t xml:space="preserve">analyzed by the use of efficient statistical procedures (Frew et al. 2108, n. d).  At the end of this examination, the final jotted report of this research will have a structure that will comprise of the introduction, literature and theory, methodology and the final quantified results. The researcher engaging in this quantitative inquiry holds some assumptions about theory-testing deductively and will be responsible for controlling alternative explanations, and finally generalizing and implicating the findings (Frew </w:t>
      </w:r>
      <w:r w:rsidRPr="000A1C0D">
        <w:rPr>
          <w:rFonts w:cs="Times New Roman"/>
          <w:i/>
          <w:color w:val="000000" w:themeColor="text1"/>
          <w:szCs w:val="24"/>
          <w:shd w:val="clear" w:color="auto" w:fill="FFFFFF"/>
        </w:rPr>
        <w:t>et al</w:t>
      </w:r>
      <w:r w:rsidRPr="001D0C5E">
        <w:rPr>
          <w:rFonts w:cs="Times New Roman"/>
          <w:color w:val="000000" w:themeColor="text1"/>
          <w:szCs w:val="24"/>
          <w:shd w:val="clear" w:color="auto" w:fill="FFFFFF"/>
        </w:rPr>
        <w:t xml:space="preserve">. 2108, n. d). The researcher will collect quantitative data using a questionnaire survey that will consist of questions relative to the research aims and objectives while the analysis of quantitative data will be conducted using a Statistical Package for Social Sciences (SPSS). </w:t>
      </w:r>
    </w:p>
    <w:p w14:paraId="0A766154" w14:textId="77777777" w:rsidR="00E02DE7" w:rsidRPr="001D0C5E" w:rsidRDefault="00E02DE7" w:rsidP="000126D2">
      <w:pPr>
        <w:spacing w:line="360" w:lineRule="auto"/>
        <w:ind w:firstLine="720"/>
        <w:jc w:val="both"/>
        <w:rPr>
          <w:rFonts w:cs="Times New Roman"/>
          <w:color w:val="000000" w:themeColor="text1"/>
          <w:szCs w:val="24"/>
        </w:rPr>
      </w:pPr>
      <w:r w:rsidRPr="001D0C5E">
        <w:rPr>
          <w:rFonts w:cs="Times New Roman"/>
          <w:color w:val="000000" w:themeColor="text1"/>
          <w:szCs w:val="24"/>
          <w:shd w:val="clear" w:color="auto" w:fill="FFFFFF"/>
        </w:rPr>
        <w:t xml:space="preserve">The investigator chooses to utilize a quantitative research approach because it will allow the researcher to reach a higher sample size limit (Rahi, 2017, p. 17). The research will involve studying a bigger population of Kenyan youth who use cryptocurrencies as an online medium of exchange, thus it will make it easier for generalization and research conclusions. Besides, the additional information received from the study will offer greater credibility to the outcomes because the statistical analysis will have more review-depth. Secondly, a quantitative approach is suitable for this investigation because it will make it easier for the researcher to collect information quickly (Rahi, 2017, p. 19). The research will have the privilege to collect information from the quantitative research process in real-time so that the final analysis will occur almost immediately. Nonetheless, the quantitative process will not require a systems’ separation or the identification of variables to achieve the expected results (Rahi, 2017, p. 21). Through these features and aforementioned significances, the researcher views the quantitative approach as a straightforward one and the most suitable for this inquiry. </w:t>
      </w:r>
    </w:p>
    <w:p w14:paraId="7A807BE6" w14:textId="2AA0C94C" w:rsidR="00E02DE7" w:rsidRPr="00F34479" w:rsidRDefault="00F34479" w:rsidP="000126D2">
      <w:pPr>
        <w:pStyle w:val="Heading2"/>
        <w:spacing w:line="360" w:lineRule="auto"/>
        <w:rPr>
          <w:sz w:val="20"/>
          <w:szCs w:val="20"/>
        </w:rPr>
      </w:pPr>
      <w:bookmarkStart w:id="21" w:name="_Toc81599504"/>
      <w:r>
        <w:rPr>
          <w:sz w:val="20"/>
          <w:szCs w:val="20"/>
        </w:rPr>
        <w:t xml:space="preserve">4.2 </w:t>
      </w:r>
      <w:r w:rsidRPr="00F34479">
        <w:rPr>
          <w:sz w:val="20"/>
          <w:szCs w:val="20"/>
        </w:rPr>
        <w:t>RESEARCH DESIGN</w:t>
      </w:r>
      <w:bookmarkEnd w:id="21"/>
    </w:p>
    <w:p w14:paraId="2E1E2316" w14:textId="75572EBD" w:rsidR="00E02DE7" w:rsidRDefault="00E02DE7" w:rsidP="000126D2">
      <w:pPr>
        <w:spacing w:before="240" w:line="360" w:lineRule="auto"/>
        <w:jc w:val="both"/>
        <w:rPr>
          <w:rFonts w:cs="Times New Roman"/>
          <w:color w:val="000000" w:themeColor="text1"/>
          <w:szCs w:val="24"/>
          <w:shd w:val="clear" w:color="auto" w:fill="FFFFFF"/>
        </w:rPr>
      </w:pPr>
      <w:r w:rsidRPr="001D0C5E">
        <w:rPr>
          <w:rFonts w:cs="Times New Roman"/>
          <w:b/>
          <w:color w:val="000000" w:themeColor="text1"/>
          <w:szCs w:val="24"/>
        </w:rPr>
        <w:tab/>
      </w:r>
      <w:r w:rsidRPr="001D0C5E">
        <w:rPr>
          <w:rFonts w:cs="Times New Roman"/>
          <w:color w:val="000000" w:themeColor="text1"/>
          <w:szCs w:val="24"/>
        </w:rPr>
        <w:t>A research design is defined as the general strategy that is used to integrate various components of research work logically and coherently, thus ensuring that the research problem is addressed effectively (</w:t>
      </w:r>
      <w:r w:rsidRPr="001D0C5E">
        <w:rPr>
          <w:rFonts w:cs="Times New Roman"/>
          <w:color w:val="000000" w:themeColor="text1"/>
          <w:szCs w:val="24"/>
          <w:shd w:val="clear" w:color="auto" w:fill="FFFFFF"/>
        </w:rPr>
        <w:t xml:space="preserve">Tobi </w:t>
      </w:r>
      <w:r>
        <w:rPr>
          <w:rFonts w:cs="Times New Roman"/>
          <w:color w:val="000000" w:themeColor="text1"/>
          <w:szCs w:val="24"/>
          <w:shd w:val="clear" w:color="auto" w:fill="FFFFFF"/>
        </w:rPr>
        <w:t>&amp;</w:t>
      </w:r>
      <w:r w:rsidRPr="001D0C5E">
        <w:rPr>
          <w:rFonts w:cs="Times New Roman"/>
          <w:color w:val="000000" w:themeColor="text1"/>
          <w:szCs w:val="24"/>
          <w:shd w:val="clear" w:color="auto" w:fill="FFFFFF"/>
        </w:rPr>
        <w:t xml:space="preserve"> Kampen, 2018, p. 13). A research design normally constitutes the blueprint for collecting, measuring, and analyzing data. A proper research design ensures that the evidence retrieved from the study enables the researcher to address the research gap and problem unambiguously and as logically as possible (Tobi </w:t>
      </w:r>
      <w:r>
        <w:rPr>
          <w:rFonts w:cs="Times New Roman"/>
          <w:color w:val="000000" w:themeColor="text1"/>
          <w:szCs w:val="24"/>
          <w:shd w:val="clear" w:color="auto" w:fill="FFFFFF"/>
        </w:rPr>
        <w:t>&amp;</w:t>
      </w:r>
      <w:r w:rsidRPr="001D0C5E">
        <w:rPr>
          <w:rFonts w:cs="Times New Roman"/>
          <w:color w:val="000000" w:themeColor="text1"/>
          <w:szCs w:val="24"/>
          <w:shd w:val="clear" w:color="auto" w:fill="FFFFFF"/>
        </w:rPr>
        <w:t xml:space="preserve"> Kampen, 2018, p. 15). </w:t>
      </w:r>
      <w:r>
        <w:rPr>
          <w:rFonts w:cs="Times New Roman"/>
          <w:color w:val="000000" w:themeColor="text1"/>
          <w:szCs w:val="24"/>
          <w:shd w:val="clear" w:color="auto" w:fill="FFFFFF"/>
        </w:rPr>
        <w:t xml:space="preserve">This research embraced cross-sectional survey design that covered quantitative aspects. </w:t>
      </w:r>
    </w:p>
    <w:p w14:paraId="2CA90977" w14:textId="1AC62B15" w:rsidR="00F34479" w:rsidRPr="000E5E17" w:rsidRDefault="000E5E17" w:rsidP="000126D2">
      <w:pPr>
        <w:pStyle w:val="Heading2"/>
        <w:spacing w:line="360" w:lineRule="auto"/>
        <w:rPr>
          <w:sz w:val="20"/>
          <w:szCs w:val="20"/>
          <w:shd w:val="clear" w:color="auto" w:fill="FFFFFF"/>
        </w:rPr>
      </w:pPr>
      <w:bookmarkStart w:id="22" w:name="_Toc81599505"/>
      <w:r w:rsidRPr="000E5E17">
        <w:rPr>
          <w:sz w:val="20"/>
          <w:szCs w:val="20"/>
          <w:shd w:val="clear" w:color="auto" w:fill="FFFFFF"/>
        </w:rPr>
        <w:lastRenderedPageBreak/>
        <w:t xml:space="preserve">4.3 </w:t>
      </w:r>
      <w:r w:rsidR="00F34479" w:rsidRPr="000E5E17">
        <w:rPr>
          <w:sz w:val="20"/>
          <w:szCs w:val="20"/>
          <w:shd w:val="clear" w:color="auto" w:fill="FFFFFF"/>
        </w:rPr>
        <w:t>STUDY LOCATION</w:t>
      </w:r>
      <w:bookmarkEnd w:id="22"/>
    </w:p>
    <w:p w14:paraId="6D1B0BFA" w14:textId="157206CB" w:rsidR="00F34479" w:rsidRPr="001D0C5E" w:rsidRDefault="00532BB7" w:rsidP="000126D2">
      <w:pPr>
        <w:spacing w:before="240" w:line="360" w:lineRule="auto"/>
        <w:jc w:val="both"/>
        <w:rPr>
          <w:rFonts w:cs="Times New Roman"/>
          <w:color w:val="000000" w:themeColor="text1"/>
          <w:szCs w:val="24"/>
          <w:shd w:val="clear" w:color="auto" w:fill="FFFFFF"/>
        </w:rPr>
      </w:pPr>
      <w:r>
        <w:rPr>
          <w:rFonts w:cs="Times New Roman"/>
          <w:color w:val="000000" w:themeColor="text1"/>
          <w:szCs w:val="24"/>
          <w:shd w:val="clear" w:color="auto" w:fill="FFFFFF"/>
        </w:rPr>
        <w:t xml:space="preserve">The research was conducted to the youth in the Capital City of Kenya which is Nairobi. It is the most diverse county in Kenya with youth from all backgrounds, </w:t>
      </w:r>
      <w:r w:rsidR="000E5E17">
        <w:rPr>
          <w:rFonts w:cs="Times New Roman"/>
          <w:color w:val="000000" w:themeColor="text1"/>
          <w:szCs w:val="24"/>
          <w:shd w:val="clear" w:color="auto" w:fill="FFFFFF"/>
        </w:rPr>
        <w:t>cultures,</w:t>
      </w:r>
      <w:r>
        <w:rPr>
          <w:rFonts w:cs="Times New Roman"/>
          <w:color w:val="000000" w:themeColor="text1"/>
          <w:szCs w:val="24"/>
          <w:shd w:val="clear" w:color="auto" w:fill="FFFFFF"/>
        </w:rPr>
        <w:t xml:space="preserve"> and ethnicities.</w:t>
      </w:r>
      <w:r w:rsidR="000E5E17">
        <w:rPr>
          <w:rFonts w:cs="Times New Roman"/>
          <w:color w:val="000000" w:themeColor="text1"/>
          <w:szCs w:val="24"/>
          <w:shd w:val="clear" w:color="auto" w:fill="FFFFFF"/>
        </w:rPr>
        <w:t xml:space="preserve"> Due to this they will have different opinions on cryptocurrencies which will be of vital importance to our research.</w:t>
      </w:r>
      <w:r w:rsidR="005B0ED4">
        <w:rPr>
          <w:rFonts w:cs="Times New Roman"/>
          <w:color w:val="000000" w:themeColor="text1"/>
          <w:szCs w:val="24"/>
          <w:shd w:val="clear" w:color="auto" w:fill="FFFFFF"/>
        </w:rPr>
        <w:t xml:space="preserve"> </w:t>
      </w:r>
      <w:r w:rsidR="000E5E17">
        <w:rPr>
          <w:rFonts w:cs="Times New Roman"/>
          <w:color w:val="000000" w:themeColor="text1"/>
          <w:szCs w:val="24"/>
          <w:shd w:val="clear" w:color="auto" w:fill="FFFFFF"/>
        </w:rPr>
        <w:t xml:space="preserve">Nairobi is also home to various higher education institutions where </w:t>
      </w:r>
      <w:r w:rsidR="005B0ED4">
        <w:rPr>
          <w:rFonts w:cs="Times New Roman"/>
          <w:color w:val="000000" w:themeColor="text1"/>
          <w:szCs w:val="24"/>
          <w:shd w:val="clear" w:color="auto" w:fill="FFFFFF"/>
        </w:rPr>
        <w:t>I</w:t>
      </w:r>
      <w:r w:rsidR="000E5E17">
        <w:rPr>
          <w:rFonts w:cs="Times New Roman"/>
          <w:color w:val="000000" w:themeColor="text1"/>
          <w:szCs w:val="24"/>
          <w:shd w:val="clear" w:color="auto" w:fill="FFFFFF"/>
        </w:rPr>
        <w:t xml:space="preserve"> got individuals to participate in our research.</w:t>
      </w:r>
      <w:r>
        <w:rPr>
          <w:rFonts w:cs="Times New Roman"/>
          <w:color w:val="000000" w:themeColor="text1"/>
          <w:szCs w:val="24"/>
          <w:shd w:val="clear" w:color="auto" w:fill="FFFFFF"/>
        </w:rPr>
        <w:t xml:space="preserve"> It has a population of 2.7million as </w:t>
      </w:r>
      <w:r w:rsidR="000E5E17">
        <w:rPr>
          <w:rFonts w:cs="Times New Roman"/>
          <w:color w:val="000000" w:themeColor="text1"/>
          <w:szCs w:val="24"/>
          <w:shd w:val="clear" w:color="auto" w:fill="FFFFFF"/>
        </w:rPr>
        <w:t>of</w:t>
      </w:r>
      <w:r>
        <w:rPr>
          <w:rFonts w:cs="Times New Roman"/>
          <w:color w:val="000000" w:themeColor="text1"/>
          <w:szCs w:val="24"/>
          <w:shd w:val="clear" w:color="auto" w:fill="FFFFFF"/>
        </w:rPr>
        <w:t xml:space="preserve"> 2021 and the youth take </w:t>
      </w:r>
      <w:r w:rsidR="000E5E17">
        <w:rPr>
          <w:rFonts w:cs="Times New Roman"/>
          <w:color w:val="000000" w:themeColor="text1"/>
          <w:szCs w:val="24"/>
          <w:shd w:val="clear" w:color="auto" w:fill="FFFFFF"/>
        </w:rPr>
        <w:t>highest percentage of the population</w:t>
      </w:r>
    </w:p>
    <w:p w14:paraId="5534D8A2" w14:textId="6238E236" w:rsidR="00E02DE7" w:rsidRPr="000E5E17" w:rsidRDefault="000E5E17" w:rsidP="000126D2">
      <w:pPr>
        <w:pStyle w:val="Heading2"/>
        <w:spacing w:line="360" w:lineRule="auto"/>
        <w:rPr>
          <w:sz w:val="20"/>
          <w:szCs w:val="20"/>
          <w:shd w:val="clear" w:color="auto" w:fill="FFFFFF"/>
        </w:rPr>
      </w:pPr>
      <w:bookmarkStart w:id="23" w:name="_Toc81599506"/>
      <w:r w:rsidRPr="000E5E17">
        <w:rPr>
          <w:sz w:val="20"/>
          <w:szCs w:val="20"/>
          <w:shd w:val="clear" w:color="auto" w:fill="FFFFFF"/>
        </w:rPr>
        <w:t xml:space="preserve">4.4 </w:t>
      </w:r>
      <w:r w:rsidR="00F34479" w:rsidRPr="000E5E17">
        <w:rPr>
          <w:sz w:val="20"/>
          <w:szCs w:val="20"/>
          <w:shd w:val="clear" w:color="auto" w:fill="FFFFFF"/>
        </w:rPr>
        <w:t>DATA COLLECTION</w:t>
      </w:r>
      <w:bookmarkEnd w:id="23"/>
    </w:p>
    <w:p w14:paraId="6767B04A" w14:textId="7B77CD35" w:rsidR="00E02DE7" w:rsidRPr="001D0C5E" w:rsidRDefault="00E02DE7" w:rsidP="000126D2">
      <w:pPr>
        <w:spacing w:before="240" w:line="360" w:lineRule="auto"/>
        <w:ind w:firstLine="720"/>
        <w:jc w:val="both"/>
        <w:rPr>
          <w:rFonts w:cs="Times New Roman"/>
          <w:color w:val="000000" w:themeColor="text1"/>
          <w:szCs w:val="24"/>
          <w:shd w:val="clear" w:color="auto" w:fill="FFFFFF"/>
        </w:rPr>
      </w:pPr>
      <w:r w:rsidRPr="001D0C5E">
        <w:rPr>
          <w:rFonts w:cs="Times New Roman"/>
          <w:color w:val="000000" w:themeColor="text1"/>
          <w:szCs w:val="24"/>
          <w:shd w:val="clear" w:color="auto" w:fill="FFFFFF"/>
        </w:rPr>
        <w:t xml:space="preserve">Data </w:t>
      </w:r>
      <w:r>
        <w:rPr>
          <w:rFonts w:cs="Times New Roman"/>
          <w:color w:val="000000" w:themeColor="text1"/>
          <w:szCs w:val="24"/>
          <w:shd w:val="clear" w:color="auto" w:fill="FFFFFF"/>
        </w:rPr>
        <w:t>was</w:t>
      </w:r>
      <w:r w:rsidRPr="001D0C5E">
        <w:rPr>
          <w:rFonts w:cs="Times New Roman"/>
          <w:color w:val="000000" w:themeColor="text1"/>
          <w:szCs w:val="24"/>
          <w:shd w:val="clear" w:color="auto" w:fill="FFFFFF"/>
        </w:rPr>
        <w:t xml:space="preserve"> collected from 50 participants using the questionnaire survey method to collect information regarding the financial, social, psychological impacts of using cryptocurrencies and the risks posed to the users in Kenya. A questionnaire survey method is often suitable for certain research objectives and research questions (Brace, 2018, p. 31-33). The suitability of a questionnaire survey as a key data collection method depends on the type of information required to answer the questions of research and the nature of participants needed to gather specific information (Brace, 2018, p. 33). The structured nature of questions integrated with this data collection method, the brevity, and superficiality of the social encounter between the respondents and the researcher do not encourage trust and intimacy that are key prerequisites for individuals to reveal beliefs, </w:t>
      </w:r>
      <w:r w:rsidR="000E5E17" w:rsidRPr="001D0C5E">
        <w:rPr>
          <w:rFonts w:cs="Times New Roman"/>
          <w:color w:val="000000" w:themeColor="text1"/>
          <w:szCs w:val="24"/>
          <w:shd w:val="clear" w:color="auto" w:fill="FFFFFF"/>
        </w:rPr>
        <w:t>behaviors</w:t>
      </w:r>
      <w:r w:rsidRPr="001D0C5E">
        <w:rPr>
          <w:rFonts w:cs="Times New Roman"/>
          <w:color w:val="000000" w:themeColor="text1"/>
          <w:szCs w:val="24"/>
          <w:shd w:val="clear" w:color="auto" w:fill="FFFFFF"/>
        </w:rPr>
        <w:t xml:space="preserve">, and unsanctioned attributes (Brace, 2018, p. 35). Finally, the questionnaire survey is often suitable when the study respondents possess knowledge of the research topic and have the competence to respond to the questions presented before them. In this case, the research questions must be relevant to the respondents, and the respondents must have the required knowledge and information, together with the cognitive ability to answer them. </w:t>
      </w:r>
    </w:p>
    <w:p w14:paraId="0FE3073D" w14:textId="77777777" w:rsidR="00E02DE7" w:rsidRPr="001D0C5E" w:rsidRDefault="00E02DE7" w:rsidP="000126D2">
      <w:pPr>
        <w:spacing w:line="360" w:lineRule="auto"/>
        <w:ind w:firstLine="720"/>
        <w:jc w:val="both"/>
        <w:rPr>
          <w:rFonts w:cs="Times New Roman"/>
          <w:color w:val="000000" w:themeColor="text1"/>
          <w:szCs w:val="24"/>
          <w:shd w:val="clear" w:color="auto" w:fill="FFFFFF"/>
        </w:rPr>
      </w:pPr>
      <w:r w:rsidRPr="001D0C5E">
        <w:rPr>
          <w:rFonts w:cs="Times New Roman"/>
          <w:color w:val="000000" w:themeColor="text1"/>
          <w:szCs w:val="24"/>
          <w:shd w:val="clear" w:color="auto" w:fill="FFFFFF"/>
        </w:rPr>
        <w:t xml:space="preserve">The participants of this study </w:t>
      </w:r>
      <w:r>
        <w:rPr>
          <w:rFonts w:cs="Times New Roman"/>
          <w:color w:val="000000" w:themeColor="text1"/>
          <w:szCs w:val="24"/>
          <w:shd w:val="clear" w:color="auto" w:fill="FFFFFF"/>
        </w:rPr>
        <w:t>were</w:t>
      </w:r>
      <w:r w:rsidRPr="001D0C5E">
        <w:rPr>
          <w:rFonts w:cs="Times New Roman"/>
          <w:color w:val="000000" w:themeColor="text1"/>
          <w:szCs w:val="24"/>
          <w:shd w:val="clear" w:color="auto" w:fill="FFFFFF"/>
        </w:rPr>
        <w:t xml:space="preserve"> youth</w:t>
      </w:r>
      <w:r>
        <w:rPr>
          <w:rFonts w:cs="Times New Roman"/>
          <w:color w:val="000000" w:themeColor="text1"/>
          <w:szCs w:val="24"/>
          <w:shd w:val="clear" w:color="auto" w:fill="FFFFFF"/>
        </w:rPr>
        <w:t>s</w:t>
      </w:r>
      <w:r w:rsidRPr="001D0C5E">
        <w:rPr>
          <w:rFonts w:cs="Times New Roman"/>
          <w:color w:val="000000" w:themeColor="text1"/>
          <w:szCs w:val="24"/>
          <w:shd w:val="clear" w:color="auto" w:fill="FFFFFF"/>
        </w:rPr>
        <w:t xml:space="preserve"> aged between 18 and 30 years from local Kenyan universities and </w:t>
      </w:r>
      <w:r>
        <w:rPr>
          <w:rFonts w:cs="Times New Roman"/>
          <w:color w:val="000000" w:themeColor="text1"/>
          <w:szCs w:val="24"/>
          <w:shd w:val="clear" w:color="auto" w:fill="FFFFFF"/>
        </w:rPr>
        <w:t>were</w:t>
      </w:r>
      <w:r w:rsidRPr="001D0C5E">
        <w:rPr>
          <w:rFonts w:cs="Times New Roman"/>
          <w:color w:val="000000" w:themeColor="text1"/>
          <w:szCs w:val="24"/>
          <w:shd w:val="clear" w:color="auto" w:fill="FFFFFF"/>
        </w:rPr>
        <w:t xml:space="preserve"> individuals perceived to be regular users of crypto coins. The survey also explore</w:t>
      </w:r>
      <w:r>
        <w:rPr>
          <w:rFonts w:cs="Times New Roman"/>
          <w:color w:val="000000" w:themeColor="text1"/>
          <w:szCs w:val="24"/>
          <w:shd w:val="clear" w:color="auto" w:fill="FFFFFF"/>
        </w:rPr>
        <w:t>d</w:t>
      </w:r>
      <w:r w:rsidRPr="001D0C5E">
        <w:rPr>
          <w:rFonts w:cs="Times New Roman"/>
          <w:color w:val="000000" w:themeColor="text1"/>
          <w:szCs w:val="24"/>
          <w:shd w:val="clear" w:color="auto" w:fill="FFFFFF"/>
        </w:rPr>
        <w:t xml:space="preserve"> the crypto coins that the participants often use</w:t>
      </w:r>
      <w:r>
        <w:rPr>
          <w:rFonts w:cs="Times New Roman"/>
          <w:color w:val="000000" w:themeColor="text1"/>
          <w:szCs w:val="24"/>
          <w:shd w:val="clear" w:color="auto" w:fill="FFFFFF"/>
        </w:rPr>
        <w:t>d</w:t>
      </w:r>
      <w:r w:rsidRPr="001D0C5E">
        <w:rPr>
          <w:rFonts w:cs="Times New Roman"/>
          <w:color w:val="000000" w:themeColor="text1"/>
          <w:szCs w:val="24"/>
          <w:shd w:val="clear" w:color="auto" w:fill="FFFFFF"/>
        </w:rPr>
        <w:t>, the frequency of their use, how they spend the crypto coins, their confidence in using them, and their investment decisions. Furthermore, the survey also explore</w:t>
      </w:r>
      <w:r>
        <w:rPr>
          <w:rFonts w:cs="Times New Roman"/>
          <w:color w:val="000000" w:themeColor="text1"/>
          <w:szCs w:val="24"/>
          <w:shd w:val="clear" w:color="auto" w:fill="FFFFFF"/>
        </w:rPr>
        <w:t>d</w:t>
      </w:r>
      <w:r w:rsidRPr="001D0C5E">
        <w:rPr>
          <w:rFonts w:cs="Times New Roman"/>
          <w:color w:val="000000" w:themeColor="text1"/>
          <w:szCs w:val="24"/>
          <w:shd w:val="clear" w:color="auto" w:fill="FFFFFF"/>
        </w:rPr>
        <w:t xml:space="preserve"> their perceived risks and negative experiences in using cryptocurrencies since the use of crypto coins as a medium of exchange are not fully regulated </w:t>
      </w:r>
      <w:r w:rsidRPr="001D0C5E">
        <w:rPr>
          <w:rFonts w:cs="Times New Roman"/>
          <w:color w:val="000000" w:themeColor="text1"/>
          <w:szCs w:val="24"/>
          <w:shd w:val="clear" w:color="auto" w:fill="FFFFFF"/>
        </w:rPr>
        <w:lastRenderedPageBreak/>
        <w:t>nor controlled by the Central Bank of Kenya. The survey also examine</w:t>
      </w:r>
      <w:r>
        <w:rPr>
          <w:rFonts w:cs="Times New Roman"/>
          <w:color w:val="000000" w:themeColor="text1"/>
          <w:szCs w:val="24"/>
          <w:shd w:val="clear" w:color="auto" w:fill="FFFFFF"/>
        </w:rPr>
        <w:t>d</w:t>
      </w:r>
      <w:r w:rsidRPr="001D0C5E">
        <w:rPr>
          <w:rFonts w:cs="Times New Roman"/>
          <w:color w:val="000000" w:themeColor="text1"/>
          <w:szCs w:val="24"/>
          <w:shd w:val="clear" w:color="auto" w:fill="FFFFFF"/>
        </w:rPr>
        <w:t xml:space="preserve"> their future expectations regarding cryptocurrencies in the Kenyan financial market. </w:t>
      </w:r>
    </w:p>
    <w:p w14:paraId="13996869" w14:textId="77777777" w:rsidR="00E02DE7" w:rsidRPr="001D0C5E" w:rsidRDefault="00E02DE7" w:rsidP="000126D2">
      <w:pPr>
        <w:spacing w:line="360" w:lineRule="auto"/>
        <w:ind w:firstLine="720"/>
        <w:jc w:val="both"/>
        <w:rPr>
          <w:rFonts w:cs="Times New Roman"/>
          <w:color w:val="000000" w:themeColor="text1"/>
          <w:szCs w:val="24"/>
          <w:shd w:val="clear" w:color="auto" w:fill="FFFFFF"/>
        </w:rPr>
      </w:pPr>
      <w:r w:rsidRPr="001D0C5E">
        <w:rPr>
          <w:rFonts w:cs="Times New Roman"/>
          <w:color w:val="000000" w:themeColor="text1"/>
          <w:szCs w:val="24"/>
          <w:shd w:val="clear" w:color="auto" w:fill="FFFFFF"/>
        </w:rPr>
        <w:t>The survey questionnaire involve</w:t>
      </w:r>
      <w:r>
        <w:rPr>
          <w:rFonts w:cs="Times New Roman"/>
          <w:color w:val="000000" w:themeColor="text1"/>
          <w:szCs w:val="24"/>
          <w:shd w:val="clear" w:color="auto" w:fill="FFFFFF"/>
        </w:rPr>
        <w:t>d</w:t>
      </w:r>
      <w:r w:rsidRPr="001D0C5E">
        <w:rPr>
          <w:rFonts w:cs="Times New Roman"/>
          <w:color w:val="000000" w:themeColor="text1"/>
          <w:szCs w:val="24"/>
          <w:shd w:val="clear" w:color="auto" w:fill="FFFFFF"/>
        </w:rPr>
        <w:t xml:space="preserve"> </w:t>
      </w:r>
      <w:r>
        <w:rPr>
          <w:rFonts w:cs="Times New Roman"/>
          <w:color w:val="000000" w:themeColor="text1"/>
          <w:szCs w:val="24"/>
          <w:shd w:val="clear" w:color="auto" w:fill="FFFFFF"/>
        </w:rPr>
        <w:t>some</w:t>
      </w:r>
      <w:r w:rsidRPr="001D0C5E">
        <w:rPr>
          <w:rFonts w:cs="Times New Roman"/>
          <w:color w:val="000000" w:themeColor="text1"/>
          <w:szCs w:val="24"/>
          <w:shd w:val="clear" w:color="auto" w:fill="FFFFFF"/>
        </w:rPr>
        <w:t xml:space="preserve"> questions that the respondents </w:t>
      </w:r>
      <w:r>
        <w:rPr>
          <w:rFonts w:cs="Times New Roman"/>
          <w:color w:val="000000" w:themeColor="text1"/>
          <w:szCs w:val="24"/>
          <w:shd w:val="clear" w:color="auto" w:fill="FFFFFF"/>
        </w:rPr>
        <w:t>were</w:t>
      </w:r>
      <w:r w:rsidRPr="001D0C5E">
        <w:rPr>
          <w:rFonts w:cs="Times New Roman"/>
          <w:color w:val="000000" w:themeColor="text1"/>
          <w:szCs w:val="24"/>
          <w:shd w:val="clear" w:color="auto" w:fill="FFFFFF"/>
        </w:rPr>
        <w:t xml:space="preserve"> expected to answer within a short time to save the time of participants and encourage their participation. The research adopt</w:t>
      </w:r>
      <w:r>
        <w:rPr>
          <w:rFonts w:cs="Times New Roman"/>
          <w:color w:val="000000" w:themeColor="text1"/>
          <w:szCs w:val="24"/>
          <w:shd w:val="clear" w:color="auto" w:fill="FFFFFF"/>
        </w:rPr>
        <w:t>ed</w:t>
      </w:r>
      <w:r w:rsidRPr="001D0C5E">
        <w:rPr>
          <w:rFonts w:cs="Times New Roman"/>
          <w:color w:val="000000" w:themeColor="text1"/>
          <w:szCs w:val="24"/>
          <w:shd w:val="clear" w:color="auto" w:fill="FFFFFF"/>
        </w:rPr>
        <w:t xml:space="preserve"> the online survey website known as the SurveyMonkey website to formulate and design the questionnaires which </w:t>
      </w:r>
      <w:r>
        <w:rPr>
          <w:rFonts w:cs="Times New Roman"/>
          <w:color w:val="000000" w:themeColor="text1"/>
          <w:szCs w:val="24"/>
          <w:shd w:val="clear" w:color="auto" w:fill="FFFFFF"/>
        </w:rPr>
        <w:t>were</w:t>
      </w:r>
      <w:r w:rsidRPr="001D0C5E">
        <w:rPr>
          <w:rFonts w:cs="Times New Roman"/>
          <w:color w:val="000000" w:themeColor="text1"/>
          <w:szCs w:val="24"/>
          <w:shd w:val="clear" w:color="auto" w:fill="FFFFFF"/>
        </w:rPr>
        <w:t xml:space="preserve"> then distributed via online networks such as Email, Facebook, WhatsApp, and Crypto forum websites. Popular res</w:t>
      </w:r>
      <w:r>
        <w:rPr>
          <w:rFonts w:cs="Times New Roman"/>
          <w:color w:val="000000" w:themeColor="text1"/>
          <w:szCs w:val="24"/>
          <w:shd w:val="clear" w:color="auto" w:fill="FFFFFF"/>
        </w:rPr>
        <w:t>earch websites such as the Rese</w:t>
      </w:r>
      <w:r w:rsidRPr="001D0C5E">
        <w:rPr>
          <w:rFonts w:cs="Times New Roman"/>
          <w:color w:val="000000" w:themeColor="text1"/>
          <w:szCs w:val="24"/>
          <w:shd w:val="clear" w:color="auto" w:fill="FFFFFF"/>
        </w:rPr>
        <w:t xml:space="preserve">achGate </w:t>
      </w:r>
      <w:r>
        <w:rPr>
          <w:rFonts w:cs="Times New Roman"/>
          <w:color w:val="000000" w:themeColor="text1"/>
          <w:szCs w:val="24"/>
          <w:shd w:val="clear" w:color="auto" w:fill="FFFFFF"/>
        </w:rPr>
        <w:t xml:space="preserve">was </w:t>
      </w:r>
      <w:r w:rsidRPr="001D0C5E">
        <w:rPr>
          <w:rFonts w:cs="Times New Roman"/>
          <w:color w:val="000000" w:themeColor="text1"/>
          <w:szCs w:val="24"/>
          <w:shd w:val="clear" w:color="auto" w:fill="FFFFFF"/>
        </w:rPr>
        <w:t xml:space="preserve">also utilized for additional data collection through the use of the question tabs. Data </w:t>
      </w:r>
      <w:r>
        <w:rPr>
          <w:rFonts w:cs="Times New Roman"/>
          <w:color w:val="000000" w:themeColor="text1"/>
          <w:szCs w:val="24"/>
          <w:shd w:val="clear" w:color="auto" w:fill="FFFFFF"/>
        </w:rPr>
        <w:t>was</w:t>
      </w:r>
      <w:r w:rsidRPr="001D0C5E">
        <w:rPr>
          <w:rFonts w:cs="Times New Roman"/>
          <w:color w:val="000000" w:themeColor="text1"/>
          <w:szCs w:val="24"/>
          <w:shd w:val="clear" w:color="auto" w:fill="FFFFFF"/>
        </w:rPr>
        <w:t xml:space="preserve"> collected from 50 participants with all of them being youth of Kenyan nationality. The data collected </w:t>
      </w:r>
      <w:r>
        <w:rPr>
          <w:rFonts w:cs="Times New Roman"/>
          <w:color w:val="000000" w:themeColor="text1"/>
          <w:szCs w:val="24"/>
          <w:shd w:val="clear" w:color="auto" w:fill="FFFFFF"/>
        </w:rPr>
        <w:t>was</w:t>
      </w:r>
      <w:r w:rsidRPr="001D0C5E">
        <w:rPr>
          <w:rFonts w:cs="Times New Roman"/>
          <w:color w:val="000000" w:themeColor="text1"/>
          <w:szCs w:val="24"/>
          <w:shd w:val="clear" w:color="auto" w:fill="FFFFFF"/>
        </w:rPr>
        <w:t xml:space="preserve"> filtered to ensure that only the data from participants who issued valid responses </w:t>
      </w:r>
      <w:r>
        <w:rPr>
          <w:rFonts w:cs="Times New Roman"/>
          <w:color w:val="000000" w:themeColor="text1"/>
          <w:szCs w:val="24"/>
          <w:shd w:val="clear" w:color="auto" w:fill="FFFFFF"/>
        </w:rPr>
        <w:t>were</w:t>
      </w:r>
      <w:r w:rsidRPr="001D0C5E">
        <w:rPr>
          <w:rFonts w:cs="Times New Roman"/>
          <w:color w:val="000000" w:themeColor="text1"/>
          <w:szCs w:val="24"/>
          <w:shd w:val="clear" w:color="auto" w:fill="FFFFFF"/>
        </w:rPr>
        <w:t xml:space="preserve"> used in the data analysis phase. </w:t>
      </w:r>
    </w:p>
    <w:p w14:paraId="7F472EED" w14:textId="4FD36BE6" w:rsidR="00E02DE7" w:rsidRPr="000E5E17" w:rsidRDefault="000E5E17" w:rsidP="000126D2">
      <w:pPr>
        <w:pStyle w:val="Heading2"/>
        <w:spacing w:line="360" w:lineRule="auto"/>
        <w:rPr>
          <w:sz w:val="20"/>
          <w:szCs w:val="20"/>
          <w:shd w:val="clear" w:color="auto" w:fill="FFFFFF"/>
        </w:rPr>
      </w:pPr>
      <w:bookmarkStart w:id="24" w:name="_Toc81599507"/>
      <w:r>
        <w:rPr>
          <w:sz w:val="20"/>
          <w:szCs w:val="20"/>
          <w:shd w:val="clear" w:color="auto" w:fill="FFFFFF"/>
        </w:rPr>
        <w:t xml:space="preserve">4.5 </w:t>
      </w:r>
      <w:r w:rsidRPr="000E5E17">
        <w:rPr>
          <w:sz w:val="20"/>
          <w:szCs w:val="20"/>
          <w:shd w:val="clear" w:color="auto" w:fill="FFFFFF"/>
        </w:rPr>
        <w:t>MEASUREMENT OF VARIABLES</w:t>
      </w:r>
      <w:bookmarkEnd w:id="24"/>
      <w:r w:rsidRPr="000E5E17">
        <w:rPr>
          <w:sz w:val="20"/>
          <w:szCs w:val="20"/>
          <w:shd w:val="clear" w:color="auto" w:fill="FFFFFF"/>
        </w:rPr>
        <w:t xml:space="preserve"> </w:t>
      </w:r>
    </w:p>
    <w:p w14:paraId="68E02F6F" w14:textId="6789DA19" w:rsidR="00E02DE7" w:rsidRPr="001D0C5E" w:rsidRDefault="00E02DE7" w:rsidP="000126D2">
      <w:pPr>
        <w:spacing w:before="240" w:line="360" w:lineRule="auto"/>
        <w:ind w:firstLine="720"/>
        <w:jc w:val="both"/>
        <w:rPr>
          <w:rFonts w:cs="Times New Roman"/>
          <w:color w:val="000000" w:themeColor="text1"/>
          <w:szCs w:val="24"/>
        </w:rPr>
      </w:pPr>
      <w:r w:rsidRPr="001D0C5E">
        <w:rPr>
          <w:rFonts w:cs="Times New Roman"/>
          <w:color w:val="000000" w:themeColor="text1"/>
          <w:szCs w:val="24"/>
          <w:shd w:val="clear" w:color="auto" w:fill="FFFFFF"/>
        </w:rPr>
        <w:t xml:space="preserve">The independent variable for this study is cryptocurrency use while the dependent variables for the study are; </w:t>
      </w:r>
      <w:r w:rsidRPr="001D0C5E">
        <w:rPr>
          <w:rFonts w:cs="Times New Roman"/>
          <w:color w:val="000000" w:themeColor="text1"/>
          <w:szCs w:val="24"/>
        </w:rPr>
        <w:t xml:space="preserve">indulgence in illegal crypto-activities, good investment </w:t>
      </w:r>
      <w:r w:rsidR="000E5E17" w:rsidRPr="001D0C5E">
        <w:rPr>
          <w:rFonts w:cs="Times New Roman"/>
          <w:color w:val="000000" w:themeColor="text1"/>
          <w:szCs w:val="24"/>
        </w:rPr>
        <w:t>behaviors</w:t>
      </w:r>
      <w:r w:rsidRPr="001D0C5E">
        <w:rPr>
          <w:rFonts w:cs="Times New Roman"/>
          <w:color w:val="000000" w:themeColor="text1"/>
          <w:szCs w:val="24"/>
        </w:rPr>
        <w:t>, exposure to monetary and crypto-asset losses, participation in international trade and businesses, increasing internet user-penetration rate, ease of international financing. The survey comprise</w:t>
      </w:r>
      <w:r>
        <w:rPr>
          <w:rFonts w:cs="Times New Roman"/>
          <w:color w:val="000000" w:themeColor="text1"/>
          <w:szCs w:val="24"/>
        </w:rPr>
        <w:t>d</w:t>
      </w:r>
      <w:r w:rsidRPr="001D0C5E">
        <w:rPr>
          <w:rFonts w:cs="Times New Roman"/>
          <w:color w:val="000000" w:themeColor="text1"/>
          <w:szCs w:val="24"/>
        </w:rPr>
        <w:t xml:space="preserve"> of questionnaires which </w:t>
      </w:r>
      <w:r>
        <w:rPr>
          <w:rFonts w:cs="Times New Roman"/>
          <w:color w:val="000000" w:themeColor="text1"/>
          <w:szCs w:val="24"/>
        </w:rPr>
        <w:t>were</w:t>
      </w:r>
      <w:r w:rsidRPr="001D0C5E">
        <w:rPr>
          <w:rFonts w:cs="Times New Roman"/>
          <w:color w:val="000000" w:themeColor="text1"/>
          <w:szCs w:val="24"/>
        </w:rPr>
        <w:t xml:space="preserve"> administered without the help of the interviewee or the researcher. These questionnaires are; the indulgence in illegal crypto-activities questionnaire, the good investment </w:t>
      </w:r>
      <w:r w:rsidR="000E5E17" w:rsidRPr="001D0C5E">
        <w:rPr>
          <w:rFonts w:cs="Times New Roman"/>
          <w:color w:val="000000" w:themeColor="text1"/>
          <w:szCs w:val="24"/>
        </w:rPr>
        <w:t>behaviors</w:t>
      </w:r>
      <w:r w:rsidRPr="001D0C5E">
        <w:rPr>
          <w:rFonts w:cs="Times New Roman"/>
          <w:color w:val="000000" w:themeColor="text1"/>
          <w:szCs w:val="24"/>
        </w:rPr>
        <w:t xml:space="preserve"> questionnaire, an exposure to monetary and crypto-asset losses questionnaire, the participation in international trade and businesses questionnaire, the internet user-penetration rate questionnaire, and ease of international financing questionnaire. </w:t>
      </w:r>
      <w:r>
        <w:rPr>
          <w:rFonts w:cs="Times New Roman"/>
          <w:color w:val="000000" w:themeColor="text1"/>
          <w:szCs w:val="24"/>
        </w:rPr>
        <w:t xml:space="preserve">The </w:t>
      </w:r>
      <w:r w:rsidRPr="001D0C5E">
        <w:rPr>
          <w:rFonts w:cs="Times New Roman"/>
          <w:color w:val="000000" w:themeColor="text1"/>
          <w:szCs w:val="24"/>
        </w:rPr>
        <w:t xml:space="preserve">questions </w:t>
      </w:r>
      <w:r>
        <w:rPr>
          <w:rFonts w:cs="Times New Roman"/>
          <w:color w:val="000000" w:themeColor="text1"/>
          <w:szCs w:val="24"/>
        </w:rPr>
        <w:t>mainly dwelled</w:t>
      </w:r>
      <w:r w:rsidRPr="001D0C5E">
        <w:rPr>
          <w:rFonts w:cs="Times New Roman"/>
          <w:color w:val="000000" w:themeColor="text1"/>
          <w:szCs w:val="24"/>
        </w:rPr>
        <w:t xml:space="preserve"> on their experience regarding the objectives, their perceptions, rates of indulgence, and future plans. Each of these questionnaires </w:t>
      </w:r>
      <w:r>
        <w:rPr>
          <w:rFonts w:cs="Times New Roman"/>
          <w:color w:val="000000" w:themeColor="text1"/>
          <w:szCs w:val="24"/>
        </w:rPr>
        <w:t>was</w:t>
      </w:r>
      <w:r w:rsidRPr="001D0C5E">
        <w:rPr>
          <w:rFonts w:cs="Times New Roman"/>
          <w:color w:val="000000" w:themeColor="text1"/>
          <w:szCs w:val="24"/>
        </w:rPr>
        <w:t xml:space="preserve"> in the form of a Likert scale questionnaire that </w:t>
      </w:r>
      <w:r>
        <w:rPr>
          <w:rFonts w:cs="Times New Roman"/>
          <w:color w:val="000000" w:themeColor="text1"/>
          <w:szCs w:val="24"/>
        </w:rPr>
        <w:t>was</w:t>
      </w:r>
      <w:r w:rsidRPr="001D0C5E">
        <w:rPr>
          <w:rFonts w:cs="Times New Roman"/>
          <w:color w:val="000000" w:themeColor="text1"/>
          <w:szCs w:val="24"/>
        </w:rPr>
        <w:t xml:space="preserve"> scale the responses of the participants. The scaling of these questionnaires </w:t>
      </w:r>
      <w:r>
        <w:rPr>
          <w:rFonts w:cs="Times New Roman"/>
          <w:color w:val="000000" w:themeColor="text1"/>
          <w:szCs w:val="24"/>
        </w:rPr>
        <w:t>was</w:t>
      </w:r>
      <w:r w:rsidRPr="001D0C5E">
        <w:rPr>
          <w:rFonts w:cs="Times New Roman"/>
          <w:color w:val="000000" w:themeColor="text1"/>
          <w:szCs w:val="24"/>
        </w:rPr>
        <w:t xml:space="preserve"> represented by number scales where ‘1’ will represent ‘I agree’ while the scale of ‘5’ will represent ‘I strongly disagree.’</w:t>
      </w:r>
    </w:p>
    <w:p w14:paraId="7B88A08B" w14:textId="6747EF1E" w:rsidR="00E02DE7" w:rsidRPr="000E5E17" w:rsidRDefault="000E5E17" w:rsidP="000126D2">
      <w:pPr>
        <w:pStyle w:val="Heading2"/>
        <w:spacing w:line="360" w:lineRule="auto"/>
        <w:rPr>
          <w:sz w:val="20"/>
          <w:szCs w:val="20"/>
          <w:shd w:val="clear" w:color="auto" w:fill="FFFFFF"/>
        </w:rPr>
      </w:pPr>
      <w:bookmarkStart w:id="25" w:name="_Toc81599508"/>
      <w:r>
        <w:rPr>
          <w:sz w:val="20"/>
          <w:szCs w:val="20"/>
          <w:shd w:val="clear" w:color="auto" w:fill="FFFFFF"/>
        </w:rPr>
        <w:t xml:space="preserve">4.6 </w:t>
      </w:r>
      <w:r w:rsidRPr="000E5E17">
        <w:rPr>
          <w:sz w:val="20"/>
          <w:szCs w:val="20"/>
          <w:shd w:val="clear" w:color="auto" w:fill="FFFFFF"/>
        </w:rPr>
        <w:t>DATA ANALYSIS</w:t>
      </w:r>
      <w:bookmarkEnd w:id="25"/>
    </w:p>
    <w:p w14:paraId="4383F1ED" w14:textId="4DAD4836" w:rsidR="00E02DE7" w:rsidRDefault="00E02DE7" w:rsidP="000126D2">
      <w:pPr>
        <w:spacing w:before="240" w:line="360" w:lineRule="auto"/>
        <w:ind w:firstLine="720"/>
        <w:jc w:val="both"/>
        <w:rPr>
          <w:rFonts w:cs="Times New Roman"/>
          <w:color w:val="000000" w:themeColor="text1"/>
          <w:szCs w:val="24"/>
          <w:shd w:val="clear" w:color="auto" w:fill="FFFFFF"/>
        </w:rPr>
      </w:pPr>
      <w:r w:rsidRPr="001D0C5E">
        <w:rPr>
          <w:rFonts w:cs="Times New Roman"/>
          <w:color w:val="000000" w:themeColor="text1"/>
          <w:szCs w:val="24"/>
          <w:shd w:val="clear" w:color="auto" w:fill="FFFFFF"/>
        </w:rPr>
        <w:t xml:space="preserve">The data analysis process </w:t>
      </w:r>
      <w:r>
        <w:rPr>
          <w:rFonts w:cs="Times New Roman"/>
          <w:color w:val="000000" w:themeColor="text1"/>
          <w:szCs w:val="24"/>
          <w:shd w:val="clear" w:color="auto" w:fill="FFFFFF"/>
        </w:rPr>
        <w:t>was</w:t>
      </w:r>
      <w:r w:rsidRPr="001D0C5E">
        <w:rPr>
          <w:rFonts w:cs="Times New Roman"/>
          <w:color w:val="000000" w:themeColor="text1"/>
          <w:szCs w:val="24"/>
          <w:shd w:val="clear" w:color="auto" w:fill="FFFFFF"/>
        </w:rPr>
        <w:t xml:space="preserve"> conducted using the Statistical Package for Social Sciences (SPSS). SPSS is a computer package that is used for analysing both logical non-batched and </w:t>
      </w:r>
      <w:r w:rsidRPr="001D0C5E">
        <w:rPr>
          <w:rFonts w:cs="Times New Roman"/>
          <w:color w:val="000000" w:themeColor="text1"/>
          <w:szCs w:val="24"/>
          <w:shd w:val="clear" w:color="auto" w:fill="FFFFFF"/>
        </w:rPr>
        <w:lastRenderedPageBreak/>
        <w:t xml:space="preserve">batched data (Milovanović </w:t>
      </w:r>
      <w:r>
        <w:rPr>
          <w:rFonts w:cs="Times New Roman"/>
          <w:color w:val="000000" w:themeColor="text1"/>
          <w:szCs w:val="24"/>
          <w:shd w:val="clear" w:color="auto" w:fill="FFFFFF"/>
        </w:rPr>
        <w:t>&amp;</w:t>
      </w:r>
      <w:r w:rsidRPr="001D0C5E">
        <w:rPr>
          <w:rFonts w:cs="Times New Roman"/>
          <w:color w:val="000000" w:themeColor="text1"/>
          <w:szCs w:val="24"/>
          <w:shd w:val="clear" w:color="auto" w:fill="FFFFFF"/>
        </w:rPr>
        <w:t xml:space="preserve"> Perišić, 2020, p. 31). It is one of the most common statistical packages which have the capability of performing sophisticated data manipulation and analysis. This statistical package accepts data from any type of file and utilizes them for the generation of charts, reports, trends, and plots of distribution, descriptive statistics, and complex statistical analysis (Milovanović and Perišić, 2020, p. 33)</w:t>
      </w:r>
      <w:r>
        <w:rPr>
          <w:rFonts w:cs="Times New Roman"/>
          <w:color w:val="000000" w:themeColor="text1"/>
          <w:szCs w:val="24"/>
          <w:shd w:val="clear" w:color="auto" w:fill="FFFFFF"/>
        </w:rPr>
        <w:t xml:space="preserve"> covering linear and multiple regression as well as correlation analysis</w:t>
      </w:r>
      <w:r w:rsidRPr="001D0C5E">
        <w:rPr>
          <w:rFonts w:cs="Times New Roman"/>
          <w:color w:val="000000" w:themeColor="text1"/>
          <w:szCs w:val="24"/>
          <w:shd w:val="clear" w:color="auto" w:fill="FFFFFF"/>
        </w:rPr>
        <w:t>. The researcher chose to use SPSS because it is used by research scholars who are versatile in their fields and weaker in the software section. Such scholars often use it to generate graphical representations for appropriate results that are keyed on the software. One of the advantages that the researcher experience</w:t>
      </w:r>
      <w:r>
        <w:rPr>
          <w:rFonts w:cs="Times New Roman"/>
          <w:color w:val="000000" w:themeColor="text1"/>
          <w:szCs w:val="24"/>
          <w:shd w:val="clear" w:color="auto" w:fill="FFFFFF"/>
        </w:rPr>
        <w:t>d</w:t>
      </w:r>
      <w:r w:rsidRPr="001D0C5E">
        <w:rPr>
          <w:rFonts w:cs="Times New Roman"/>
          <w:color w:val="000000" w:themeColor="text1"/>
          <w:szCs w:val="24"/>
          <w:shd w:val="clear" w:color="auto" w:fill="FFFFFF"/>
        </w:rPr>
        <w:t xml:space="preserve"> in using the SPSS software is that it does not require much effort to operate (Milovanović and Perišić, 2020, p. 33). Besides, it also issue</w:t>
      </w:r>
      <w:r>
        <w:rPr>
          <w:rFonts w:cs="Times New Roman"/>
          <w:color w:val="000000" w:themeColor="text1"/>
          <w:szCs w:val="24"/>
          <w:shd w:val="clear" w:color="auto" w:fill="FFFFFF"/>
        </w:rPr>
        <w:t>d</w:t>
      </w:r>
      <w:r w:rsidRPr="001D0C5E">
        <w:rPr>
          <w:rFonts w:cs="Times New Roman"/>
          <w:color w:val="000000" w:themeColor="text1"/>
          <w:szCs w:val="24"/>
          <w:shd w:val="clear" w:color="auto" w:fill="FFFFFF"/>
        </w:rPr>
        <w:t xml:space="preserve"> the researcher with the opportunity of selecting the appropriate graph that match</w:t>
      </w:r>
      <w:r>
        <w:rPr>
          <w:rFonts w:cs="Times New Roman"/>
          <w:color w:val="000000" w:themeColor="text1"/>
          <w:szCs w:val="24"/>
          <w:shd w:val="clear" w:color="auto" w:fill="FFFFFF"/>
        </w:rPr>
        <w:t>ed</w:t>
      </w:r>
      <w:r w:rsidRPr="001D0C5E">
        <w:rPr>
          <w:rFonts w:cs="Times New Roman"/>
          <w:color w:val="000000" w:themeColor="text1"/>
          <w:szCs w:val="24"/>
          <w:shd w:val="clear" w:color="auto" w:fill="FFFFFF"/>
        </w:rPr>
        <w:t xml:space="preserve"> the demands of the data distribution. Moreover, the chances of the researcher making errors while using the SPSS are expected to be minimal (Milovanović and Perišić, 2020, p. 31-33).</w:t>
      </w:r>
    </w:p>
    <w:p w14:paraId="0BB81231" w14:textId="587C3E75" w:rsidR="000E5E17" w:rsidRPr="00CD0914" w:rsidRDefault="00CD0914" w:rsidP="000126D2">
      <w:pPr>
        <w:pStyle w:val="Heading2"/>
        <w:spacing w:line="360" w:lineRule="auto"/>
        <w:rPr>
          <w:sz w:val="20"/>
          <w:szCs w:val="20"/>
        </w:rPr>
      </w:pPr>
      <w:bookmarkStart w:id="26" w:name="_Toc81599509"/>
      <w:r>
        <w:rPr>
          <w:sz w:val="20"/>
          <w:szCs w:val="20"/>
        </w:rPr>
        <w:t xml:space="preserve">4.7 </w:t>
      </w:r>
      <w:r w:rsidRPr="00CD0914">
        <w:rPr>
          <w:sz w:val="20"/>
          <w:szCs w:val="20"/>
        </w:rPr>
        <w:t>RESEARCH ETHICS</w:t>
      </w:r>
      <w:bookmarkEnd w:id="26"/>
    </w:p>
    <w:p w14:paraId="1BB43D94" w14:textId="0BA503FA" w:rsidR="000E5E17" w:rsidRPr="001D0C5E" w:rsidRDefault="000E5E17" w:rsidP="000126D2">
      <w:pPr>
        <w:spacing w:before="240" w:line="360" w:lineRule="auto"/>
        <w:ind w:firstLine="720"/>
        <w:jc w:val="both"/>
        <w:rPr>
          <w:rFonts w:cs="Times New Roman"/>
          <w:color w:val="000000" w:themeColor="text1"/>
          <w:szCs w:val="24"/>
          <w:shd w:val="clear" w:color="auto" w:fill="FFFFFF"/>
        </w:rPr>
      </w:pPr>
      <w:r>
        <w:rPr>
          <w:rFonts w:cs="Times New Roman"/>
          <w:color w:val="000000" w:themeColor="text1"/>
          <w:szCs w:val="24"/>
          <w:shd w:val="clear" w:color="auto" w:fill="FFFFFF"/>
        </w:rPr>
        <w:t xml:space="preserve">The research will undertake ways to ensure the trustworthiness of the study being done. I will inform and ensure the participants of the study dully understand their rights </w:t>
      </w:r>
      <w:r w:rsidR="00CD0914">
        <w:rPr>
          <w:rFonts w:cs="Times New Roman"/>
          <w:color w:val="000000" w:themeColor="text1"/>
          <w:szCs w:val="24"/>
          <w:shd w:val="clear" w:color="auto" w:fill="FFFFFF"/>
        </w:rPr>
        <w:t>and roles.(Israel &amp; Hay, 2006). She then advises them to view the consent form which indicates that they are aware of their decisions. Their identities will be confidential to avoid any external judgment and criticisms based on their opinions.</w:t>
      </w:r>
    </w:p>
    <w:p w14:paraId="37E4EDA3" w14:textId="2522AAE3" w:rsidR="00E02DE7" w:rsidRPr="001D0C5E" w:rsidRDefault="00CD0914" w:rsidP="000126D2">
      <w:pPr>
        <w:pStyle w:val="Heading2"/>
        <w:spacing w:line="360" w:lineRule="auto"/>
      </w:pPr>
      <w:bookmarkStart w:id="27" w:name="_Toc81599510"/>
      <w:r>
        <w:t xml:space="preserve">4.8 </w:t>
      </w:r>
      <w:r w:rsidR="00D109D8" w:rsidRPr="00D109D8">
        <w:rPr>
          <w:sz w:val="20"/>
          <w:szCs w:val="20"/>
        </w:rPr>
        <w:t>POTENTIAL OUTCOMES OF RESEARCH</w:t>
      </w:r>
      <w:bookmarkEnd w:id="27"/>
    </w:p>
    <w:p w14:paraId="647D4634" w14:textId="7A5FA017" w:rsidR="00E02DE7" w:rsidRDefault="00E02DE7" w:rsidP="000126D2">
      <w:pPr>
        <w:spacing w:before="240" w:line="360" w:lineRule="auto"/>
        <w:jc w:val="both"/>
        <w:rPr>
          <w:rFonts w:cs="Times New Roman"/>
          <w:color w:val="000000" w:themeColor="text1"/>
          <w:szCs w:val="24"/>
        </w:rPr>
      </w:pPr>
      <w:r w:rsidRPr="001D0C5E">
        <w:rPr>
          <w:rFonts w:cs="Times New Roman"/>
          <w:b/>
          <w:color w:val="000000" w:themeColor="text1"/>
          <w:szCs w:val="24"/>
        </w:rPr>
        <w:tab/>
      </w:r>
      <w:r w:rsidRPr="001D0C5E">
        <w:rPr>
          <w:rFonts w:cs="Times New Roman"/>
          <w:color w:val="000000" w:themeColor="text1"/>
          <w:szCs w:val="24"/>
        </w:rPr>
        <w:t xml:space="preserve">This inquiry </w:t>
      </w:r>
      <w:r>
        <w:rPr>
          <w:rFonts w:cs="Times New Roman"/>
          <w:color w:val="000000" w:themeColor="text1"/>
          <w:szCs w:val="24"/>
        </w:rPr>
        <w:t>wa</w:t>
      </w:r>
      <w:r w:rsidRPr="001D0C5E">
        <w:rPr>
          <w:rFonts w:cs="Times New Roman"/>
          <w:color w:val="000000" w:themeColor="text1"/>
          <w:szCs w:val="24"/>
        </w:rPr>
        <w:t xml:space="preserve">s purposefully meant to </w:t>
      </w:r>
      <w:r w:rsidR="005B0ED4" w:rsidRPr="001D0C5E">
        <w:rPr>
          <w:rFonts w:cs="Times New Roman"/>
          <w:color w:val="000000" w:themeColor="text1"/>
          <w:szCs w:val="24"/>
        </w:rPr>
        <w:t>assess</w:t>
      </w:r>
      <w:r w:rsidRPr="001D0C5E">
        <w:rPr>
          <w:rFonts w:cs="Times New Roman"/>
          <w:color w:val="000000" w:themeColor="text1"/>
          <w:szCs w:val="24"/>
        </w:rPr>
        <w:t xml:space="preserve"> the impacts of the use of crypto money on Kenyan youth. The potential findings that </w:t>
      </w:r>
      <w:r>
        <w:rPr>
          <w:rFonts w:cs="Times New Roman"/>
          <w:color w:val="000000" w:themeColor="text1"/>
          <w:szCs w:val="24"/>
        </w:rPr>
        <w:t>we</w:t>
      </w:r>
      <w:r w:rsidRPr="001D0C5E">
        <w:rPr>
          <w:rFonts w:cs="Times New Roman"/>
          <w:color w:val="000000" w:themeColor="text1"/>
          <w:szCs w:val="24"/>
        </w:rPr>
        <w:t xml:space="preserve">re expected from the result section will be based on the measurement of variables and the data analysis phase. It is expected that many Kenyan youths </w:t>
      </w:r>
      <w:r>
        <w:rPr>
          <w:rFonts w:cs="Times New Roman"/>
          <w:color w:val="000000" w:themeColor="text1"/>
          <w:szCs w:val="24"/>
        </w:rPr>
        <w:t xml:space="preserve">may </w:t>
      </w:r>
      <w:r w:rsidRPr="001D0C5E">
        <w:rPr>
          <w:rFonts w:cs="Times New Roman"/>
          <w:color w:val="000000" w:themeColor="text1"/>
          <w:szCs w:val="24"/>
        </w:rPr>
        <w:t xml:space="preserve">admit their indulgence in illegal crypto-activities. The results under this variable might not be accurate because this is a very sensitive topic that will not be answered with sincerity. With regards to good investment behaviours, the researcher expected that a majority of the respondents will issue positive remarks since most youths are yearning to invest in crypto coins as a way of making quick cash. The researcher also expects that the respondents will admit that they are exposed to monetary and crypto-asset losses due to wallet theft and price volatility </w:t>
      </w:r>
      <w:r w:rsidRPr="001D0C5E">
        <w:rPr>
          <w:rFonts w:cs="Times New Roman"/>
          <w:color w:val="000000" w:themeColor="text1"/>
          <w:szCs w:val="24"/>
        </w:rPr>
        <w:lastRenderedPageBreak/>
        <w:t xml:space="preserve">of cryptocurrencies. Youth participation in international trade and increasing internet penetration is expected to give positive outcomes going by the drive of the youth to learn how to operate and use crypto money while international financing opportunities may be experienced by a small number of youth who have friends, relatives, financing networks outside Kenya. These are some of the potential outcomes that the researcher expects to retrieve from this inquiry. </w:t>
      </w:r>
    </w:p>
    <w:p w14:paraId="34FB1760" w14:textId="77777777" w:rsidR="00153678" w:rsidRDefault="00153678" w:rsidP="000126D2">
      <w:pPr>
        <w:spacing w:line="360" w:lineRule="auto"/>
        <w:rPr>
          <w:b/>
          <w:bCs/>
        </w:rPr>
      </w:pPr>
      <w:r>
        <w:br w:type="page"/>
      </w:r>
    </w:p>
    <w:p w14:paraId="1FBC9997" w14:textId="5724EF68" w:rsidR="00ED6D53" w:rsidRDefault="00CD0914" w:rsidP="000126D2">
      <w:pPr>
        <w:pStyle w:val="Heading1"/>
        <w:spacing w:before="0" w:line="360" w:lineRule="auto"/>
        <w:jc w:val="center"/>
      </w:pPr>
      <w:bookmarkStart w:id="28" w:name="_Toc81599511"/>
      <w:r>
        <w:lastRenderedPageBreak/>
        <w:t>5.FINDINGS</w:t>
      </w:r>
      <w:bookmarkEnd w:id="28"/>
      <w:r>
        <w:t xml:space="preserve"> </w:t>
      </w:r>
    </w:p>
    <w:p w14:paraId="215CF5EC" w14:textId="49FDC0EA" w:rsidR="00D91E46" w:rsidRPr="00CD0914" w:rsidRDefault="00CD0914" w:rsidP="000126D2">
      <w:pPr>
        <w:pStyle w:val="Heading2"/>
        <w:spacing w:before="0" w:line="360" w:lineRule="auto"/>
        <w:rPr>
          <w:sz w:val="20"/>
          <w:szCs w:val="20"/>
        </w:rPr>
      </w:pPr>
      <w:bookmarkStart w:id="29" w:name="_Toc81599512"/>
      <w:r>
        <w:rPr>
          <w:sz w:val="20"/>
          <w:szCs w:val="20"/>
        </w:rPr>
        <w:t xml:space="preserve">5.1 </w:t>
      </w:r>
      <w:r w:rsidRPr="00CD0914">
        <w:rPr>
          <w:sz w:val="20"/>
          <w:szCs w:val="20"/>
        </w:rPr>
        <w:t>INTRODUCTION</w:t>
      </w:r>
      <w:bookmarkEnd w:id="29"/>
      <w:r w:rsidRPr="00CD0914">
        <w:rPr>
          <w:sz w:val="20"/>
          <w:szCs w:val="20"/>
        </w:rPr>
        <w:t xml:space="preserve"> </w:t>
      </w:r>
    </w:p>
    <w:p w14:paraId="06531DD4" w14:textId="60A9ED70" w:rsidR="00D91E46" w:rsidRDefault="00D91E46" w:rsidP="000126D2">
      <w:pPr>
        <w:spacing w:before="240" w:line="360" w:lineRule="auto"/>
        <w:jc w:val="both"/>
      </w:pPr>
      <w:r>
        <w:t xml:space="preserve">This </w:t>
      </w:r>
      <w:r w:rsidR="000543A2">
        <w:t>section of the dissertation</w:t>
      </w:r>
      <w:r>
        <w:t xml:space="preserve"> is set out to detail the findings of analysis based on the specific objectives that guided the study.  The specific objectives of the study are set out as follows:</w:t>
      </w:r>
    </w:p>
    <w:p w14:paraId="3DABFF3E" w14:textId="77777777" w:rsidR="00D91E46" w:rsidRPr="00F07147" w:rsidRDefault="00D91E46" w:rsidP="000126D2">
      <w:pPr>
        <w:pStyle w:val="NormalWeb"/>
        <w:numPr>
          <w:ilvl w:val="0"/>
          <w:numId w:val="1"/>
        </w:numPr>
        <w:shd w:val="clear" w:color="auto" w:fill="FFFFFF"/>
        <w:spacing w:before="0" w:beforeAutospacing="0" w:line="360" w:lineRule="auto"/>
        <w:jc w:val="both"/>
      </w:pPr>
      <w:r w:rsidRPr="00F07147">
        <w:t>To determine the social impacts of cryptocurrency</w:t>
      </w:r>
      <w:r w:rsidRPr="00F07147">
        <w:rPr>
          <w:rFonts w:eastAsia="Calibri"/>
          <w:bCs/>
          <w:color w:val="000000" w:themeColor="text1"/>
        </w:rPr>
        <w:t xml:space="preserve"> on the youth in Kenya</w:t>
      </w:r>
    </w:p>
    <w:p w14:paraId="0A6BD454" w14:textId="77777777" w:rsidR="00D91E46" w:rsidRPr="00F07147" w:rsidRDefault="00D91E46" w:rsidP="000126D2">
      <w:pPr>
        <w:pStyle w:val="NormalWeb"/>
        <w:numPr>
          <w:ilvl w:val="0"/>
          <w:numId w:val="1"/>
        </w:numPr>
        <w:shd w:val="clear" w:color="auto" w:fill="FFFFFF"/>
        <w:spacing w:line="360" w:lineRule="auto"/>
        <w:jc w:val="both"/>
      </w:pPr>
      <w:r w:rsidRPr="00F07147">
        <w:t>To find out the financial impacts of cryptocurrency</w:t>
      </w:r>
      <w:r w:rsidRPr="00F07147">
        <w:rPr>
          <w:rFonts w:eastAsia="Calibri"/>
          <w:bCs/>
          <w:color w:val="000000" w:themeColor="text1"/>
        </w:rPr>
        <w:t xml:space="preserve"> on the youth in Kenya</w:t>
      </w:r>
    </w:p>
    <w:p w14:paraId="65BD5615" w14:textId="77777777" w:rsidR="00D91E46" w:rsidRPr="00910A20" w:rsidRDefault="00D91E46" w:rsidP="000126D2">
      <w:pPr>
        <w:pStyle w:val="NormalWeb"/>
        <w:numPr>
          <w:ilvl w:val="0"/>
          <w:numId w:val="1"/>
        </w:numPr>
        <w:shd w:val="clear" w:color="auto" w:fill="FFFFFF"/>
        <w:spacing w:line="360" w:lineRule="auto"/>
        <w:jc w:val="both"/>
        <w:rPr>
          <w:shd w:val="clear" w:color="auto" w:fill="FFFFFF"/>
        </w:rPr>
      </w:pPr>
      <w:r w:rsidRPr="00F07147">
        <w:rPr>
          <w:shd w:val="clear" w:color="auto" w:fill="FFFFFF"/>
        </w:rPr>
        <w:t>To establish the technological impacts of cryptocurrencies</w:t>
      </w:r>
      <w:r w:rsidRPr="00F07147">
        <w:rPr>
          <w:rFonts w:eastAsia="Calibri"/>
          <w:bCs/>
          <w:color w:val="000000" w:themeColor="text1"/>
        </w:rPr>
        <w:t xml:space="preserve"> on the youth in Kenya</w:t>
      </w:r>
    </w:p>
    <w:p w14:paraId="2B9C4CFB" w14:textId="77777777" w:rsidR="00D91E46" w:rsidRPr="00910A20" w:rsidRDefault="00D91E46" w:rsidP="000126D2">
      <w:pPr>
        <w:pStyle w:val="NormalWeb"/>
        <w:numPr>
          <w:ilvl w:val="0"/>
          <w:numId w:val="1"/>
        </w:numPr>
        <w:shd w:val="clear" w:color="auto" w:fill="FFFFFF"/>
        <w:spacing w:after="0" w:afterAutospacing="0" w:line="360" w:lineRule="auto"/>
        <w:jc w:val="both"/>
        <w:rPr>
          <w:shd w:val="clear" w:color="auto" w:fill="FFFFFF"/>
        </w:rPr>
      </w:pPr>
      <w:r w:rsidRPr="00F07147">
        <w:t>To investigate the user-risks of cryptocurrencies coins</w:t>
      </w:r>
      <w:r w:rsidRPr="00910A20">
        <w:rPr>
          <w:rFonts w:eastAsia="Calibri"/>
          <w:bCs/>
          <w:color w:val="000000" w:themeColor="text1"/>
        </w:rPr>
        <w:t xml:space="preserve"> on the youth in Kenya</w:t>
      </w:r>
    </w:p>
    <w:p w14:paraId="2641FB7F" w14:textId="77777777" w:rsidR="00D91E46" w:rsidRDefault="00260EFC" w:rsidP="000126D2">
      <w:pPr>
        <w:spacing w:before="240" w:line="360" w:lineRule="auto"/>
        <w:jc w:val="both"/>
      </w:pPr>
      <w:r>
        <w:t xml:space="preserve">The chapter is structured into sections starting with the response rate, general information, descriptive and inferential statistics. </w:t>
      </w:r>
      <w:r w:rsidR="00880836">
        <w:t xml:space="preserve"> The analysis was supported by Statistical Package for Social Sciences (SPSS) version 24. The presentation of the findings was informed by figures and tables. </w:t>
      </w:r>
    </w:p>
    <w:p w14:paraId="4C5A0776" w14:textId="6615F9AE" w:rsidR="00880836" w:rsidRPr="00CD0914" w:rsidRDefault="00CD0914" w:rsidP="000126D2">
      <w:pPr>
        <w:pStyle w:val="Heading2"/>
        <w:spacing w:line="360" w:lineRule="auto"/>
        <w:rPr>
          <w:sz w:val="20"/>
          <w:szCs w:val="20"/>
        </w:rPr>
      </w:pPr>
      <w:bookmarkStart w:id="30" w:name="_Toc81599513"/>
      <w:r>
        <w:rPr>
          <w:sz w:val="20"/>
          <w:szCs w:val="20"/>
        </w:rPr>
        <w:t xml:space="preserve">5.2 </w:t>
      </w:r>
      <w:r w:rsidRPr="00CD0914">
        <w:rPr>
          <w:sz w:val="20"/>
          <w:szCs w:val="20"/>
        </w:rPr>
        <w:t>RESPONSE RATE</w:t>
      </w:r>
      <w:bookmarkEnd w:id="30"/>
    </w:p>
    <w:p w14:paraId="34DD08EB" w14:textId="2E79F04D" w:rsidR="00880836" w:rsidRDefault="00880836" w:rsidP="000126D2">
      <w:pPr>
        <w:spacing w:before="240" w:line="360" w:lineRule="auto"/>
        <w:jc w:val="both"/>
      </w:pPr>
      <w:r>
        <w:t xml:space="preserve">The response rate of the study is determined </w:t>
      </w:r>
      <w:r w:rsidR="00150598">
        <w:t>based on</w:t>
      </w:r>
      <w:r>
        <w:t xml:space="preserve"> all issued questionnaires and the filled in and returned ones.  In this regard, the study administered 50 questionnaires to respondents in a survey where </w:t>
      </w:r>
      <w:r w:rsidR="005A3800">
        <w:t xml:space="preserve">33 of them were dully filled and </w:t>
      </w:r>
      <w:r w:rsidR="00150598">
        <w:t>submitted back</w:t>
      </w:r>
      <w:r w:rsidR="005A3800">
        <w:t xml:space="preserve">. This was </w:t>
      </w:r>
      <w:r w:rsidR="00704E81">
        <w:t>comparable</w:t>
      </w:r>
      <w:r w:rsidR="005A3800">
        <w:t xml:space="preserve"> to a response rate of 66% as summarized in Figure 4.1.</w:t>
      </w:r>
    </w:p>
    <w:p w14:paraId="1EABEB0D" w14:textId="77777777" w:rsidR="005A3800" w:rsidRDefault="005A3800" w:rsidP="001660C8">
      <w:pPr>
        <w:spacing w:before="240" w:after="0" w:line="240" w:lineRule="auto"/>
        <w:jc w:val="both"/>
      </w:pPr>
      <w:r>
        <w:rPr>
          <w:noProof/>
        </w:rPr>
        <w:drawing>
          <wp:inline distT="0" distB="0" distL="0" distR="0" wp14:anchorId="405CE225" wp14:editId="465C80C7">
            <wp:extent cx="5924550" cy="1847850"/>
            <wp:effectExtent l="0" t="0" r="19050" b="1905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446516BB" w14:textId="77777777" w:rsidR="001660C8" w:rsidRPr="001660C8" w:rsidRDefault="001660C8" w:rsidP="001660C8">
      <w:pPr>
        <w:spacing w:before="240" w:line="360" w:lineRule="auto"/>
        <w:rPr>
          <w:b/>
        </w:rPr>
      </w:pPr>
      <w:bookmarkStart w:id="31" w:name="_Toc80728684"/>
      <w:r>
        <w:rPr>
          <w:b/>
        </w:rPr>
        <w:t>Figure 4.</w:t>
      </w:r>
      <w:r w:rsidRPr="001660C8">
        <w:rPr>
          <w:b/>
        </w:rPr>
        <w:fldChar w:fldCharType="begin"/>
      </w:r>
      <w:r w:rsidRPr="001660C8">
        <w:rPr>
          <w:b/>
        </w:rPr>
        <w:instrText xml:space="preserve"> SEQ Figure_4. \* ARABIC </w:instrText>
      </w:r>
      <w:r w:rsidRPr="001660C8">
        <w:rPr>
          <w:b/>
        </w:rPr>
        <w:fldChar w:fldCharType="separate"/>
      </w:r>
      <w:r w:rsidR="00712BD4">
        <w:rPr>
          <w:b/>
          <w:noProof/>
        </w:rPr>
        <w:t>1</w:t>
      </w:r>
      <w:r w:rsidRPr="001660C8">
        <w:rPr>
          <w:b/>
        </w:rPr>
        <w:fldChar w:fldCharType="end"/>
      </w:r>
      <w:r w:rsidRPr="001660C8">
        <w:rPr>
          <w:b/>
        </w:rPr>
        <w:t>: Response Rate</w:t>
      </w:r>
      <w:bookmarkEnd w:id="31"/>
    </w:p>
    <w:p w14:paraId="7525E8EF" w14:textId="12B0BD86" w:rsidR="005A3800" w:rsidRDefault="005A3800" w:rsidP="001660C8">
      <w:pPr>
        <w:spacing w:before="240" w:line="360" w:lineRule="auto"/>
        <w:jc w:val="both"/>
      </w:pPr>
      <w:r>
        <w:t xml:space="preserve">The response rate in Figure 4.1 is consistent with Babbie (2014) who indicated that an above 60% response rate is good for presentation of the findings. </w:t>
      </w:r>
      <w:r w:rsidR="00114104">
        <w:t>T</w:t>
      </w:r>
      <w:r>
        <w:t xml:space="preserve">he study </w:t>
      </w:r>
      <w:r w:rsidR="00114104">
        <w:t>anticipated</w:t>
      </w:r>
      <w:r>
        <w:t xml:space="preserve"> an above 70% </w:t>
      </w:r>
      <w:r>
        <w:lastRenderedPageBreak/>
        <w:t xml:space="preserve">response rate. The reason that could have been attributed to failure to realize the targeted response rate is the COVID-19 pandemic where some of the respondents probably had fear to handle questionnaires physically during data collection. </w:t>
      </w:r>
    </w:p>
    <w:p w14:paraId="4A661355" w14:textId="7FCAA598" w:rsidR="00880836" w:rsidRPr="00CD0914" w:rsidRDefault="00CD0914" w:rsidP="001A6DBF">
      <w:pPr>
        <w:pStyle w:val="Heading2"/>
        <w:spacing w:line="360" w:lineRule="auto"/>
        <w:rPr>
          <w:sz w:val="20"/>
          <w:szCs w:val="20"/>
        </w:rPr>
      </w:pPr>
      <w:bookmarkStart w:id="32" w:name="_Toc81599514"/>
      <w:r>
        <w:rPr>
          <w:sz w:val="20"/>
          <w:szCs w:val="20"/>
        </w:rPr>
        <w:t xml:space="preserve">5.3 </w:t>
      </w:r>
      <w:r w:rsidRPr="00CD0914">
        <w:rPr>
          <w:sz w:val="20"/>
          <w:szCs w:val="20"/>
        </w:rPr>
        <w:t>RELIABILITY RESULTS</w:t>
      </w:r>
      <w:bookmarkEnd w:id="32"/>
    </w:p>
    <w:p w14:paraId="49007D1E" w14:textId="063CF3EA" w:rsidR="001A6DBF" w:rsidRDefault="001A6DBF" w:rsidP="001A6DBF">
      <w:pPr>
        <w:spacing w:before="240" w:line="360" w:lineRule="auto"/>
        <w:jc w:val="both"/>
      </w:pPr>
      <w:r>
        <w:t>Prior to actual data collection, the questionnaire was pilot tested to determine reliability.</w:t>
      </w:r>
      <w:r w:rsidR="008D07BA">
        <w:t>T</w:t>
      </w:r>
      <w:r>
        <w:t xml:space="preserve">he </w:t>
      </w:r>
      <w:r w:rsidR="008D07BA">
        <w:t>correctly</w:t>
      </w:r>
      <w:r>
        <w:t xml:space="preserve"> filled in questionnaires from the pilot study were coded and the values of Cronbach Alpha Coefficients (</w:t>
      </w:r>
      <w:r>
        <w:rPr>
          <w:rFonts w:cs="Times New Roman"/>
        </w:rPr>
        <w:t>α</w:t>
      </w:r>
      <w:r>
        <w:t xml:space="preserve">) were computed for each of the variables. Cronbach Alpha Coefficients is one of the measures of internal consistency of the study instrument. </w:t>
      </w:r>
      <w:r w:rsidR="00884953">
        <w:t>A summary of the findings is as shown in Table 4.1.</w:t>
      </w:r>
    </w:p>
    <w:p w14:paraId="32CCCE8D" w14:textId="77777777" w:rsidR="00053D06" w:rsidRPr="00053D06" w:rsidRDefault="00053D06" w:rsidP="00053D06">
      <w:pPr>
        <w:pStyle w:val="Caption"/>
        <w:spacing w:after="0"/>
        <w:rPr>
          <w:rFonts w:eastAsiaTheme="majorEastAsia" w:cstheme="majorBidi"/>
          <w:color w:val="auto"/>
          <w:sz w:val="24"/>
          <w:szCs w:val="26"/>
        </w:rPr>
      </w:pPr>
      <w:bookmarkStart w:id="33" w:name="_Toc80774922"/>
      <w:r>
        <w:rPr>
          <w:rFonts w:eastAsiaTheme="majorEastAsia" w:cstheme="majorBidi"/>
          <w:color w:val="auto"/>
          <w:sz w:val="24"/>
          <w:szCs w:val="26"/>
        </w:rPr>
        <w:t>Table 4.</w:t>
      </w:r>
      <w:r w:rsidRPr="00053D06">
        <w:rPr>
          <w:rFonts w:eastAsiaTheme="majorEastAsia" w:cstheme="majorBidi"/>
          <w:color w:val="auto"/>
          <w:sz w:val="24"/>
          <w:szCs w:val="26"/>
        </w:rPr>
        <w:fldChar w:fldCharType="begin"/>
      </w:r>
      <w:r w:rsidRPr="00053D06">
        <w:rPr>
          <w:rFonts w:eastAsiaTheme="majorEastAsia" w:cstheme="majorBidi"/>
          <w:color w:val="auto"/>
          <w:sz w:val="24"/>
          <w:szCs w:val="26"/>
        </w:rPr>
        <w:instrText xml:space="preserve"> SEQ Table_4. \* ARABIC </w:instrText>
      </w:r>
      <w:r w:rsidRPr="00053D06">
        <w:rPr>
          <w:rFonts w:eastAsiaTheme="majorEastAsia" w:cstheme="majorBidi"/>
          <w:color w:val="auto"/>
          <w:sz w:val="24"/>
          <w:szCs w:val="26"/>
        </w:rPr>
        <w:fldChar w:fldCharType="separate"/>
      </w:r>
      <w:r w:rsidR="00F467F7">
        <w:rPr>
          <w:rFonts w:eastAsiaTheme="majorEastAsia" w:cstheme="majorBidi"/>
          <w:noProof/>
          <w:color w:val="auto"/>
          <w:sz w:val="24"/>
          <w:szCs w:val="26"/>
        </w:rPr>
        <w:t>1</w:t>
      </w:r>
      <w:r w:rsidRPr="00053D06">
        <w:rPr>
          <w:rFonts w:eastAsiaTheme="majorEastAsia" w:cstheme="majorBidi"/>
          <w:color w:val="auto"/>
          <w:sz w:val="24"/>
          <w:szCs w:val="26"/>
        </w:rPr>
        <w:fldChar w:fldCharType="end"/>
      </w:r>
      <w:r w:rsidRPr="00053D06">
        <w:rPr>
          <w:rFonts w:eastAsiaTheme="majorEastAsia" w:cstheme="majorBidi"/>
          <w:color w:val="auto"/>
          <w:sz w:val="24"/>
          <w:szCs w:val="26"/>
        </w:rPr>
        <w:t>: Reliability Results</w:t>
      </w:r>
      <w:bookmarkEnd w:id="33"/>
    </w:p>
    <w:tbl>
      <w:tblPr>
        <w:tblStyle w:val="TableGrid"/>
        <w:tblW w:w="0" w:type="auto"/>
        <w:tblInd w:w="108"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20"/>
        <w:gridCol w:w="3330"/>
        <w:gridCol w:w="1710"/>
      </w:tblGrid>
      <w:tr w:rsidR="00884953" w:rsidRPr="00884953" w14:paraId="37016119" w14:textId="77777777" w:rsidTr="00BC56A0">
        <w:tc>
          <w:tcPr>
            <w:tcW w:w="4320" w:type="dxa"/>
            <w:tcBorders>
              <w:top w:val="single" w:sz="4" w:space="0" w:color="auto"/>
              <w:bottom w:val="single" w:sz="4" w:space="0" w:color="auto"/>
            </w:tcBorders>
          </w:tcPr>
          <w:p w14:paraId="761CCB37" w14:textId="77777777" w:rsidR="00884953" w:rsidRPr="00884953" w:rsidRDefault="00884953" w:rsidP="00884953">
            <w:pPr>
              <w:spacing w:after="0" w:line="240" w:lineRule="auto"/>
              <w:jc w:val="both"/>
              <w:rPr>
                <w:b/>
              </w:rPr>
            </w:pPr>
            <w:r w:rsidRPr="00884953">
              <w:rPr>
                <w:b/>
              </w:rPr>
              <w:t xml:space="preserve">Variable </w:t>
            </w:r>
          </w:p>
        </w:tc>
        <w:tc>
          <w:tcPr>
            <w:tcW w:w="3330" w:type="dxa"/>
            <w:tcBorders>
              <w:top w:val="single" w:sz="4" w:space="0" w:color="auto"/>
              <w:bottom w:val="single" w:sz="4" w:space="0" w:color="auto"/>
            </w:tcBorders>
          </w:tcPr>
          <w:p w14:paraId="49ACEE92" w14:textId="77777777" w:rsidR="00884953" w:rsidRPr="00884953" w:rsidRDefault="00884953" w:rsidP="00884953">
            <w:pPr>
              <w:spacing w:after="0" w:line="240" w:lineRule="auto"/>
              <w:jc w:val="center"/>
              <w:rPr>
                <w:b/>
              </w:rPr>
            </w:pPr>
            <w:r w:rsidRPr="00884953">
              <w:rPr>
                <w:b/>
              </w:rPr>
              <w:t>Cronbach Alpha Coefficient</w:t>
            </w:r>
          </w:p>
        </w:tc>
        <w:tc>
          <w:tcPr>
            <w:tcW w:w="1710" w:type="dxa"/>
            <w:tcBorders>
              <w:top w:val="single" w:sz="4" w:space="0" w:color="auto"/>
              <w:bottom w:val="single" w:sz="4" w:space="0" w:color="auto"/>
            </w:tcBorders>
          </w:tcPr>
          <w:p w14:paraId="0A493EF8" w14:textId="77777777" w:rsidR="00884953" w:rsidRPr="00884953" w:rsidRDefault="00884953" w:rsidP="00884953">
            <w:pPr>
              <w:spacing w:after="0" w:line="240" w:lineRule="auto"/>
              <w:jc w:val="center"/>
              <w:rPr>
                <w:b/>
              </w:rPr>
            </w:pPr>
            <w:r w:rsidRPr="00884953">
              <w:rPr>
                <w:b/>
              </w:rPr>
              <w:t>No. of Items</w:t>
            </w:r>
          </w:p>
        </w:tc>
      </w:tr>
      <w:tr w:rsidR="00884953" w14:paraId="280A93CB" w14:textId="77777777" w:rsidTr="00BC56A0">
        <w:tc>
          <w:tcPr>
            <w:tcW w:w="4320" w:type="dxa"/>
            <w:tcBorders>
              <w:top w:val="single" w:sz="4" w:space="0" w:color="auto"/>
            </w:tcBorders>
          </w:tcPr>
          <w:p w14:paraId="4AF6CDFA" w14:textId="77777777" w:rsidR="00884953" w:rsidRPr="00884953" w:rsidRDefault="00884953" w:rsidP="00884953">
            <w:pPr>
              <w:spacing w:after="0" w:line="240" w:lineRule="auto"/>
              <w:jc w:val="both"/>
            </w:pPr>
            <w:r>
              <w:t>Social Impacts o</w:t>
            </w:r>
            <w:r w:rsidRPr="00884953">
              <w:t>f Cryptocurrency</w:t>
            </w:r>
          </w:p>
        </w:tc>
        <w:tc>
          <w:tcPr>
            <w:tcW w:w="3330" w:type="dxa"/>
            <w:tcBorders>
              <w:top w:val="single" w:sz="4" w:space="0" w:color="auto"/>
            </w:tcBorders>
          </w:tcPr>
          <w:p w14:paraId="7948DE1D" w14:textId="77777777" w:rsidR="00884953" w:rsidRDefault="00884953" w:rsidP="00884953">
            <w:pPr>
              <w:spacing w:after="0" w:line="240" w:lineRule="auto"/>
              <w:jc w:val="center"/>
            </w:pPr>
            <w:r>
              <w:t>.745</w:t>
            </w:r>
          </w:p>
        </w:tc>
        <w:tc>
          <w:tcPr>
            <w:tcW w:w="1710" w:type="dxa"/>
            <w:tcBorders>
              <w:top w:val="single" w:sz="4" w:space="0" w:color="auto"/>
            </w:tcBorders>
          </w:tcPr>
          <w:p w14:paraId="7B7DE6C2" w14:textId="77777777" w:rsidR="00884953" w:rsidRDefault="00884953" w:rsidP="00EC0A7F">
            <w:pPr>
              <w:spacing w:after="0" w:line="240" w:lineRule="auto"/>
              <w:jc w:val="center"/>
            </w:pPr>
            <w:r>
              <w:t>2</w:t>
            </w:r>
          </w:p>
        </w:tc>
      </w:tr>
      <w:tr w:rsidR="00884953" w14:paraId="63A31B7C" w14:textId="77777777" w:rsidTr="00BC56A0">
        <w:tc>
          <w:tcPr>
            <w:tcW w:w="4320" w:type="dxa"/>
          </w:tcPr>
          <w:p w14:paraId="38D49B34" w14:textId="77777777" w:rsidR="00884953" w:rsidRPr="00884953" w:rsidRDefault="00884953" w:rsidP="00884953">
            <w:pPr>
              <w:spacing w:after="0" w:line="240" w:lineRule="auto"/>
              <w:jc w:val="both"/>
            </w:pPr>
            <w:r>
              <w:t>Financial Impacts o</w:t>
            </w:r>
            <w:r w:rsidRPr="00884953">
              <w:t>f Cryptocurrency</w:t>
            </w:r>
          </w:p>
        </w:tc>
        <w:tc>
          <w:tcPr>
            <w:tcW w:w="3330" w:type="dxa"/>
          </w:tcPr>
          <w:p w14:paraId="4F52E62B" w14:textId="77777777" w:rsidR="00884953" w:rsidRDefault="00884953" w:rsidP="00884953">
            <w:pPr>
              <w:spacing w:after="0" w:line="240" w:lineRule="auto"/>
              <w:jc w:val="center"/>
            </w:pPr>
            <w:r>
              <w:t>.813</w:t>
            </w:r>
          </w:p>
        </w:tc>
        <w:tc>
          <w:tcPr>
            <w:tcW w:w="1710" w:type="dxa"/>
          </w:tcPr>
          <w:p w14:paraId="3A54D604" w14:textId="77777777" w:rsidR="00884953" w:rsidRDefault="00884953" w:rsidP="00EC0A7F">
            <w:pPr>
              <w:spacing w:after="0" w:line="240" w:lineRule="auto"/>
              <w:jc w:val="center"/>
            </w:pPr>
            <w:r>
              <w:t>4</w:t>
            </w:r>
          </w:p>
        </w:tc>
      </w:tr>
      <w:tr w:rsidR="00884953" w14:paraId="6F6FE99F" w14:textId="77777777" w:rsidTr="00BC56A0">
        <w:tc>
          <w:tcPr>
            <w:tcW w:w="4320" w:type="dxa"/>
          </w:tcPr>
          <w:p w14:paraId="0362618E" w14:textId="77777777" w:rsidR="00884953" w:rsidRPr="00884953" w:rsidRDefault="00884953" w:rsidP="00884953">
            <w:pPr>
              <w:spacing w:after="0" w:line="240" w:lineRule="auto"/>
              <w:jc w:val="both"/>
            </w:pPr>
            <w:r>
              <w:t>Technological Impacts o</w:t>
            </w:r>
            <w:r w:rsidRPr="00884953">
              <w:t>f Cryptocurrencies</w:t>
            </w:r>
          </w:p>
        </w:tc>
        <w:tc>
          <w:tcPr>
            <w:tcW w:w="3330" w:type="dxa"/>
          </w:tcPr>
          <w:p w14:paraId="70454193" w14:textId="77777777" w:rsidR="00884953" w:rsidRDefault="00884953" w:rsidP="00884953">
            <w:pPr>
              <w:spacing w:after="0" w:line="240" w:lineRule="auto"/>
              <w:jc w:val="center"/>
            </w:pPr>
            <w:r>
              <w:t>.771</w:t>
            </w:r>
          </w:p>
        </w:tc>
        <w:tc>
          <w:tcPr>
            <w:tcW w:w="1710" w:type="dxa"/>
          </w:tcPr>
          <w:p w14:paraId="2BF19F10" w14:textId="77777777" w:rsidR="00884953" w:rsidRDefault="00884953" w:rsidP="00EC0A7F">
            <w:pPr>
              <w:spacing w:after="0" w:line="240" w:lineRule="auto"/>
              <w:jc w:val="center"/>
            </w:pPr>
            <w:r>
              <w:t>3</w:t>
            </w:r>
          </w:p>
        </w:tc>
      </w:tr>
      <w:tr w:rsidR="00884953" w14:paraId="565EACCB" w14:textId="77777777" w:rsidTr="00BC56A0">
        <w:tc>
          <w:tcPr>
            <w:tcW w:w="4320" w:type="dxa"/>
          </w:tcPr>
          <w:p w14:paraId="33627D89" w14:textId="77777777" w:rsidR="00884953" w:rsidRPr="00884953" w:rsidRDefault="00884953" w:rsidP="00884953">
            <w:pPr>
              <w:spacing w:after="0" w:line="240" w:lineRule="auto"/>
              <w:jc w:val="both"/>
            </w:pPr>
            <w:r w:rsidRPr="00884953">
              <w:t>User-Risks of Cryptocurrencies</w:t>
            </w:r>
          </w:p>
        </w:tc>
        <w:tc>
          <w:tcPr>
            <w:tcW w:w="3330" w:type="dxa"/>
          </w:tcPr>
          <w:p w14:paraId="6476C583" w14:textId="77777777" w:rsidR="00884953" w:rsidRDefault="00884953" w:rsidP="00884953">
            <w:pPr>
              <w:spacing w:after="0" w:line="240" w:lineRule="auto"/>
              <w:jc w:val="center"/>
            </w:pPr>
            <w:r>
              <w:t>.798</w:t>
            </w:r>
          </w:p>
        </w:tc>
        <w:tc>
          <w:tcPr>
            <w:tcW w:w="1710" w:type="dxa"/>
          </w:tcPr>
          <w:p w14:paraId="3B841D23" w14:textId="77777777" w:rsidR="00884953" w:rsidRDefault="00884953" w:rsidP="00EC0A7F">
            <w:pPr>
              <w:spacing w:after="0" w:line="240" w:lineRule="auto"/>
              <w:jc w:val="center"/>
            </w:pPr>
            <w:r>
              <w:t>3</w:t>
            </w:r>
          </w:p>
        </w:tc>
      </w:tr>
      <w:tr w:rsidR="00884953" w14:paraId="61948720" w14:textId="77777777" w:rsidTr="00BC56A0">
        <w:tc>
          <w:tcPr>
            <w:tcW w:w="4320" w:type="dxa"/>
          </w:tcPr>
          <w:p w14:paraId="0917C2DD" w14:textId="77777777" w:rsidR="00884953" w:rsidRPr="00884953" w:rsidRDefault="00884953" w:rsidP="00884953">
            <w:pPr>
              <w:spacing w:after="0" w:line="240" w:lineRule="auto"/>
              <w:jc w:val="both"/>
            </w:pPr>
            <w:r w:rsidRPr="00884953">
              <w:t>Regulatory Framework</w:t>
            </w:r>
          </w:p>
        </w:tc>
        <w:tc>
          <w:tcPr>
            <w:tcW w:w="3330" w:type="dxa"/>
          </w:tcPr>
          <w:p w14:paraId="6F9B46F7" w14:textId="77777777" w:rsidR="00884953" w:rsidRDefault="00884953" w:rsidP="00884953">
            <w:pPr>
              <w:spacing w:after="0" w:line="240" w:lineRule="auto"/>
              <w:jc w:val="center"/>
            </w:pPr>
            <w:r>
              <w:t>.857</w:t>
            </w:r>
          </w:p>
        </w:tc>
        <w:tc>
          <w:tcPr>
            <w:tcW w:w="1710" w:type="dxa"/>
          </w:tcPr>
          <w:p w14:paraId="32FE51CA" w14:textId="77777777" w:rsidR="00884953" w:rsidRDefault="00884953" w:rsidP="00EC0A7F">
            <w:pPr>
              <w:spacing w:after="0" w:line="240" w:lineRule="auto"/>
              <w:jc w:val="center"/>
            </w:pPr>
            <w:r>
              <w:t>1</w:t>
            </w:r>
          </w:p>
        </w:tc>
      </w:tr>
    </w:tbl>
    <w:p w14:paraId="1A10C12D" w14:textId="3B3221D1" w:rsidR="00884953" w:rsidRDefault="00884953" w:rsidP="000126D2">
      <w:pPr>
        <w:spacing w:before="240" w:line="360" w:lineRule="auto"/>
        <w:jc w:val="both"/>
        <w:rPr>
          <w:szCs w:val="24"/>
        </w:rPr>
      </w:pPr>
      <w:r>
        <w:t xml:space="preserve">From Table 4.1, social impacts of </w:t>
      </w:r>
      <w:r w:rsidRPr="00884953">
        <w:t>Cryptocurrency</w:t>
      </w:r>
      <w:r>
        <w:t xml:space="preserve"> had </w:t>
      </w:r>
      <w:r>
        <w:rPr>
          <w:rFonts w:cs="Times New Roman"/>
        </w:rPr>
        <w:t xml:space="preserve">α as .745, financial impacts had .813, technological impact had .771, user risk had .798 and regulatory framework had .857 respectively.  This shows that all the variables had Cronbach Alpha coefficient values above 0.7, an indication that the scale used across all the variables was reliable. This is in line with </w:t>
      </w:r>
      <w:r w:rsidR="00BC56A0" w:rsidRPr="00A222ED">
        <w:rPr>
          <w:szCs w:val="24"/>
          <w:lang w:val="en-GB"/>
        </w:rPr>
        <w:t xml:space="preserve">Saunders, Lewis </w:t>
      </w:r>
      <w:r w:rsidR="00BC56A0">
        <w:rPr>
          <w:szCs w:val="24"/>
          <w:lang w:val="en-GB"/>
        </w:rPr>
        <w:t>and Thornhill</w:t>
      </w:r>
      <w:r w:rsidR="00BC56A0" w:rsidRPr="00A222ED">
        <w:rPr>
          <w:szCs w:val="24"/>
          <w:lang w:val="en-GB"/>
        </w:rPr>
        <w:t xml:space="preserve"> </w:t>
      </w:r>
      <w:r w:rsidR="00BC56A0">
        <w:rPr>
          <w:szCs w:val="24"/>
          <w:lang w:val="en-GB"/>
        </w:rPr>
        <w:t>(</w:t>
      </w:r>
      <w:r w:rsidR="00BC56A0" w:rsidRPr="00A222ED">
        <w:rPr>
          <w:szCs w:val="24"/>
          <w:lang w:val="en-GB"/>
        </w:rPr>
        <w:t>200</w:t>
      </w:r>
      <w:r w:rsidR="00BC56A0">
        <w:rPr>
          <w:szCs w:val="24"/>
          <w:lang w:val="en-GB"/>
        </w:rPr>
        <w:t xml:space="preserve">9) </w:t>
      </w:r>
      <w:r>
        <w:rPr>
          <w:szCs w:val="24"/>
        </w:rPr>
        <w:t xml:space="preserve">who noted that </w:t>
      </w:r>
      <w:r>
        <w:t>high</w:t>
      </w:r>
      <w:r>
        <w:rPr>
          <w:szCs w:val="24"/>
        </w:rPr>
        <w:t xml:space="preserve"> Alpha coefficients values are more reliable and that reliability coefficient of 0.70 or greater is considered acceptable reliability.</w:t>
      </w:r>
    </w:p>
    <w:p w14:paraId="0D481344" w14:textId="2117BDFE" w:rsidR="000C5181" w:rsidRDefault="000C5181" w:rsidP="000126D2">
      <w:pPr>
        <w:spacing w:before="240" w:line="360" w:lineRule="auto"/>
        <w:jc w:val="both"/>
        <w:rPr>
          <w:szCs w:val="24"/>
        </w:rPr>
      </w:pPr>
    </w:p>
    <w:p w14:paraId="26E08C25" w14:textId="75ACA04E" w:rsidR="000C5181" w:rsidRDefault="000C5181" w:rsidP="000126D2">
      <w:pPr>
        <w:spacing w:before="240" w:line="360" w:lineRule="auto"/>
        <w:jc w:val="both"/>
        <w:rPr>
          <w:szCs w:val="24"/>
        </w:rPr>
      </w:pPr>
    </w:p>
    <w:p w14:paraId="7A8ED721" w14:textId="3825F9E7" w:rsidR="000C5181" w:rsidRDefault="000C5181" w:rsidP="000126D2">
      <w:pPr>
        <w:spacing w:before="240" w:line="360" w:lineRule="auto"/>
        <w:jc w:val="both"/>
        <w:rPr>
          <w:szCs w:val="24"/>
        </w:rPr>
      </w:pPr>
    </w:p>
    <w:p w14:paraId="23F0D7EE" w14:textId="69E05305" w:rsidR="000C5181" w:rsidRDefault="000C5181" w:rsidP="000126D2">
      <w:pPr>
        <w:spacing w:before="240" w:line="360" w:lineRule="auto"/>
        <w:jc w:val="both"/>
        <w:rPr>
          <w:szCs w:val="24"/>
        </w:rPr>
      </w:pPr>
    </w:p>
    <w:p w14:paraId="5DDDC680" w14:textId="15BDAEB3" w:rsidR="000C5181" w:rsidRDefault="000C5181" w:rsidP="000126D2">
      <w:pPr>
        <w:spacing w:before="240" w:line="360" w:lineRule="auto"/>
        <w:jc w:val="both"/>
        <w:rPr>
          <w:szCs w:val="24"/>
        </w:rPr>
      </w:pPr>
    </w:p>
    <w:p w14:paraId="093D135F" w14:textId="77777777" w:rsidR="000C5181" w:rsidRDefault="000C5181" w:rsidP="000126D2">
      <w:pPr>
        <w:spacing w:before="240" w:line="360" w:lineRule="auto"/>
        <w:jc w:val="both"/>
      </w:pPr>
    </w:p>
    <w:p w14:paraId="0FCF9A11" w14:textId="50612E18" w:rsidR="00884953" w:rsidRDefault="000C5181" w:rsidP="000126D2">
      <w:pPr>
        <w:pStyle w:val="Heading2"/>
        <w:spacing w:line="360" w:lineRule="auto"/>
        <w:jc w:val="center"/>
      </w:pPr>
      <w:bookmarkStart w:id="34" w:name="_Toc81599515"/>
      <w:r>
        <w:t>6.ANALYSIS OF THE GENERAL INFORMATION OF RESPONDENTS</w:t>
      </w:r>
      <w:bookmarkEnd w:id="34"/>
    </w:p>
    <w:p w14:paraId="2A5632ED" w14:textId="77777777" w:rsidR="00884953" w:rsidRDefault="00BC56A0" w:rsidP="000126D2">
      <w:pPr>
        <w:spacing w:before="240" w:line="360" w:lineRule="auto"/>
        <w:jc w:val="both"/>
      </w:pPr>
      <w:r>
        <w:t xml:space="preserve">The general information of the respondents covering their age, level of education and years of dealership in </w:t>
      </w:r>
      <w:r w:rsidRPr="00634D51">
        <w:t>cryptocurrency</w:t>
      </w:r>
      <w:r>
        <w:t xml:space="preserve"> were determined and presented as indicated in the subsequent sections. </w:t>
      </w:r>
    </w:p>
    <w:p w14:paraId="47EC8324" w14:textId="03AF39F7" w:rsidR="005043FB" w:rsidRDefault="000C5181" w:rsidP="000126D2">
      <w:pPr>
        <w:pStyle w:val="Heading3"/>
        <w:spacing w:line="360" w:lineRule="auto"/>
      </w:pPr>
      <w:bookmarkStart w:id="35" w:name="_Toc81599516"/>
      <w:r>
        <w:t xml:space="preserve">6.1 </w:t>
      </w:r>
      <w:r w:rsidRPr="000C5181">
        <w:rPr>
          <w:sz w:val="20"/>
          <w:szCs w:val="20"/>
        </w:rPr>
        <w:t>AGE DISTRIBUTION OF THE RESPONDENTS</w:t>
      </w:r>
      <w:bookmarkEnd w:id="35"/>
    </w:p>
    <w:p w14:paraId="576FDC23" w14:textId="77777777" w:rsidR="005043FB" w:rsidRDefault="005043FB" w:rsidP="000126D2">
      <w:pPr>
        <w:spacing w:before="240" w:line="360" w:lineRule="auto"/>
        <w:jc w:val="both"/>
      </w:pPr>
      <w:r>
        <w:t>The distribution of the respondents on the basis of their age was determined and summarized as shown in Table 4.2 and Figure 4.2.</w:t>
      </w:r>
    </w:p>
    <w:p w14:paraId="795CFF4E" w14:textId="77777777" w:rsidR="005F7EA8" w:rsidRPr="005F7EA8" w:rsidRDefault="005F7EA8" w:rsidP="005F7EA8">
      <w:pPr>
        <w:pStyle w:val="Caption"/>
        <w:spacing w:after="0"/>
        <w:rPr>
          <w:rFonts w:cs="Times New Roman"/>
          <w:bCs w:val="0"/>
          <w:color w:val="auto"/>
          <w:sz w:val="24"/>
          <w:szCs w:val="24"/>
        </w:rPr>
      </w:pPr>
      <w:bookmarkStart w:id="36" w:name="_Toc80774923"/>
      <w:r>
        <w:rPr>
          <w:rFonts w:cs="Times New Roman"/>
          <w:bCs w:val="0"/>
          <w:color w:val="auto"/>
          <w:sz w:val="24"/>
          <w:szCs w:val="24"/>
        </w:rPr>
        <w:t>Table 4.</w:t>
      </w:r>
      <w:r w:rsidRPr="005F7EA8">
        <w:rPr>
          <w:rFonts w:cs="Times New Roman"/>
          <w:bCs w:val="0"/>
          <w:color w:val="auto"/>
          <w:sz w:val="24"/>
          <w:szCs w:val="24"/>
        </w:rPr>
        <w:fldChar w:fldCharType="begin"/>
      </w:r>
      <w:r w:rsidRPr="005F7EA8">
        <w:rPr>
          <w:rFonts w:cs="Times New Roman"/>
          <w:bCs w:val="0"/>
          <w:color w:val="auto"/>
          <w:sz w:val="24"/>
          <w:szCs w:val="24"/>
        </w:rPr>
        <w:instrText xml:space="preserve"> SEQ Table_4. \* ARABIC </w:instrText>
      </w:r>
      <w:r w:rsidRPr="005F7EA8">
        <w:rPr>
          <w:rFonts w:cs="Times New Roman"/>
          <w:bCs w:val="0"/>
          <w:color w:val="auto"/>
          <w:sz w:val="24"/>
          <w:szCs w:val="24"/>
        </w:rPr>
        <w:fldChar w:fldCharType="separate"/>
      </w:r>
      <w:r w:rsidR="00F467F7">
        <w:rPr>
          <w:rFonts w:cs="Times New Roman"/>
          <w:bCs w:val="0"/>
          <w:noProof/>
          <w:color w:val="auto"/>
          <w:sz w:val="24"/>
          <w:szCs w:val="24"/>
        </w:rPr>
        <w:t>2</w:t>
      </w:r>
      <w:r w:rsidRPr="005F7EA8">
        <w:rPr>
          <w:rFonts w:cs="Times New Roman"/>
          <w:bCs w:val="0"/>
          <w:color w:val="auto"/>
          <w:sz w:val="24"/>
          <w:szCs w:val="24"/>
        </w:rPr>
        <w:fldChar w:fldCharType="end"/>
      </w:r>
      <w:r w:rsidRPr="005F7EA8">
        <w:rPr>
          <w:rFonts w:cs="Times New Roman"/>
          <w:bCs w:val="0"/>
          <w:color w:val="auto"/>
          <w:sz w:val="24"/>
          <w:szCs w:val="24"/>
        </w:rPr>
        <w:t>: Age Distribution of the Respondents</w:t>
      </w:r>
      <w:bookmarkEnd w:id="36"/>
    </w:p>
    <w:tbl>
      <w:tblPr>
        <w:tblStyle w:val="TableGrid"/>
        <w:tblW w:w="0" w:type="auto"/>
        <w:tblInd w:w="108"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84"/>
        <w:gridCol w:w="3192"/>
        <w:gridCol w:w="3192"/>
      </w:tblGrid>
      <w:tr w:rsidR="005043FB" w:rsidRPr="005043FB" w14:paraId="7AE224AA" w14:textId="77777777" w:rsidTr="00AE2BD0">
        <w:tc>
          <w:tcPr>
            <w:tcW w:w="3084" w:type="dxa"/>
            <w:tcBorders>
              <w:top w:val="single" w:sz="4" w:space="0" w:color="auto"/>
              <w:bottom w:val="single" w:sz="4" w:space="0" w:color="auto"/>
            </w:tcBorders>
          </w:tcPr>
          <w:p w14:paraId="7FBB564F" w14:textId="77777777" w:rsidR="005043FB" w:rsidRPr="005043FB" w:rsidRDefault="005043FB" w:rsidP="005043FB">
            <w:pPr>
              <w:spacing w:after="0" w:line="240" w:lineRule="auto"/>
              <w:jc w:val="both"/>
              <w:rPr>
                <w:rFonts w:cs="Times New Roman"/>
                <w:b/>
                <w:szCs w:val="24"/>
              </w:rPr>
            </w:pPr>
          </w:p>
        </w:tc>
        <w:tc>
          <w:tcPr>
            <w:tcW w:w="3192" w:type="dxa"/>
            <w:tcBorders>
              <w:top w:val="single" w:sz="4" w:space="0" w:color="auto"/>
              <w:bottom w:val="single" w:sz="4" w:space="0" w:color="auto"/>
            </w:tcBorders>
          </w:tcPr>
          <w:p w14:paraId="50EB0205" w14:textId="77777777" w:rsidR="005043FB" w:rsidRPr="005043FB" w:rsidRDefault="005043FB" w:rsidP="005043FB">
            <w:pPr>
              <w:spacing w:after="0" w:line="240" w:lineRule="auto"/>
              <w:jc w:val="center"/>
              <w:rPr>
                <w:rFonts w:cs="Times New Roman"/>
                <w:b/>
                <w:szCs w:val="24"/>
              </w:rPr>
            </w:pPr>
            <w:r w:rsidRPr="005043FB">
              <w:rPr>
                <w:rFonts w:cs="Times New Roman"/>
                <w:b/>
                <w:szCs w:val="24"/>
              </w:rPr>
              <w:t>Frequency</w:t>
            </w:r>
          </w:p>
        </w:tc>
        <w:tc>
          <w:tcPr>
            <w:tcW w:w="3192" w:type="dxa"/>
            <w:tcBorders>
              <w:top w:val="single" w:sz="4" w:space="0" w:color="auto"/>
              <w:bottom w:val="single" w:sz="4" w:space="0" w:color="auto"/>
            </w:tcBorders>
          </w:tcPr>
          <w:p w14:paraId="62B95441" w14:textId="77777777" w:rsidR="005043FB" w:rsidRPr="005043FB" w:rsidRDefault="005043FB" w:rsidP="005043FB">
            <w:pPr>
              <w:spacing w:after="0" w:line="240" w:lineRule="auto"/>
              <w:jc w:val="center"/>
              <w:rPr>
                <w:rFonts w:cs="Times New Roman"/>
                <w:b/>
                <w:szCs w:val="24"/>
              </w:rPr>
            </w:pPr>
            <w:r w:rsidRPr="005043FB">
              <w:rPr>
                <w:rFonts w:cs="Times New Roman"/>
                <w:b/>
                <w:szCs w:val="24"/>
              </w:rPr>
              <w:t>Percentage</w:t>
            </w:r>
          </w:p>
        </w:tc>
      </w:tr>
      <w:tr w:rsidR="005043FB" w:rsidRPr="005043FB" w14:paraId="120648AE" w14:textId="77777777" w:rsidTr="00AE2BD0">
        <w:tc>
          <w:tcPr>
            <w:tcW w:w="3084" w:type="dxa"/>
            <w:tcBorders>
              <w:top w:val="single" w:sz="4" w:space="0" w:color="auto"/>
            </w:tcBorders>
            <w:vAlign w:val="bottom"/>
          </w:tcPr>
          <w:p w14:paraId="50A592E8" w14:textId="77777777" w:rsidR="005043FB" w:rsidRPr="005043FB" w:rsidRDefault="005043FB" w:rsidP="00EC0A7F">
            <w:pPr>
              <w:spacing w:after="0" w:line="240" w:lineRule="auto"/>
              <w:rPr>
                <w:rFonts w:eastAsia="Times New Roman" w:cs="Times New Roman"/>
                <w:color w:val="000000"/>
                <w:szCs w:val="24"/>
              </w:rPr>
            </w:pPr>
            <w:r w:rsidRPr="005043FB">
              <w:rPr>
                <w:rFonts w:eastAsia="Times New Roman" w:cs="Times New Roman"/>
                <w:color w:val="000000"/>
                <w:szCs w:val="24"/>
              </w:rPr>
              <w:t>Male</w:t>
            </w:r>
          </w:p>
        </w:tc>
        <w:tc>
          <w:tcPr>
            <w:tcW w:w="3192" w:type="dxa"/>
            <w:tcBorders>
              <w:top w:val="single" w:sz="4" w:space="0" w:color="auto"/>
            </w:tcBorders>
            <w:vAlign w:val="bottom"/>
          </w:tcPr>
          <w:p w14:paraId="7B019F93" w14:textId="77777777" w:rsidR="005043FB" w:rsidRPr="005043FB" w:rsidRDefault="005043FB" w:rsidP="005043FB">
            <w:pPr>
              <w:spacing w:after="0" w:line="240" w:lineRule="auto"/>
              <w:jc w:val="center"/>
              <w:rPr>
                <w:rFonts w:eastAsia="Times New Roman" w:cs="Times New Roman"/>
                <w:color w:val="000000"/>
                <w:szCs w:val="24"/>
              </w:rPr>
            </w:pPr>
            <w:r w:rsidRPr="005043FB">
              <w:rPr>
                <w:rFonts w:eastAsia="Times New Roman" w:cs="Times New Roman"/>
                <w:color w:val="000000"/>
                <w:szCs w:val="24"/>
              </w:rPr>
              <w:t>21</w:t>
            </w:r>
          </w:p>
        </w:tc>
        <w:tc>
          <w:tcPr>
            <w:tcW w:w="3192" w:type="dxa"/>
            <w:tcBorders>
              <w:top w:val="single" w:sz="4" w:space="0" w:color="auto"/>
            </w:tcBorders>
            <w:vAlign w:val="bottom"/>
          </w:tcPr>
          <w:p w14:paraId="0853CDAE" w14:textId="77777777" w:rsidR="005043FB" w:rsidRPr="005043FB" w:rsidRDefault="005043FB" w:rsidP="005043FB">
            <w:pPr>
              <w:spacing w:after="0" w:line="240" w:lineRule="auto"/>
              <w:jc w:val="center"/>
              <w:rPr>
                <w:rFonts w:eastAsia="Times New Roman" w:cs="Times New Roman"/>
                <w:color w:val="000000"/>
                <w:szCs w:val="24"/>
              </w:rPr>
            </w:pPr>
            <w:r w:rsidRPr="005043FB">
              <w:rPr>
                <w:rFonts w:eastAsia="Times New Roman" w:cs="Times New Roman"/>
                <w:color w:val="000000"/>
                <w:szCs w:val="24"/>
              </w:rPr>
              <w:t>63.6</w:t>
            </w:r>
          </w:p>
        </w:tc>
      </w:tr>
      <w:tr w:rsidR="005043FB" w:rsidRPr="005043FB" w14:paraId="447311AA" w14:textId="77777777" w:rsidTr="00AE2BD0">
        <w:tc>
          <w:tcPr>
            <w:tcW w:w="3084" w:type="dxa"/>
            <w:vAlign w:val="bottom"/>
          </w:tcPr>
          <w:p w14:paraId="161F0518" w14:textId="77777777" w:rsidR="005043FB" w:rsidRPr="005043FB" w:rsidRDefault="005043FB" w:rsidP="00EC0A7F">
            <w:pPr>
              <w:spacing w:after="0" w:line="240" w:lineRule="auto"/>
              <w:rPr>
                <w:rFonts w:eastAsia="Times New Roman" w:cs="Times New Roman"/>
                <w:color w:val="000000"/>
                <w:szCs w:val="24"/>
              </w:rPr>
            </w:pPr>
            <w:r w:rsidRPr="005043FB">
              <w:rPr>
                <w:rFonts w:eastAsia="Times New Roman" w:cs="Times New Roman"/>
                <w:color w:val="000000"/>
                <w:szCs w:val="24"/>
              </w:rPr>
              <w:t>Female</w:t>
            </w:r>
          </w:p>
        </w:tc>
        <w:tc>
          <w:tcPr>
            <w:tcW w:w="3192" w:type="dxa"/>
            <w:vAlign w:val="bottom"/>
          </w:tcPr>
          <w:p w14:paraId="3F1320F1" w14:textId="77777777" w:rsidR="005043FB" w:rsidRPr="005043FB" w:rsidRDefault="005043FB" w:rsidP="005043FB">
            <w:pPr>
              <w:spacing w:after="0" w:line="240" w:lineRule="auto"/>
              <w:jc w:val="center"/>
              <w:rPr>
                <w:rFonts w:eastAsia="Times New Roman" w:cs="Times New Roman"/>
                <w:color w:val="000000"/>
                <w:szCs w:val="24"/>
              </w:rPr>
            </w:pPr>
            <w:r w:rsidRPr="005043FB">
              <w:rPr>
                <w:rFonts w:eastAsia="Times New Roman" w:cs="Times New Roman"/>
                <w:color w:val="000000"/>
                <w:szCs w:val="24"/>
              </w:rPr>
              <w:t>12</w:t>
            </w:r>
          </w:p>
        </w:tc>
        <w:tc>
          <w:tcPr>
            <w:tcW w:w="3192" w:type="dxa"/>
            <w:vAlign w:val="bottom"/>
          </w:tcPr>
          <w:p w14:paraId="5BE3925E" w14:textId="77777777" w:rsidR="005043FB" w:rsidRPr="005043FB" w:rsidRDefault="005043FB" w:rsidP="005043FB">
            <w:pPr>
              <w:spacing w:after="0" w:line="240" w:lineRule="auto"/>
              <w:jc w:val="center"/>
              <w:rPr>
                <w:rFonts w:eastAsia="Times New Roman" w:cs="Times New Roman"/>
                <w:color w:val="000000"/>
                <w:szCs w:val="24"/>
              </w:rPr>
            </w:pPr>
            <w:r w:rsidRPr="005043FB">
              <w:rPr>
                <w:rFonts w:eastAsia="Times New Roman" w:cs="Times New Roman"/>
                <w:color w:val="000000"/>
                <w:szCs w:val="24"/>
              </w:rPr>
              <w:t>36.4</w:t>
            </w:r>
          </w:p>
        </w:tc>
      </w:tr>
      <w:tr w:rsidR="005043FB" w:rsidRPr="00946541" w14:paraId="697109D9" w14:textId="77777777" w:rsidTr="00AE2BD0">
        <w:tc>
          <w:tcPr>
            <w:tcW w:w="3084" w:type="dxa"/>
            <w:vAlign w:val="bottom"/>
          </w:tcPr>
          <w:p w14:paraId="0D7987B8" w14:textId="77777777" w:rsidR="005043FB" w:rsidRPr="00946541" w:rsidRDefault="005043FB" w:rsidP="00EC0A7F">
            <w:pPr>
              <w:spacing w:after="0" w:line="240" w:lineRule="auto"/>
              <w:rPr>
                <w:rFonts w:eastAsia="Times New Roman" w:cs="Times New Roman"/>
                <w:b/>
                <w:color w:val="000000"/>
                <w:szCs w:val="24"/>
              </w:rPr>
            </w:pPr>
            <w:r w:rsidRPr="00946541">
              <w:rPr>
                <w:rFonts w:eastAsia="Times New Roman" w:cs="Times New Roman"/>
                <w:b/>
                <w:color w:val="000000"/>
                <w:szCs w:val="24"/>
              </w:rPr>
              <w:t xml:space="preserve">Total </w:t>
            </w:r>
          </w:p>
        </w:tc>
        <w:tc>
          <w:tcPr>
            <w:tcW w:w="3192" w:type="dxa"/>
            <w:vAlign w:val="bottom"/>
          </w:tcPr>
          <w:p w14:paraId="0A5852F9" w14:textId="77777777" w:rsidR="005043FB" w:rsidRPr="00946541" w:rsidRDefault="005043FB" w:rsidP="005043FB">
            <w:pPr>
              <w:spacing w:after="0" w:line="240" w:lineRule="auto"/>
              <w:jc w:val="center"/>
              <w:rPr>
                <w:rFonts w:eastAsia="Times New Roman" w:cs="Times New Roman"/>
                <w:b/>
                <w:color w:val="000000"/>
                <w:szCs w:val="24"/>
              </w:rPr>
            </w:pPr>
            <w:r w:rsidRPr="00946541">
              <w:rPr>
                <w:rFonts w:eastAsia="Times New Roman" w:cs="Times New Roman"/>
                <w:b/>
                <w:color w:val="000000"/>
                <w:szCs w:val="24"/>
              </w:rPr>
              <w:t>33</w:t>
            </w:r>
          </w:p>
        </w:tc>
        <w:tc>
          <w:tcPr>
            <w:tcW w:w="3192" w:type="dxa"/>
            <w:vAlign w:val="bottom"/>
          </w:tcPr>
          <w:p w14:paraId="7973C59D" w14:textId="77777777" w:rsidR="005043FB" w:rsidRPr="00946541" w:rsidRDefault="005043FB" w:rsidP="005043FB">
            <w:pPr>
              <w:spacing w:after="0" w:line="240" w:lineRule="auto"/>
              <w:jc w:val="center"/>
              <w:rPr>
                <w:rFonts w:eastAsia="Times New Roman" w:cs="Times New Roman"/>
                <w:b/>
                <w:color w:val="000000"/>
                <w:szCs w:val="24"/>
              </w:rPr>
            </w:pPr>
            <w:r w:rsidRPr="00946541">
              <w:rPr>
                <w:rFonts w:eastAsia="Times New Roman" w:cs="Times New Roman"/>
                <w:b/>
                <w:color w:val="000000"/>
                <w:szCs w:val="24"/>
              </w:rPr>
              <w:t>100.0</w:t>
            </w:r>
          </w:p>
        </w:tc>
      </w:tr>
    </w:tbl>
    <w:p w14:paraId="3093C6BD" w14:textId="77777777" w:rsidR="005043FB" w:rsidRDefault="00D22B65" w:rsidP="005043FB">
      <w:pPr>
        <w:spacing w:before="240" w:line="360" w:lineRule="auto"/>
        <w:jc w:val="both"/>
        <w:rPr>
          <w:noProof/>
        </w:rPr>
      </w:pPr>
      <w:r>
        <w:rPr>
          <w:noProof/>
        </w:rPr>
        <w:t>The abvove information of age of  respondents in Table 4.2 are further presented in Figure 4.2.</w:t>
      </w:r>
    </w:p>
    <w:p w14:paraId="303C12A2" w14:textId="77777777" w:rsidR="00D22B65" w:rsidRDefault="00D22B65" w:rsidP="001660C8">
      <w:pPr>
        <w:spacing w:before="240" w:after="0" w:line="360" w:lineRule="auto"/>
        <w:jc w:val="both"/>
      </w:pPr>
      <w:r>
        <w:rPr>
          <w:noProof/>
        </w:rPr>
        <w:drawing>
          <wp:inline distT="0" distB="0" distL="0" distR="0" wp14:anchorId="65C53C3D" wp14:editId="5AA4EA38">
            <wp:extent cx="5934075" cy="1743075"/>
            <wp:effectExtent l="0" t="0" r="9525" b="9525"/>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0BA39FC1" w14:textId="77777777" w:rsidR="001660C8" w:rsidRPr="001660C8" w:rsidRDefault="001660C8" w:rsidP="001660C8">
      <w:pPr>
        <w:rPr>
          <w:b/>
        </w:rPr>
      </w:pPr>
      <w:bookmarkStart w:id="37" w:name="_Toc80728685"/>
      <w:r>
        <w:rPr>
          <w:b/>
        </w:rPr>
        <w:t>Figure 4.</w:t>
      </w:r>
      <w:r w:rsidRPr="001660C8">
        <w:rPr>
          <w:b/>
        </w:rPr>
        <w:fldChar w:fldCharType="begin"/>
      </w:r>
      <w:r w:rsidRPr="001660C8">
        <w:rPr>
          <w:b/>
        </w:rPr>
        <w:instrText xml:space="preserve"> SEQ Figure_4. \* ARABIC </w:instrText>
      </w:r>
      <w:r w:rsidRPr="001660C8">
        <w:rPr>
          <w:b/>
        </w:rPr>
        <w:fldChar w:fldCharType="separate"/>
      </w:r>
      <w:r w:rsidR="00712BD4">
        <w:rPr>
          <w:b/>
          <w:noProof/>
        </w:rPr>
        <w:t>2</w:t>
      </w:r>
      <w:r w:rsidRPr="001660C8">
        <w:rPr>
          <w:b/>
        </w:rPr>
        <w:fldChar w:fldCharType="end"/>
      </w:r>
      <w:r w:rsidRPr="001660C8">
        <w:rPr>
          <w:b/>
        </w:rPr>
        <w:t>: Age Distribution of the Respondents</w:t>
      </w:r>
      <w:bookmarkEnd w:id="37"/>
    </w:p>
    <w:p w14:paraId="1F346CDB" w14:textId="77777777" w:rsidR="005043FB" w:rsidRDefault="00053D06" w:rsidP="000126D2">
      <w:pPr>
        <w:spacing w:before="240" w:line="360" w:lineRule="auto"/>
        <w:jc w:val="both"/>
      </w:pPr>
      <w:r>
        <w:t xml:space="preserve">From Table 4.2 and Figure 4.2, it is evident that 63.6% of the respondents were male while 36.4% were female. This finding is consistent with the 2010 Constitution of Kenya that requires at least 30% representation of female in any national exercise. It thus implies that both male and female gender was involved in the study hence representative findings were sought from them. </w:t>
      </w:r>
    </w:p>
    <w:p w14:paraId="3940DACF" w14:textId="2A7E78BD" w:rsidR="005043FB" w:rsidRDefault="000C5181" w:rsidP="000126D2">
      <w:pPr>
        <w:pStyle w:val="Heading3"/>
        <w:spacing w:line="360" w:lineRule="auto"/>
      </w:pPr>
      <w:bookmarkStart w:id="38" w:name="_Toc81599517"/>
      <w:r>
        <w:lastRenderedPageBreak/>
        <w:t xml:space="preserve">6.2 </w:t>
      </w:r>
      <w:r w:rsidRPr="000C5181">
        <w:rPr>
          <w:sz w:val="20"/>
          <w:szCs w:val="20"/>
        </w:rPr>
        <w:t>LEVEL OF EDUCATION</w:t>
      </w:r>
      <w:bookmarkEnd w:id="38"/>
      <w:r>
        <w:t xml:space="preserve"> </w:t>
      </w:r>
    </w:p>
    <w:p w14:paraId="08171B75" w14:textId="77777777" w:rsidR="00053D06" w:rsidRDefault="00053D06" w:rsidP="000126D2">
      <w:pPr>
        <w:spacing w:before="240" w:line="360" w:lineRule="auto"/>
        <w:jc w:val="both"/>
      </w:pPr>
      <w:r>
        <w:t xml:space="preserve">The findings on the level of education of the respondents were determined and summarized as indicated in Table 4.3. </w:t>
      </w:r>
    </w:p>
    <w:p w14:paraId="79850C53" w14:textId="77777777" w:rsidR="005F7EA8" w:rsidRPr="005F7EA8" w:rsidRDefault="005F7EA8" w:rsidP="005F7EA8">
      <w:pPr>
        <w:pStyle w:val="Caption"/>
        <w:spacing w:after="0"/>
        <w:rPr>
          <w:rFonts w:eastAsiaTheme="majorEastAsia" w:cstheme="majorBidi"/>
          <w:color w:val="auto"/>
          <w:sz w:val="24"/>
          <w:szCs w:val="22"/>
        </w:rPr>
      </w:pPr>
      <w:bookmarkStart w:id="39" w:name="_Toc80774924"/>
      <w:r>
        <w:rPr>
          <w:rFonts w:eastAsiaTheme="majorEastAsia" w:cstheme="majorBidi"/>
          <w:color w:val="auto"/>
          <w:sz w:val="24"/>
          <w:szCs w:val="22"/>
        </w:rPr>
        <w:t>Table 4.</w:t>
      </w:r>
      <w:r w:rsidRPr="005F7EA8">
        <w:rPr>
          <w:rFonts w:eastAsiaTheme="majorEastAsia" w:cstheme="majorBidi"/>
          <w:color w:val="auto"/>
          <w:sz w:val="24"/>
          <w:szCs w:val="22"/>
        </w:rPr>
        <w:fldChar w:fldCharType="begin"/>
      </w:r>
      <w:r w:rsidRPr="005F7EA8">
        <w:rPr>
          <w:rFonts w:eastAsiaTheme="majorEastAsia" w:cstheme="majorBidi"/>
          <w:color w:val="auto"/>
          <w:sz w:val="24"/>
          <w:szCs w:val="22"/>
        </w:rPr>
        <w:instrText xml:space="preserve"> SEQ Table_4. \* ARABIC </w:instrText>
      </w:r>
      <w:r w:rsidRPr="005F7EA8">
        <w:rPr>
          <w:rFonts w:eastAsiaTheme="majorEastAsia" w:cstheme="majorBidi"/>
          <w:color w:val="auto"/>
          <w:sz w:val="24"/>
          <w:szCs w:val="22"/>
        </w:rPr>
        <w:fldChar w:fldCharType="separate"/>
      </w:r>
      <w:r w:rsidR="00F467F7">
        <w:rPr>
          <w:rFonts w:eastAsiaTheme="majorEastAsia" w:cstheme="majorBidi"/>
          <w:noProof/>
          <w:color w:val="auto"/>
          <w:sz w:val="24"/>
          <w:szCs w:val="22"/>
        </w:rPr>
        <w:t>3</w:t>
      </w:r>
      <w:r w:rsidRPr="005F7EA8">
        <w:rPr>
          <w:rFonts w:eastAsiaTheme="majorEastAsia" w:cstheme="majorBidi"/>
          <w:color w:val="auto"/>
          <w:sz w:val="24"/>
          <w:szCs w:val="22"/>
        </w:rPr>
        <w:fldChar w:fldCharType="end"/>
      </w:r>
      <w:r w:rsidRPr="005F7EA8">
        <w:rPr>
          <w:rFonts w:eastAsiaTheme="majorEastAsia" w:cstheme="majorBidi"/>
          <w:color w:val="auto"/>
          <w:sz w:val="24"/>
          <w:szCs w:val="22"/>
        </w:rPr>
        <w:t>: Level of Education</w:t>
      </w:r>
      <w:bookmarkEnd w:id="39"/>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2"/>
        <w:gridCol w:w="3192"/>
        <w:gridCol w:w="3192"/>
      </w:tblGrid>
      <w:tr w:rsidR="00053D06" w:rsidRPr="00053D06" w14:paraId="398C75A5" w14:textId="77777777" w:rsidTr="00053D06">
        <w:tc>
          <w:tcPr>
            <w:tcW w:w="3192" w:type="dxa"/>
            <w:tcBorders>
              <w:top w:val="single" w:sz="4" w:space="0" w:color="auto"/>
              <w:bottom w:val="single" w:sz="4" w:space="0" w:color="auto"/>
            </w:tcBorders>
          </w:tcPr>
          <w:p w14:paraId="0036CE88" w14:textId="77777777" w:rsidR="00053D06" w:rsidRPr="00053D06" w:rsidRDefault="00053D06" w:rsidP="00053D06">
            <w:pPr>
              <w:spacing w:after="0" w:line="240" w:lineRule="auto"/>
              <w:jc w:val="both"/>
              <w:rPr>
                <w:rFonts w:cs="Times New Roman"/>
                <w:b/>
                <w:szCs w:val="24"/>
              </w:rPr>
            </w:pPr>
          </w:p>
        </w:tc>
        <w:tc>
          <w:tcPr>
            <w:tcW w:w="3192" w:type="dxa"/>
            <w:tcBorders>
              <w:top w:val="single" w:sz="4" w:space="0" w:color="auto"/>
              <w:bottom w:val="single" w:sz="4" w:space="0" w:color="auto"/>
            </w:tcBorders>
          </w:tcPr>
          <w:p w14:paraId="519DECFB" w14:textId="77777777" w:rsidR="00053D06" w:rsidRPr="00053D06" w:rsidRDefault="00053D06" w:rsidP="00053D06">
            <w:pPr>
              <w:spacing w:after="0" w:line="240" w:lineRule="auto"/>
              <w:jc w:val="center"/>
              <w:rPr>
                <w:rFonts w:cs="Times New Roman"/>
                <w:b/>
                <w:szCs w:val="24"/>
              </w:rPr>
            </w:pPr>
            <w:r w:rsidRPr="00053D06">
              <w:rPr>
                <w:rFonts w:cs="Times New Roman"/>
                <w:b/>
                <w:szCs w:val="24"/>
              </w:rPr>
              <w:t>Frequency</w:t>
            </w:r>
          </w:p>
        </w:tc>
        <w:tc>
          <w:tcPr>
            <w:tcW w:w="3192" w:type="dxa"/>
            <w:tcBorders>
              <w:top w:val="single" w:sz="4" w:space="0" w:color="auto"/>
              <w:bottom w:val="single" w:sz="4" w:space="0" w:color="auto"/>
            </w:tcBorders>
          </w:tcPr>
          <w:p w14:paraId="32992E28" w14:textId="77777777" w:rsidR="00053D06" w:rsidRPr="00053D06" w:rsidRDefault="00053D06" w:rsidP="00053D06">
            <w:pPr>
              <w:spacing w:after="0" w:line="240" w:lineRule="auto"/>
              <w:jc w:val="center"/>
              <w:rPr>
                <w:rFonts w:cs="Times New Roman"/>
                <w:b/>
                <w:szCs w:val="24"/>
              </w:rPr>
            </w:pPr>
            <w:r w:rsidRPr="00053D06">
              <w:rPr>
                <w:rFonts w:cs="Times New Roman"/>
                <w:b/>
                <w:szCs w:val="24"/>
              </w:rPr>
              <w:t>Percentage</w:t>
            </w:r>
          </w:p>
        </w:tc>
      </w:tr>
      <w:tr w:rsidR="00053D06" w:rsidRPr="00053D06" w14:paraId="0167237E" w14:textId="77777777" w:rsidTr="00053D06">
        <w:tc>
          <w:tcPr>
            <w:tcW w:w="3192" w:type="dxa"/>
            <w:tcBorders>
              <w:top w:val="single" w:sz="4" w:space="0" w:color="auto"/>
            </w:tcBorders>
            <w:vAlign w:val="bottom"/>
          </w:tcPr>
          <w:p w14:paraId="5C8A0EDC" w14:textId="77777777" w:rsidR="00053D06" w:rsidRPr="00053D06" w:rsidRDefault="00053D06" w:rsidP="00EC0A7F">
            <w:pPr>
              <w:spacing w:after="0" w:line="240" w:lineRule="auto"/>
              <w:rPr>
                <w:rFonts w:eastAsia="Times New Roman" w:cs="Times New Roman"/>
                <w:color w:val="000000"/>
                <w:szCs w:val="24"/>
              </w:rPr>
            </w:pPr>
            <w:r w:rsidRPr="00053D06">
              <w:rPr>
                <w:rFonts w:eastAsia="Times New Roman" w:cs="Times New Roman"/>
                <w:color w:val="000000"/>
                <w:szCs w:val="24"/>
              </w:rPr>
              <w:t>No formal education</w:t>
            </w:r>
          </w:p>
        </w:tc>
        <w:tc>
          <w:tcPr>
            <w:tcW w:w="3192" w:type="dxa"/>
            <w:tcBorders>
              <w:top w:val="single" w:sz="4" w:space="0" w:color="auto"/>
            </w:tcBorders>
            <w:vAlign w:val="bottom"/>
          </w:tcPr>
          <w:p w14:paraId="3768F88C" w14:textId="77777777" w:rsidR="00053D06" w:rsidRPr="00053D06" w:rsidRDefault="00053D06" w:rsidP="00053D06">
            <w:pPr>
              <w:spacing w:after="0" w:line="240" w:lineRule="auto"/>
              <w:jc w:val="center"/>
              <w:rPr>
                <w:rFonts w:eastAsia="Times New Roman" w:cs="Times New Roman"/>
                <w:color w:val="000000"/>
                <w:szCs w:val="24"/>
              </w:rPr>
            </w:pPr>
            <w:r w:rsidRPr="00053D06">
              <w:rPr>
                <w:rFonts w:eastAsia="Times New Roman" w:cs="Times New Roman"/>
                <w:color w:val="000000"/>
                <w:szCs w:val="24"/>
              </w:rPr>
              <w:t>3</w:t>
            </w:r>
          </w:p>
        </w:tc>
        <w:tc>
          <w:tcPr>
            <w:tcW w:w="3192" w:type="dxa"/>
            <w:tcBorders>
              <w:top w:val="single" w:sz="4" w:space="0" w:color="auto"/>
            </w:tcBorders>
            <w:vAlign w:val="bottom"/>
          </w:tcPr>
          <w:p w14:paraId="5113D88B" w14:textId="77777777" w:rsidR="00053D06" w:rsidRPr="00053D06" w:rsidRDefault="00053D06" w:rsidP="00053D06">
            <w:pPr>
              <w:spacing w:after="0" w:line="240" w:lineRule="auto"/>
              <w:jc w:val="center"/>
              <w:rPr>
                <w:rFonts w:eastAsia="Times New Roman" w:cs="Times New Roman"/>
                <w:color w:val="000000"/>
                <w:szCs w:val="24"/>
              </w:rPr>
            </w:pPr>
            <w:r w:rsidRPr="00053D06">
              <w:rPr>
                <w:rFonts w:eastAsia="Times New Roman" w:cs="Times New Roman"/>
                <w:color w:val="000000"/>
                <w:szCs w:val="24"/>
              </w:rPr>
              <w:t>9.1</w:t>
            </w:r>
          </w:p>
        </w:tc>
      </w:tr>
      <w:tr w:rsidR="00053D06" w:rsidRPr="00053D06" w14:paraId="5194C8D8" w14:textId="77777777" w:rsidTr="00053D06">
        <w:tc>
          <w:tcPr>
            <w:tcW w:w="3192" w:type="dxa"/>
            <w:vAlign w:val="bottom"/>
          </w:tcPr>
          <w:p w14:paraId="6CC947D3" w14:textId="77777777" w:rsidR="00053D06" w:rsidRPr="00053D06" w:rsidRDefault="00053D06" w:rsidP="00EC0A7F">
            <w:pPr>
              <w:spacing w:after="0" w:line="240" w:lineRule="auto"/>
              <w:rPr>
                <w:rFonts w:eastAsia="Times New Roman" w:cs="Times New Roman"/>
                <w:color w:val="000000"/>
                <w:szCs w:val="24"/>
              </w:rPr>
            </w:pPr>
            <w:r w:rsidRPr="00053D06">
              <w:rPr>
                <w:rFonts w:eastAsia="Times New Roman" w:cs="Times New Roman"/>
                <w:color w:val="000000"/>
                <w:szCs w:val="24"/>
              </w:rPr>
              <w:t xml:space="preserve">Certificate </w:t>
            </w:r>
          </w:p>
        </w:tc>
        <w:tc>
          <w:tcPr>
            <w:tcW w:w="3192" w:type="dxa"/>
            <w:vAlign w:val="bottom"/>
          </w:tcPr>
          <w:p w14:paraId="00D56C8F" w14:textId="77777777" w:rsidR="00053D06" w:rsidRPr="00053D06" w:rsidRDefault="00053D06" w:rsidP="00053D06">
            <w:pPr>
              <w:spacing w:after="0" w:line="240" w:lineRule="auto"/>
              <w:jc w:val="center"/>
              <w:rPr>
                <w:rFonts w:eastAsia="Times New Roman" w:cs="Times New Roman"/>
                <w:color w:val="000000"/>
                <w:szCs w:val="24"/>
              </w:rPr>
            </w:pPr>
            <w:r w:rsidRPr="00053D06">
              <w:rPr>
                <w:rFonts w:eastAsia="Times New Roman" w:cs="Times New Roman"/>
                <w:color w:val="000000"/>
                <w:szCs w:val="24"/>
              </w:rPr>
              <w:t>10</w:t>
            </w:r>
          </w:p>
        </w:tc>
        <w:tc>
          <w:tcPr>
            <w:tcW w:w="3192" w:type="dxa"/>
            <w:vAlign w:val="bottom"/>
          </w:tcPr>
          <w:p w14:paraId="16B24F31" w14:textId="77777777" w:rsidR="00053D06" w:rsidRPr="00053D06" w:rsidRDefault="00053D06" w:rsidP="00053D06">
            <w:pPr>
              <w:spacing w:after="0" w:line="240" w:lineRule="auto"/>
              <w:jc w:val="center"/>
              <w:rPr>
                <w:rFonts w:eastAsia="Times New Roman" w:cs="Times New Roman"/>
                <w:color w:val="000000"/>
                <w:szCs w:val="24"/>
              </w:rPr>
            </w:pPr>
            <w:r w:rsidRPr="00053D06">
              <w:rPr>
                <w:rFonts w:eastAsia="Times New Roman" w:cs="Times New Roman"/>
                <w:color w:val="000000"/>
                <w:szCs w:val="24"/>
              </w:rPr>
              <w:t>30.3</w:t>
            </w:r>
          </w:p>
        </w:tc>
      </w:tr>
      <w:tr w:rsidR="00053D06" w:rsidRPr="00053D06" w14:paraId="3FAE22C3" w14:textId="77777777" w:rsidTr="00053D06">
        <w:tc>
          <w:tcPr>
            <w:tcW w:w="3192" w:type="dxa"/>
            <w:vAlign w:val="bottom"/>
          </w:tcPr>
          <w:p w14:paraId="53E9D4BB" w14:textId="77777777" w:rsidR="00053D06" w:rsidRPr="00053D06" w:rsidRDefault="00053D06" w:rsidP="00EC0A7F">
            <w:pPr>
              <w:spacing w:after="0" w:line="240" w:lineRule="auto"/>
              <w:rPr>
                <w:rFonts w:eastAsia="Times New Roman" w:cs="Times New Roman"/>
                <w:color w:val="000000"/>
                <w:szCs w:val="24"/>
              </w:rPr>
            </w:pPr>
            <w:r w:rsidRPr="00053D06">
              <w:rPr>
                <w:rFonts w:eastAsia="Times New Roman" w:cs="Times New Roman"/>
                <w:color w:val="000000"/>
                <w:szCs w:val="24"/>
              </w:rPr>
              <w:t>Diploma</w:t>
            </w:r>
          </w:p>
        </w:tc>
        <w:tc>
          <w:tcPr>
            <w:tcW w:w="3192" w:type="dxa"/>
            <w:vAlign w:val="bottom"/>
          </w:tcPr>
          <w:p w14:paraId="4C92EC64" w14:textId="77777777" w:rsidR="00053D06" w:rsidRPr="00053D06" w:rsidRDefault="00053D06" w:rsidP="00053D06">
            <w:pPr>
              <w:spacing w:after="0" w:line="240" w:lineRule="auto"/>
              <w:jc w:val="center"/>
              <w:rPr>
                <w:rFonts w:eastAsia="Times New Roman" w:cs="Times New Roman"/>
                <w:color w:val="000000"/>
                <w:szCs w:val="24"/>
              </w:rPr>
            </w:pPr>
            <w:r w:rsidRPr="00053D06">
              <w:rPr>
                <w:rFonts w:eastAsia="Times New Roman" w:cs="Times New Roman"/>
                <w:color w:val="000000"/>
                <w:szCs w:val="24"/>
              </w:rPr>
              <w:t>13</w:t>
            </w:r>
          </w:p>
        </w:tc>
        <w:tc>
          <w:tcPr>
            <w:tcW w:w="3192" w:type="dxa"/>
            <w:vAlign w:val="bottom"/>
          </w:tcPr>
          <w:p w14:paraId="3B8385BB" w14:textId="77777777" w:rsidR="00053D06" w:rsidRPr="00053D06" w:rsidRDefault="00053D06" w:rsidP="00053D06">
            <w:pPr>
              <w:spacing w:after="0" w:line="240" w:lineRule="auto"/>
              <w:jc w:val="center"/>
              <w:rPr>
                <w:rFonts w:eastAsia="Times New Roman" w:cs="Times New Roman"/>
                <w:color w:val="000000"/>
                <w:szCs w:val="24"/>
              </w:rPr>
            </w:pPr>
            <w:r w:rsidRPr="00053D06">
              <w:rPr>
                <w:rFonts w:eastAsia="Times New Roman" w:cs="Times New Roman"/>
                <w:color w:val="000000"/>
                <w:szCs w:val="24"/>
              </w:rPr>
              <w:t>39.4</w:t>
            </w:r>
          </w:p>
        </w:tc>
      </w:tr>
      <w:tr w:rsidR="00053D06" w:rsidRPr="00053D06" w14:paraId="676C7858" w14:textId="77777777" w:rsidTr="00053D06">
        <w:tc>
          <w:tcPr>
            <w:tcW w:w="3192" w:type="dxa"/>
            <w:vAlign w:val="bottom"/>
          </w:tcPr>
          <w:p w14:paraId="167865CA" w14:textId="77777777" w:rsidR="00053D06" w:rsidRPr="00053D06" w:rsidRDefault="00053D06" w:rsidP="00EC0A7F">
            <w:pPr>
              <w:spacing w:after="0" w:line="240" w:lineRule="auto"/>
              <w:rPr>
                <w:rFonts w:eastAsia="Times New Roman" w:cs="Times New Roman"/>
                <w:color w:val="000000"/>
                <w:szCs w:val="24"/>
              </w:rPr>
            </w:pPr>
            <w:r w:rsidRPr="00053D06">
              <w:rPr>
                <w:rFonts w:eastAsia="Times New Roman" w:cs="Times New Roman"/>
                <w:color w:val="000000"/>
                <w:szCs w:val="24"/>
              </w:rPr>
              <w:t xml:space="preserve">Degree </w:t>
            </w:r>
          </w:p>
        </w:tc>
        <w:tc>
          <w:tcPr>
            <w:tcW w:w="3192" w:type="dxa"/>
            <w:vAlign w:val="bottom"/>
          </w:tcPr>
          <w:p w14:paraId="23E5ACC8" w14:textId="77777777" w:rsidR="00053D06" w:rsidRPr="00053D06" w:rsidRDefault="00053D06" w:rsidP="00053D06">
            <w:pPr>
              <w:spacing w:after="0" w:line="240" w:lineRule="auto"/>
              <w:jc w:val="center"/>
              <w:rPr>
                <w:rFonts w:eastAsia="Times New Roman" w:cs="Times New Roman"/>
                <w:color w:val="000000"/>
                <w:szCs w:val="24"/>
              </w:rPr>
            </w:pPr>
            <w:r w:rsidRPr="00053D06">
              <w:rPr>
                <w:rFonts w:eastAsia="Times New Roman" w:cs="Times New Roman"/>
                <w:color w:val="000000"/>
                <w:szCs w:val="24"/>
              </w:rPr>
              <w:t>7</w:t>
            </w:r>
          </w:p>
        </w:tc>
        <w:tc>
          <w:tcPr>
            <w:tcW w:w="3192" w:type="dxa"/>
            <w:vAlign w:val="bottom"/>
          </w:tcPr>
          <w:p w14:paraId="3D22498D" w14:textId="77777777" w:rsidR="00053D06" w:rsidRPr="00053D06" w:rsidRDefault="00053D06" w:rsidP="00053D06">
            <w:pPr>
              <w:spacing w:after="0" w:line="240" w:lineRule="auto"/>
              <w:jc w:val="center"/>
              <w:rPr>
                <w:rFonts w:eastAsia="Times New Roman" w:cs="Times New Roman"/>
                <w:color w:val="000000"/>
                <w:szCs w:val="24"/>
              </w:rPr>
            </w:pPr>
            <w:r w:rsidRPr="00053D06">
              <w:rPr>
                <w:rFonts w:eastAsia="Times New Roman" w:cs="Times New Roman"/>
                <w:color w:val="000000"/>
                <w:szCs w:val="24"/>
              </w:rPr>
              <w:t>21.2</w:t>
            </w:r>
          </w:p>
        </w:tc>
      </w:tr>
      <w:tr w:rsidR="00053D06" w:rsidRPr="00053D06" w14:paraId="16B8A4C2" w14:textId="77777777" w:rsidTr="00053D06">
        <w:tc>
          <w:tcPr>
            <w:tcW w:w="3192" w:type="dxa"/>
            <w:vAlign w:val="bottom"/>
          </w:tcPr>
          <w:p w14:paraId="4751A4CE" w14:textId="77777777" w:rsidR="00053D06" w:rsidRPr="00053D06" w:rsidRDefault="00053D06" w:rsidP="00EC0A7F">
            <w:pPr>
              <w:spacing w:after="0" w:line="240" w:lineRule="auto"/>
              <w:rPr>
                <w:rFonts w:eastAsia="Times New Roman" w:cs="Times New Roman"/>
                <w:b/>
                <w:color w:val="000000"/>
                <w:szCs w:val="24"/>
              </w:rPr>
            </w:pPr>
            <w:r w:rsidRPr="00053D06">
              <w:rPr>
                <w:rFonts w:eastAsia="Times New Roman" w:cs="Times New Roman"/>
                <w:b/>
                <w:color w:val="000000"/>
                <w:szCs w:val="24"/>
              </w:rPr>
              <w:t xml:space="preserve">Total </w:t>
            </w:r>
          </w:p>
        </w:tc>
        <w:tc>
          <w:tcPr>
            <w:tcW w:w="3192" w:type="dxa"/>
            <w:vAlign w:val="bottom"/>
          </w:tcPr>
          <w:p w14:paraId="222C4EB3" w14:textId="77777777" w:rsidR="00053D06" w:rsidRPr="00053D06" w:rsidRDefault="00053D06" w:rsidP="00053D06">
            <w:pPr>
              <w:spacing w:after="0" w:line="240" w:lineRule="auto"/>
              <w:jc w:val="center"/>
              <w:rPr>
                <w:rFonts w:eastAsia="Times New Roman" w:cs="Times New Roman"/>
                <w:b/>
                <w:color w:val="000000"/>
                <w:szCs w:val="24"/>
              </w:rPr>
            </w:pPr>
            <w:r w:rsidRPr="00053D06">
              <w:rPr>
                <w:rFonts w:eastAsia="Times New Roman" w:cs="Times New Roman"/>
                <w:b/>
                <w:color w:val="000000"/>
                <w:szCs w:val="24"/>
              </w:rPr>
              <w:t>33</w:t>
            </w:r>
          </w:p>
        </w:tc>
        <w:tc>
          <w:tcPr>
            <w:tcW w:w="3192" w:type="dxa"/>
            <w:vAlign w:val="bottom"/>
          </w:tcPr>
          <w:p w14:paraId="18D3F708" w14:textId="77777777" w:rsidR="00053D06" w:rsidRPr="00053D06" w:rsidRDefault="00053D06" w:rsidP="00053D06">
            <w:pPr>
              <w:spacing w:after="0" w:line="240" w:lineRule="auto"/>
              <w:jc w:val="center"/>
              <w:rPr>
                <w:rFonts w:eastAsia="Times New Roman" w:cs="Times New Roman"/>
                <w:b/>
                <w:color w:val="000000"/>
                <w:szCs w:val="24"/>
              </w:rPr>
            </w:pPr>
            <w:r w:rsidRPr="00053D06">
              <w:rPr>
                <w:rFonts w:eastAsia="Times New Roman" w:cs="Times New Roman"/>
                <w:b/>
                <w:color w:val="000000"/>
                <w:szCs w:val="24"/>
              </w:rPr>
              <w:t>100.0</w:t>
            </w:r>
          </w:p>
        </w:tc>
      </w:tr>
    </w:tbl>
    <w:p w14:paraId="44955874" w14:textId="77777777" w:rsidR="00053D06" w:rsidRDefault="00053D06" w:rsidP="00053D06">
      <w:pPr>
        <w:spacing w:before="240" w:line="360" w:lineRule="auto"/>
        <w:jc w:val="both"/>
      </w:pPr>
      <w:r>
        <w:t>The findings in Table 4.3 are further illustrated in Figure 4.3.</w:t>
      </w:r>
    </w:p>
    <w:p w14:paraId="306F39E6" w14:textId="77777777" w:rsidR="00053D06" w:rsidRDefault="00053D06" w:rsidP="001660C8">
      <w:pPr>
        <w:spacing w:before="240" w:after="0" w:line="360" w:lineRule="auto"/>
        <w:jc w:val="both"/>
      </w:pPr>
      <w:r>
        <w:rPr>
          <w:noProof/>
        </w:rPr>
        <w:drawing>
          <wp:inline distT="0" distB="0" distL="0" distR="0" wp14:anchorId="03BA3C11" wp14:editId="1A9F03DD">
            <wp:extent cx="5943600" cy="3295650"/>
            <wp:effectExtent l="0" t="0" r="19050" b="19050"/>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360D0BA4" w14:textId="77777777" w:rsidR="001660C8" w:rsidRPr="001660C8" w:rsidRDefault="001660C8" w:rsidP="001660C8">
      <w:pPr>
        <w:pStyle w:val="Caption"/>
        <w:rPr>
          <w:rFonts w:eastAsiaTheme="majorEastAsia" w:cstheme="majorBidi"/>
          <w:color w:val="auto"/>
          <w:sz w:val="24"/>
          <w:szCs w:val="22"/>
        </w:rPr>
      </w:pPr>
      <w:bookmarkStart w:id="40" w:name="_Toc80728686"/>
      <w:r>
        <w:rPr>
          <w:rFonts w:eastAsiaTheme="majorEastAsia" w:cstheme="majorBidi"/>
          <w:color w:val="auto"/>
          <w:sz w:val="24"/>
          <w:szCs w:val="22"/>
        </w:rPr>
        <w:t>Figure 4.</w:t>
      </w:r>
      <w:r w:rsidRPr="001660C8">
        <w:rPr>
          <w:rFonts w:eastAsiaTheme="majorEastAsia" w:cstheme="majorBidi"/>
          <w:color w:val="auto"/>
          <w:sz w:val="24"/>
          <w:szCs w:val="22"/>
        </w:rPr>
        <w:fldChar w:fldCharType="begin"/>
      </w:r>
      <w:r w:rsidRPr="001660C8">
        <w:rPr>
          <w:rFonts w:eastAsiaTheme="majorEastAsia" w:cstheme="majorBidi"/>
          <w:color w:val="auto"/>
          <w:sz w:val="24"/>
          <w:szCs w:val="22"/>
        </w:rPr>
        <w:instrText xml:space="preserve"> SEQ Figure_4. \* ARABIC </w:instrText>
      </w:r>
      <w:r w:rsidRPr="001660C8">
        <w:rPr>
          <w:rFonts w:eastAsiaTheme="majorEastAsia" w:cstheme="majorBidi"/>
          <w:color w:val="auto"/>
          <w:sz w:val="24"/>
          <w:szCs w:val="22"/>
        </w:rPr>
        <w:fldChar w:fldCharType="separate"/>
      </w:r>
      <w:r w:rsidR="00712BD4">
        <w:rPr>
          <w:rFonts w:eastAsiaTheme="majorEastAsia" w:cstheme="majorBidi"/>
          <w:noProof/>
          <w:color w:val="auto"/>
          <w:sz w:val="24"/>
          <w:szCs w:val="22"/>
        </w:rPr>
        <w:t>3</w:t>
      </w:r>
      <w:r w:rsidRPr="001660C8">
        <w:rPr>
          <w:rFonts w:eastAsiaTheme="majorEastAsia" w:cstheme="majorBidi"/>
          <w:color w:val="auto"/>
          <w:sz w:val="24"/>
          <w:szCs w:val="22"/>
        </w:rPr>
        <w:fldChar w:fldCharType="end"/>
      </w:r>
      <w:r w:rsidRPr="001660C8">
        <w:rPr>
          <w:rFonts w:eastAsiaTheme="majorEastAsia" w:cstheme="majorBidi"/>
          <w:color w:val="auto"/>
          <w:sz w:val="24"/>
          <w:szCs w:val="22"/>
        </w:rPr>
        <w:t>: Level of Education</w:t>
      </w:r>
      <w:bookmarkEnd w:id="40"/>
    </w:p>
    <w:p w14:paraId="2D845950" w14:textId="77777777" w:rsidR="00053D06" w:rsidRDefault="00123649" w:rsidP="000126D2">
      <w:pPr>
        <w:spacing w:before="240" w:line="360" w:lineRule="auto"/>
        <w:jc w:val="both"/>
      </w:pPr>
      <w:r>
        <w:t xml:space="preserve">The results in Table 4.3 and Figure 4.3 indicate that while 39.4% of the respondents had diplomas, 30.3% had certificates, 21.2% had degrees while 9.1% had no formal education. It means that respondents who participated in this survey were generally learnt and probably they could read and interpret the research questions sought on </w:t>
      </w:r>
      <w:r w:rsidRPr="00634D51">
        <w:t>cryptocurrency</w:t>
      </w:r>
      <w:r>
        <w:t xml:space="preserve"> in this present study. </w:t>
      </w:r>
    </w:p>
    <w:p w14:paraId="49631785" w14:textId="32FE8216" w:rsidR="00B71BAC" w:rsidRPr="000C5181" w:rsidRDefault="000C5181" w:rsidP="000126D2">
      <w:pPr>
        <w:pStyle w:val="Heading3"/>
        <w:spacing w:line="360" w:lineRule="auto"/>
        <w:rPr>
          <w:sz w:val="20"/>
          <w:szCs w:val="20"/>
        </w:rPr>
      </w:pPr>
      <w:bookmarkStart w:id="41" w:name="_Toc81599518"/>
      <w:r>
        <w:rPr>
          <w:sz w:val="20"/>
          <w:szCs w:val="20"/>
        </w:rPr>
        <w:lastRenderedPageBreak/>
        <w:t xml:space="preserve">6.3 </w:t>
      </w:r>
      <w:r w:rsidRPr="000C5181">
        <w:rPr>
          <w:sz w:val="20"/>
          <w:szCs w:val="20"/>
        </w:rPr>
        <w:t>YEARS OF DEALERSHIP IN CRYPTOCURRENCY</w:t>
      </w:r>
      <w:bookmarkEnd w:id="41"/>
    </w:p>
    <w:p w14:paraId="798A31C3" w14:textId="654BBAD8" w:rsidR="00B71BAC" w:rsidRDefault="00B71BAC" w:rsidP="000126D2">
      <w:pPr>
        <w:spacing w:before="240" w:line="360" w:lineRule="auto"/>
        <w:jc w:val="both"/>
      </w:pPr>
      <w:r>
        <w:t>The findings regarding the number of years that respondents had dealt with c</w:t>
      </w:r>
      <w:r w:rsidRPr="00634D51">
        <w:t>ryptocurrency</w:t>
      </w:r>
      <w:r>
        <w:t xml:space="preserve"> were determined and presented in Table 4.4. </w:t>
      </w:r>
    </w:p>
    <w:p w14:paraId="254BDBB1" w14:textId="77777777" w:rsidR="00E8132F" w:rsidRDefault="00E8132F" w:rsidP="000126D2">
      <w:pPr>
        <w:spacing w:before="240" w:line="360" w:lineRule="auto"/>
        <w:jc w:val="both"/>
      </w:pPr>
    </w:p>
    <w:p w14:paraId="45A40DFC" w14:textId="77777777" w:rsidR="005F7EA8" w:rsidRPr="005F7EA8" w:rsidRDefault="005F7EA8" w:rsidP="005F7EA8">
      <w:pPr>
        <w:pStyle w:val="Caption"/>
        <w:spacing w:after="0"/>
        <w:rPr>
          <w:rFonts w:eastAsiaTheme="majorEastAsia" w:cstheme="majorBidi"/>
          <w:color w:val="auto"/>
          <w:sz w:val="24"/>
          <w:szCs w:val="22"/>
        </w:rPr>
      </w:pPr>
      <w:bookmarkStart w:id="42" w:name="_Toc80774925"/>
      <w:r>
        <w:rPr>
          <w:rFonts w:eastAsiaTheme="majorEastAsia" w:cstheme="majorBidi"/>
          <w:color w:val="auto"/>
          <w:sz w:val="24"/>
          <w:szCs w:val="22"/>
        </w:rPr>
        <w:t>Table 4.</w:t>
      </w:r>
      <w:r w:rsidRPr="005F7EA8">
        <w:rPr>
          <w:rFonts w:eastAsiaTheme="majorEastAsia" w:cstheme="majorBidi"/>
          <w:color w:val="auto"/>
          <w:sz w:val="24"/>
          <w:szCs w:val="22"/>
        </w:rPr>
        <w:fldChar w:fldCharType="begin"/>
      </w:r>
      <w:r w:rsidRPr="005F7EA8">
        <w:rPr>
          <w:rFonts w:eastAsiaTheme="majorEastAsia" w:cstheme="majorBidi"/>
          <w:color w:val="auto"/>
          <w:sz w:val="24"/>
          <w:szCs w:val="22"/>
        </w:rPr>
        <w:instrText xml:space="preserve"> SEQ Table_4. \* ARABIC </w:instrText>
      </w:r>
      <w:r w:rsidRPr="005F7EA8">
        <w:rPr>
          <w:rFonts w:eastAsiaTheme="majorEastAsia" w:cstheme="majorBidi"/>
          <w:color w:val="auto"/>
          <w:sz w:val="24"/>
          <w:szCs w:val="22"/>
        </w:rPr>
        <w:fldChar w:fldCharType="separate"/>
      </w:r>
      <w:r w:rsidR="00F467F7">
        <w:rPr>
          <w:rFonts w:eastAsiaTheme="majorEastAsia" w:cstheme="majorBidi"/>
          <w:noProof/>
          <w:color w:val="auto"/>
          <w:sz w:val="24"/>
          <w:szCs w:val="22"/>
        </w:rPr>
        <w:t>4</w:t>
      </w:r>
      <w:r w:rsidRPr="005F7EA8">
        <w:rPr>
          <w:rFonts w:eastAsiaTheme="majorEastAsia" w:cstheme="majorBidi"/>
          <w:color w:val="auto"/>
          <w:sz w:val="24"/>
          <w:szCs w:val="22"/>
        </w:rPr>
        <w:fldChar w:fldCharType="end"/>
      </w:r>
      <w:r w:rsidRPr="005F7EA8">
        <w:rPr>
          <w:rFonts w:eastAsiaTheme="majorEastAsia" w:cstheme="majorBidi"/>
          <w:color w:val="auto"/>
          <w:sz w:val="24"/>
          <w:szCs w:val="22"/>
        </w:rPr>
        <w:t>: Years of Dealership in Cryptocurrency</w:t>
      </w:r>
      <w:bookmarkEnd w:id="42"/>
    </w:p>
    <w:tbl>
      <w:tblPr>
        <w:tblStyle w:val="TableGrid"/>
        <w:tblW w:w="0" w:type="auto"/>
        <w:tblInd w:w="108"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84"/>
        <w:gridCol w:w="3192"/>
        <w:gridCol w:w="3084"/>
      </w:tblGrid>
      <w:tr w:rsidR="00B71BAC" w:rsidRPr="00B71BAC" w14:paraId="0A712813" w14:textId="77777777" w:rsidTr="00B71BAC">
        <w:tc>
          <w:tcPr>
            <w:tcW w:w="3084" w:type="dxa"/>
            <w:tcBorders>
              <w:top w:val="single" w:sz="4" w:space="0" w:color="auto"/>
              <w:bottom w:val="single" w:sz="4" w:space="0" w:color="auto"/>
            </w:tcBorders>
          </w:tcPr>
          <w:p w14:paraId="41B95809" w14:textId="77777777" w:rsidR="00B71BAC" w:rsidRPr="00B71BAC" w:rsidRDefault="00B71BAC" w:rsidP="00B71BAC">
            <w:pPr>
              <w:spacing w:after="0" w:line="240" w:lineRule="auto"/>
              <w:jc w:val="both"/>
              <w:rPr>
                <w:rFonts w:cs="Times New Roman"/>
                <w:b/>
                <w:szCs w:val="24"/>
              </w:rPr>
            </w:pPr>
          </w:p>
        </w:tc>
        <w:tc>
          <w:tcPr>
            <w:tcW w:w="3192" w:type="dxa"/>
            <w:tcBorders>
              <w:top w:val="single" w:sz="4" w:space="0" w:color="auto"/>
              <w:bottom w:val="single" w:sz="4" w:space="0" w:color="auto"/>
            </w:tcBorders>
          </w:tcPr>
          <w:p w14:paraId="7E7322CA" w14:textId="77777777" w:rsidR="00B71BAC" w:rsidRPr="00B71BAC" w:rsidRDefault="00B71BAC" w:rsidP="00B71BAC">
            <w:pPr>
              <w:spacing w:after="0" w:line="240" w:lineRule="auto"/>
              <w:jc w:val="center"/>
              <w:rPr>
                <w:rFonts w:cs="Times New Roman"/>
                <w:b/>
                <w:szCs w:val="24"/>
              </w:rPr>
            </w:pPr>
            <w:r w:rsidRPr="00B71BAC">
              <w:rPr>
                <w:rFonts w:cs="Times New Roman"/>
                <w:b/>
                <w:szCs w:val="24"/>
              </w:rPr>
              <w:t>Frequency</w:t>
            </w:r>
          </w:p>
        </w:tc>
        <w:tc>
          <w:tcPr>
            <w:tcW w:w="3084" w:type="dxa"/>
            <w:tcBorders>
              <w:top w:val="single" w:sz="4" w:space="0" w:color="auto"/>
              <w:bottom w:val="single" w:sz="4" w:space="0" w:color="auto"/>
            </w:tcBorders>
          </w:tcPr>
          <w:p w14:paraId="220A9133" w14:textId="77777777" w:rsidR="00B71BAC" w:rsidRPr="00B71BAC" w:rsidRDefault="00B71BAC" w:rsidP="00B71BAC">
            <w:pPr>
              <w:spacing w:after="0" w:line="240" w:lineRule="auto"/>
              <w:jc w:val="center"/>
              <w:rPr>
                <w:rFonts w:cs="Times New Roman"/>
                <w:b/>
                <w:szCs w:val="24"/>
              </w:rPr>
            </w:pPr>
            <w:r w:rsidRPr="00B71BAC">
              <w:rPr>
                <w:rFonts w:cs="Times New Roman"/>
                <w:b/>
                <w:szCs w:val="24"/>
              </w:rPr>
              <w:t>Percentage</w:t>
            </w:r>
          </w:p>
        </w:tc>
      </w:tr>
      <w:tr w:rsidR="00B71BAC" w:rsidRPr="00B71BAC" w14:paraId="76468434" w14:textId="77777777" w:rsidTr="00B71BAC">
        <w:tc>
          <w:tcPr>
            <w:tcW w:w="3084" w:type="dxa"/>
            <w:tcBorders>
              <w:top w:val="single" w:sz="4" w:space="0" w:color="auto"/>
            </w:tcBorders>
            <w:vAlign w:val="bottom"/>
          </w:tcPr>
          <w:p w14:paraId="321B0C83" w14:textId="77777777" w:rsidR="00B71BAC" w:rsidRPr="00B71BAC" w:rsidRDefault="00B71BAC" w:rsidP="00B71BAC">
            <w:pPr>
              <w:spacing w:after="0" w:line="240" w:lineRule="auto"/>
              <w:rPr>
                <w:rFonts w:eastAsia="Times New Roman" w:cs="Times New Roman"/>
                <w:color w:val="000000"/>
                <w:szCs w:val="24"/>
              </w:rPr>
            </w:pPr>
            <w:r w:rsidRPr="00B71BAC">
              <w:rPr>
                <w:rFonts w:eastAsia="Times New Roman" w:cs="Times New Roman"/>
                <w:color w:val="000000"/>
                <w:szCs w:val="24"/>
              </w:rPr>
              <w:t xml:space="preserve">Less than 3 years </w:t>
            </w:r>
          </w:p>
        </w:tc>
        <w:tc>
          <w:tcPr>
            <w:tcW w:w="3192" w:type="dxa"/>
            <w:tcBorders>
              <w:top w:val="single" w:sz="4" w:space="0" w:color="auto"/>
            </w:tcBorders>
            <w:vAlign w:val="bottom"/>
          </w:tcPr>
          <w:p w14:paraId="52BBCC7D" w14:textId="77777777" w:rsidR="00B71BAC" w:rsidRPr="00B71BAC" w:rsidRDefault="00B71BAC" w:rsidP="00B71BAC">
            <w:pPr>
              <w:spacing w:after="0" w:line="240" w:lineRule="auto"/>
              <w:jc w:val="center"/>
              <w:rPr>
                <w:rFonts w:eastAsia="Times New Roman" w:cs="Times New Roman"/>
                <w:color w:val="000000"/>
                <w:szCs w:val="24"/>
              </w:rPr>
            </w:pPr>
            <w:r w:rsidRPr="00B71BAC">
              <w:rPr>
                <w:rFonts w:eastAsia="Times New Roman" w:cs="Times New Roman"/>
                <w:color w:val="000000"/>
                <w:szCs w:val="24"/>
              </w:rPr>
              <w:t>6</w:t>
            </w:r>
          </w:p>
        </w:tc>
        <w:tc>
          <w:tcPr>
            <w:tcW w:w="3084" w:type="dxa"/>
            <w:tcBorders>
              <w:top w:val="single" w:sz="4" w:space="0" w:color="auto"/>
            </w:tcBorders>
            <w:vAlign w:val="bottom"/>
          </w:tcPr>
          <w:p w14:paraId="09A0BB85" w14:textId="77777777" w:rsidR="00B71BAC" w:rsidRPr="00B71BAC" w:rsidRDefault="00B71BAC" w:rsidP="00B71BAC">
            <w:pPr>
              <w:spacing w:after="0" w:line="240" w:lineRule="auto"/>
              <w:jc w:val="center"/>
              <w:rPr>
                <w:rFonts w:eastAsia="Times New Roman" w:cs="Times New Roman"/>
                <w:color w:val="000000"/>
                <w:szCs w:val="24"/>
              </w:rPr>
            </w:pPr>
            <w:r>
              <w:rPr>
                <w:rFonts w:eastAsia="Times New Roman" w:cs="Times New Roman"/>
                <w:color w:val="000000"/>
                <w:szCs w:val="24"/>
              </w:rPr>
              <w:t>18.2</w:t>
            </w:r>
          </w:p>
        </w:tc>
      </w:tr>
      <w:tr w:rsidR="00B71BAC" w:rsidRPr="00B71BAC" w14:paraId="1E11AF5F" w14:textId="77777777" w:rsidTr="00B71BAC">
        <w:tc>
          <w:tcPr>
            <w:tcW w:w="3084" w:type="dxa"/>
            <w:vAlign w:val="bottom"/>
          </w:tcPr>
          <w:p w14:paraId="0A4AA326" w14:textId="77777777" w:rsidR="00B71BAC" w:rsidRPr="00B71BAC" w:rsidRDefault="00B71BAC" w:rsidP="00B71BAC">
            <w:pPr>
              <w:spacing w:after="0" w:line="240" w:lineRule="auto"/>
              <w:rPr>
                <w:rFonts w:eastAsia="Times New Roman" w:cs="Times New Roman"/>
                <w:color w:val="000000"/>
                <w:szCs w:val="24"/>
              </w:rPr>
            </w:pPr>
            <w:r w:rsidRPr="00B71BAC">
              <w:rPr>
                <w:rFonts w:eastAsia="Times New Roman" w:cs="Times New Roman"/>
                <w:color w:val="000000"/>
                <w:szCs w:val="24"/>
              </w:rPr>
              <w:t>4-6 years</w:t>
            </w:r>
          </w:p>
        </w:tc>
        <w:tc>
          <w:tcPr>
            <w:tcW w:w="3192" w:type="dxa"/>
            <w:vAlign w:val="bottom"/>
          </w:tcPr>
          <w:p w14:paraId="6C619DC7" w14:textId="77777777" w:rsidR="00B71BAC" w:rsidRPr="00B71BAC" w:rsidRDefault="00B71BAC" w:rsidP="00B71BAC">
            <w:pPr>
              <w:spacing w:after="0" w:line="240" w:lineRule="auto"/>
              <w:jc w:val="center"/>
              <w:rPr>
                <w:rFonts w:eastAsia="Times New Roman" w:cs="Times New Roman"/>
                <w:color w:val="000000"/>
                <w:szCs w:val="24"/>
              </w:rPr>
            </w:pPr>
            <w:r w:rsidRPr="00B71BAC">
              <w:rPr>
                <w:rFonts w:eastAsia="Times New Roman" w:cs="Times New Roman"/>
                <w:color w:val="000000"/>
                <w:szCs w:val="24"/>
              </w:rPr>
              <w:t>10</w:t>
            </w:r>
          </w:p>
        </w:tc>
        <w:tc>
          <w:tcPr>
            <w:tcW w:w="3084" w:type="dxa"/>
            <w:vAlign w:val="bottom"/>
          </w:tcPr>
          <w:p w14:paraId="77EEC53D" w14:textId="77777777" w:rsidR="00B71BAC" w:rsidRPr="00B71BAC" w:rsidRDefault="00B71BAC" w:rsidP="00B71BAC">
            <w:pPr>
              <w:spacing w:after="0" w:line="240" w:lineRule="auto"/>
              <w:jc w:val="center"/>
              <w:rPr>
                <w:rFonts w:eastAsia="Times New Roman" w:cs="Times New Roman"/>
                <w:color w:val="000000"/>
                <w:szCs w:val="24"/>
              </w:rPr>
            </w:pPr>
            <w:r>
              <w:rPr>
                <w:rFonts w:eastAsia="Times New Roman" w:cs="Times New Roman"/>
                <w:color w:val="000000"/>
                <w:szCs w:val="24"/>
              </w:rPr>
              <w:t>30.3</w:t>
            </w:r>
          </w:p>
        </w:tc>
      </w:tr>
      <w:tr w:rsidR="00B71BAC" w:rsidRPr="00B71BAC" w14:paraId="4FEACD4E" w14:textId="77777777" w:rsidTr="00B71BAC">
        <w:tc>
          <w:tcPr>
            <w:tcW w:w="3084" w:type="dxa"/>
            <w:vAlign w:val="bottom"/>
          </w:tcPr>
          <w:p w14:paraId="27818CE1" w14:textId="77777777" w:rsidR="00B71BAC" w:rsidRPr="00B71BAC" w:rsidRDefault="00B71BAC" w:rsidP="00B71BAC">
            <w:pPr>
              <w:spacing w:after="0" w:line="240" w:lineRule="auto"/>
              <w:rPr>
                <w:rFonts w:eastAsia="Times New Roman" w:cs="Times New Roman"/>
                <w:color w:val="000000"/>
                <w:szCs w:val="24"/>
              </w:rPr>
            </w:pPr>
            <w:r w:rsidRPr="00B71BAC">
              <w:rPr>
                <w:rFonts w:eastAsia="Times New Roman" w:cs="Times New Roman"/>
                <w:color w:val="000000"/>
                <w:szCs w:val="24"/>
              </w:rPr>
              <w:t xml:space="preserve">7-9 years </w:t>
            </w:r>
          </w:p>
        </w:tc>
        <w:tc>
          <w:tcPr>
            <w:tcW w:w="3192" w:type="dxa"/>
            <w:vAlign w:val="bottom"/>
          </w:tcPr>
          <w:p w14:paraId="30066483" w14:textId="77777777" w:rsidR="00B71BAC" w:rsidRPr="00B71BAC" w:rsidRDefault="00B71BAC" w:rsidP="00B71BAC">
            <w:pPr>
              <w:spacing w:after="0" w:line="240" w:lineRule="auto"/>
              <w:jc w:val="center"/>
              <w:rPr>
                <w:rFonts w:eastAsia="Times New Roman" w:cs="Times New Roman"/>
                <w:color w:val="000000"/>
                <w:szCs w:val="24"/>
              </w:rPr>
            </w:pPr>
            <w:r w:rsidRPr="00B71BAC">
              <w:rPr>
                <w:rFonts w:eastAsia="Times New Roman" w:cs="Times New Roman"/>
                <w:color w:val="000000"/>
                <w:szCs w:val="24"/>
              </w:rPr>
              <w:t>13</w:t>
            </w:r>
          </w:p>
        </w:tc>
        <w:tc>
          <w:tcPr>
            <w:tcW w:w="3084" w:type="dxa"/>
            <w:vAlign w:val="bottom"/>
          </w:tcPr>
          <w:p w14:paraId="004AC817" w14:textId="77777777" w:rsidR="00B71BAC" w:rsidRPr="00B71BAC" w:rsidRDefault="00B71BAC" w:rsidP="00B71BAC">
            <w:pPr>
              <w:spacing w:after="0" w:line="240" w:lineRule="auto"/>
              <w:jc w:val="center"/>
              <w:rPr>
                <w:rFonts w:eastAsia="Times New Roman" w:cs="Times New Roman"/>
                <w:color w:val="000000"/>
                <w:szCs w:val="24"/>
              </w:rPr>
            </w:pPr>
            <w:r>
              <w:rPr>
                <w:rFonts w:eastAsia="Times New Roman" w:cs="Times New Roman"/>
                <w:color w:val="000000"/>
                <w:szCs w:val="24"/>
              </w:rPr>
              <w:t>39.4</w:t>
            </w:r>
          </w:p>
        </w:tc>
      </w:tr>
      <w:tr w:rsidR="00B71BAC" w:rsidRPr="00B71BAC" w14:paraId="7B6653C1" w14:textId="77777777" w:rsidTr="00B71BAC">
        <w:tc>
          <w:tcPr>
            <w:tcW w:w="3084" w:type="dxa"/>
            <w:vAlign w:val="bottom"/>
          </w:tcPr>
          <w:p w14:paraId="7DD316F4" w14:textId="77777777" w:rsidR="00B71BAC" w:rsidRPr="00B71BAC" w:rsidRDefault="00B71BAC" w:rsidP="00B71BAC">
            <w:pPr>
              <w:spacing w:after="0" w:line="240" w:lineRule="auto"/>
              <w:rPr>
                <w:rFonts w:eastAsia="Times New Roman" w:cs="Times New Roman"/>
                <w:color w:val="000000"/>
                <w:szCs w:val="24"/>
              </w:rPr>
            </w:pPr>
            <w:r w:rsidRPr="00B71BAC">
              <w:rPr>
                <w:rFonts w:eastAsia="Times New Roman" w:cs="Times New Roman"/>
                <w:color w:val="000000"/>
                <w:szCs w:val="24"/>
              </w:rPr>
              <w:t xml:space="preserve">Over 10 years </w:t>
            </w:r>
          </w:p>
        </w:tc>
        <w:tc>
          <w:tcPr>
            <w:tcW w:w="3192" w:type="dxa"/>
            <w:vAlign w:val="bottom"/>
          </w:tcPr>
          <w:p w14:paraId="26249344" w14:textId="77777777" w:rsidR="00B71BAC" w:rsidRPr="00B71BAC" w:rsidRDefault="00B71BAC" w:rsidP="00B71BAC">
            <w:pPr>
              <w:spacing w:after="0" w:line="240" w:lineRule="auto"/>
              <w:jc w:val="center"/>
              <w:rPr>
                <w:rFonts w:eastAsia="Times New Roman" w:cs="Times New Roman"/>
                <w:color w:val="000000"/>
                <w:szCs w:val="24"/>
              </w:rPr>
            </w:pPr>
            <w:r w:rsidRPr="00B71BAC">
              <w:rPr>
                <w:rFonts w:eastAsia="Times New Roman" w:cs="Times New Roman"/>
                <w:color w:val="000000"/>
                <w:szCs w:val="24"/>
              </w:rPr>
              <w:t>4</w:t>
            </w:r>
          </w:p>
        </w:tc>
        <w:tc>
          <w:tcPr>
            <w:tcW w:w="3084" w:type="dxa"/>
            <w:vAlign w:val="bottom"/>
          </w:tcPr>
          <w:p w14:paraId="64325EA9" w14:textId="77777777" w:rsidR="00B71BAC" w:rsidRPr="00B71BAC" w:rsidRDefault="00B71BAC" w:rsidP="00B71BAC">
            <w:pPr>
              <w:spacing w:after="0" w:line="240" w:lineRule="auto"/>
              <w:jc w:val="center"/>
              <w:rPr>
                <w:rFonts w:eastAsia="Times New Roman" w:cs="Times New Roman"/>
                <w:color w:val="000000"/>
                <w:szCs w:val="24"/>
              </w:rPr>
            </w:pPr>
            <w:r>
              <w:rPr>
                <w:rFonts w:eastAsia="Times New Roman" w:cs="Times New Roman"/>
                <w:color w:val="000000"/>
                <w:szCs w:val="24"/>
              </w:rPr>
              <w:t>12.1</w:t>
            </w:r>
          </w:p>
        </w:tc>
      </w:tr>
      <w:tr w:rsidR="00B71BAC" w:rsidRPr="00B71BAC" w14:paraId="4C87B428" w14:textId="77777777" w:rsidTr="00B71BAC">
        <w:tc>
          <w:tcPr>
            <w:tcW w:w="3084" w:type="dxa"/>
            <w:vAlign w:val="bottom"/>
          </w:tcPr>
          <w:p w14:paraId="1FA81591" w14:textId="77777777" w:rsidR="00B71BAC" w:rsidRPr="00B71BAC" w:rsidRDefault="00B71BAC" w:rsidP="00B71BAC">
            <w:pPr>
              <w:spacing w:after="0" w:line="240" w:lineRule="auto"/>
              <w:rPr>
                <w:rFonts w:eastAsia="Times New Roman" w:cs="Times New Roman"/>
                <w:b/>
                <w:color w:val="000000"/>
                <w:szCs w:val="24"/>
              </w:rPr>
            </w:pPr>
            <w:r w:rsidRPr="00B71BAC">
              <w:rPr>
                <w:rFonts w:eastAsia="Times New Roman" w:cs="Times New Roman"/>
                <w:b/>
                <w:color w:val="000000"/>
                <w:szCs w:val="24"/>
              </w:rPr>
              <w:t xml:space="preserve">Total </w:t>
            </w:r>
          </w:p>
        </w:tc>
        <w:tc>
          <w:tcPr>
            <w:tcW w:w="3192" w:type="dxa"/>
            <w:vAlign w:val="bottom"/>
          </w:tcPr>
          <w:p w14:paraId="0E50184C" w14:textId="77777777" w:rsidR="00B71BAC" w:rsidRPr="00B71BAC" w:rsidRDefault="00B71BAC" w:rsidP="00B71BAC">
            <w:pPr>
              <w:spacing w:after="0" w:line="240" w:lineRule="auto"/>
              <w:jc w:val="center"/>
              <w:rPr>
                <w:rFonts w:eastAsia="Times New Roman" w:cs="Times New Roman"/>
                <w:b/>
                <w:color w:val="000000"/>
                <w:szCs w:val="24"/>
              </w:rPr>
            </w:pPr>
            <w:r w:rsidRPr="00B71BAC">
              <w:rPr>
                <w:rFonts w:eastAsia="Times New Roman" w:cs="Times New Roman"/>
                <w:b/>
                <w:color w:val="000000"/>
                <w:szCs w:val="24"/>
              </w:rPr>
              <w:t>33</w:t>
            </w:r>
          </w:p>
        </w:tc>
        <w:tc>
          <w:tcPr>
            <w:tcW w:w="3084" w:type="dxa"/>
            <w:vAlign w:val="bottom"/>
          </w:tcPr>
          <w:p w14:paraId="31C0CD10" w14:textId="77777777" w:rsidR="00B71BAC" w:rsidRPr="00B71BAC" w:rsidRDefault="00B71BAC" w:rsidP="00B71BAC">
            <w:pPr>
              <w:spacing w:after="0" w:line="240" w:lineRule="auto"/>
              <w:jc w:val="center"/>
              <w:rPr>
                <w:rFonts w:eastAsia="Times New Roman" w:cs="Times New Roman"/>
                <w:b/>
                <w:color w:val="000000"/>
                <w:szCs w:val="24"/>
              </w:rPr>
            </w:pPr>
            <w:r>
              <w:rPr>
                <w:rFonts w:eastAsia="Times New Roman" w:cs="Times New Roman"/>
                <w:b/>
                <w:color w:val="000000"/>
                <w:szCs w:val="24"/>
              </w:rPr>
              <w:t>100.0</w:t>
            </w:r>
          </w:p>
        </w:tc>
      </w:tr>
    </w:tbl>
    <w:p w14:paraId="0D17381A" w14:textId="77777777" w:rsidR="00B71BAC" w:rsidRDefault="001660C8" w:rsidP="004A794F">
      <w:pPr>
        <w:spacing w:before="240" w:after="0" w:line="360" w:lineRule="auto"/>
        <w:jc w:val="both"/>
      </w:pPr>
      <w:r>
        <w:t xml:space="preserve">The results in Table 4.4 are further presented in Figure 4.4. </w:t>
      </w:r>
    </w:p>
    <w:p w14:paraId="4ED0018E" w14:textId="77777777" w:rsidR="00B71BAC" w:rsidRDefault="00B71BAC" w:rsidP="001660C8">
      <w:pPr>
        <w:spacing w:before="240" w:after="0" w:line="360" w:lineRule="auto"/>
        <w:jc w:val="both"/>
      </w:pPr>
      <w:r>
        <w:rPr>
          <w:noProof/>
        </w:rPr>
        <w:drawing>
          <wp:inline distT="0" distB="0" distL="0" distR="0" wp14:anchorId="6163E4CA" wp14:editId="504CF95E">
            <wp:extent cx="5953125" cy="2209800"/>
            <wp:effectExtent l="0" t="0" r="9525" b="19050"/>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1CD882B3" w14:textId="77777777" w:rsidR="001660C8" w:rsidRPr="001660C8" w:rsidRDefault="001660C8" w:rsidP="001660C8">
      <w:pPr>
        <w:rPr>
          <w:b/>
        </w:rPr>
      </w:pPr>
      <w:bookmarkStart w:id="43" w:name="_Toc80728687"/>
      <w:r w:rsidRPr="001660C8">
        <w:rPr>
          <w:b/>
        </w:rPr>
        <w:t>Figu</w:t>
      </w:r>
      <w:r>
        <w:rPr>
          <w:b/>
        </w:rPr>
        <w:t>re 4.</w:t>
      </w:r>
      <w:r w:rsidRPr="001660C8">
        <w:rPr>
          <w:b/>
        </w:rPr>
        <w:fldChar w:fldCharType="begin"/>
      </w:r>
      <w:r w:rsidRPr="001660C8">
        <w:rPr>
          <w:b/>
        </w:rPr>
        <w:instrText xml:space="preserve"> SEQ Figure_4. \* ARABIC </w:instrText>
      </w:r>
      <w:r w:rsidRPr="001660C8">
        <w:rPr>
          <w:b/>
        </w:rPr>
        <w:fldChar w:fldCharType="separate"/>
      </w:r>
      <w:r w:rsidR="00712BD4">
        <w:rPr>
          <w:b/>
          <w:noProof/>
        </w:rPr>
        <w:t>4</w:t>
      </w:r>
      <w:r w:rsidRPr="001660C8">
        <w:rPr>
          <w:b/>
        </w:rPr>
        <w:fldChar w:fldCharType="end"/>
      </w:r>
      <w:r w:rsidRPr="001660C8">
        <w:rPr>
          <w:b/>
        </w:rPr>
        <w:t>: Years of Dealership in Cryptocurrency</w:t>
      </w:r>
      <w:bookmarkEnd w:id="43"/>
    </w:p>
    <w:p w14:paraId="391AC5E6" w14:textId="629D9629" w:rsidR="00381027" w:rsidRDefault="005F7EA8" w:rsidP="000126D2">
      <w:pPr>
        <w:spacing w:before="240" w:line="360" w:lineRule="auto"/>
        <w:jc w:val="both"/>
      </w:pPr>
      <w:r>
        <w:t xml:space="preserve">The findings in Table 4.4 and Figure 4.4 show </w:t>
      </w:r>
      <w:r w:rsidR="00381027">
        <w:t>that while</w:t>
      </w:r>
      <w:r>
        <w:t xml:space="preserve"> </w:t>
      </w:r>
      <w:r w:rsidR="00381027">
        <w:t xml:space="preserve">39.4% of the respondents had known </w:t>
      </w:r>
      <w:r w:rsidR="00381027" w:rsidRPr="001660C8">
        <w:t>Cryptocurrency</w:t>
      </w:r>
      <w:r w:rsidR="00381027">
        <w:t xml:space="preserve"> for a period of 7-9 years, 30.3% had done so for 4-6 years, 18.2% for less than 3 years and 12.1% for over 10 years. It implies that respondents who participated in the survey had interacted with c</w:t>
      </w:r>
      <w:r w:rsidR="00381027" w:rsidRPr="00381027">
        <w:t>ryptocurrency</w:t>
      </w:r>
      <w:r w:rsidR="00381027">
        <w:t xml:space="preserve"> for a relatively longer period of time and thus they had all the relevant information to share including the associated risks of using the same. </w:t>
      </w:r>
    </w:p>
    <w:p w14:paraId="52968E57" w14:textId="2A922AEC" w:rsidR="000C5181" w:rsidRDefault="000C5181" w:rsidP="000126D2">
      <w:pPr>
        <w:spacing w:before="240" w:line="360" w:lineRule="auto"/>
        <w:jc w:val="both"/>
      </w:pPr>
    </w:p>
    <w:p w14:paraId="44857BE5" w14:textId="722A29C1" w:rsidR="000C5181" w:rsidRDefault="000C5181" w:rsidP="000126D2">
      <w:pPr>
        <w:spacing w:before="240" w:line="360" w:lineRule="auto"/>
        <w:jc w:val="both"/>
      </w:pPr>
    </w:p>
    <w:p w14:paraId="5690C926" w14:textId="715A47DC" w:rsidR="000C5181" w:rsidRDefault="000C5181" w:rsidP="000126D2">
      <w:pPr>
        <w:spacing w:before="240" w:line="360" w:lineRule="auto"/>
        <w:jc w:val="both"/>
      </w:pPr>
    </w:p>
    <w:p w14:paraId="2F83B603" w14:textId="466637E4" w:rsidR="000C5181" w:rsidRDefault="000C5181" w:rsidP="000126D2">
      <w:pPr>
        <w:spacing w:before="240" w:line="360" w:lineRule="auto"/>
        <w:jc w:val="both"/>
      </w:pPr>
    </w:p>
    <w:p w14:paraId="5A7B01FD" w14:textId="5680883A" w:rsidR="000C5181" w:rsidRDefault="000C5181" w:rsidP="000126D2">
      <w:pPr>
        <w:spacing w:before="240" w:line="360" w:lineRule="auto"/>
        <w:jc w:val="both"/>
      </w:pPr>
    </w:p>
    <w:p w14:paraId="1BF6EABF" w14:textId="0A52DC0E" w:rsidR="000C5181" w:rsidRDefault="000C5181" w:rsidP="000126D2">
      <w:pPr>
        <w:spacing w:before="240" w:line="360" w:lineRule="auto"/>
        <w:jc w:val="both"/>
      </w:pPr>
    </w:p>
    <w:p w14:paraId="3E19EB0F" w14:textId="77777777" w:rsidR="000C5181" w:rsidRDefault="000C5181" w:rsidP="000126D2">
      <w:pPr>
        <w:spacing w:before="240" w:line="360" w:lineRule="auto"/>
        <w:jc w:val="both"/>
      </w:pPr>
    </w:p>
    <w:p w14:paraId="41C991E6" w14:textId="5EDE7BBA" w:rsidR="000C5181" w:rsidRDefault="000C5181" w:rsidP="000126D2">
      <w:pPr>
        <w:pStyle w:val="Heading1"/>
        <w:spacing w:line="360" w:lineRule="auto"/>
        <w:jc w:val="center"/>
      </w:pPr>
      <w:bookmarkStart w:id="44" w:name="_Toc81599519"/>
      <w:r>
        <w:t>7. DESCRIPTIVE ANALYSIS</w:t>
      </w:r>
      <w:bookmarkEnd w:id="44"/>
    </w:p>
    <w:p w14:paraId="183D6EC8" w14:textId="07CFAAD4" w:rsidR="000C5181" w:rsidRDefault="000C5181" w:rsidP="000126D2">
      <w:pPr>
        <w:spacing w:line="360" w:lineRule="auto"/>
      </w:pPr>
    </w:p>
    <w:p w14:paraId="44D93506" w14:textId="77777777" w:rsidR="000C5181" w:rsidRPr="000C5181" w:rsidRDefault="000C5181" w:rsidP="000126D2">
      <w:pPr>
        <w:spacing w:line="360" w:lineRule="auto"/>
      </w:pPr>
    </w:p>
    <w:p w14:paraId="7DE154B7" w14:textId="4A84C59B" w:rsidR="00E95535" w:rsidRPr="000C5181" w:rsidRDefault="000C5181" w:rsidP="000126D2">
      <w:pPr>
        <w:pStyle w:val="Heading3"/>
        <w:spacing w:line="360" w:lineRule="auto"/>
        <w:rPr>
          <w:sz w:val="20"/>
          <w:szCs w:val="20"/>
        </w:rPr>
      </w:pPr>
      <w:bookmarkStart w:id="45" w:name="_Toc81599520"/>
      <w:r>
        <w:rPr>
          <w:sz w:val="20"/>
          <w:szCs w:val="20"/>
        </w:rPr>
        <w:t>7.</w:t>
      </w:r>
      <w:r w:rsidRPr="000C5181">
        <w:rPr>
          <w:sz w:val="20"/>
          <w:szCs w:val="20"/>
        </w:rPr>
        <w:t>1 DESCRIPTIVE ANALYSIS OF THE SOCIAL IMPACTS OF CRYPTOCURRENCY ON THE YOUTH IN</w:t>
      </w:r>
      <w:r w:rsidRPr="000C5181">
        <w:rPr>
          <w:rStyle w:val="Heading2Char"/>
          <w:sz w:val="20"/>
          <w:szCs w:val="20"/>
        </w:rPr>
        <w:t xml:space="preserve"> KENYA</w:t>
      </w:r>
      <w:bookmarkEnd w:id="45"/>
    </w:p>
    <w:p w14:paraId="487BF195" w14:textId="77777777" w:rsidR="003B742D" w:rsidRDefault="003B742D" w:rsidP="000126D2">
      <w:pPr>
        <w:spacing w:before="240" w:line="360" w:lineRule="auto"/>
      </w:pPr>
      <w:r>
        <w:t xml:space="preserve">Descriptive statistics were utilized to summarize the data covering frequencies and percentages as well as means and standard deviations. </w:t>
      </w:r>
    </w:p>
    <w:p w14:paraId="55EFB9C5" w14:textId="77777777" w:rsidR="00A306F3" w:rsidRDefault="00A306F3" w:rsidP="000126D2">
      <w:pPr>
        <w:spacing w:before="240" w:line="360" w:lineRule="auto"/>
        <w:jc w:val="both"/>
      </w:pPr>
      <w:r>
        <w:t xml:space="preserve">In this respect, a number of statements were formulated and respondents were asked to indicate the extent of their agreement. Table 4.5 summarizes the findings. </w:t>
      </w:r>
    </w:p>
    <w:p w14:paraId="68B68FD5" w14:textId="77777777" w:rsidR="00E2245E" w:rsidRPr="00E2245E" w:rsidRDefault="00E2245E" w:rsidP="00E2245E">
      <w:pPr>
        <w:pStyle w:val="Caption"/>
        <w:spacing w:after="0"/>
        <w:rPr>
          <w:rFonts w:eastAsiaTheme="majorEastAsia" w:cstheme="majorBidi"/>
          <w:color w:val="auto"/>
          <w:sz w:val="24"/>
          <w:szCs w:val="22"/>
        </w:rPr>
      </w:pPr>
      <w:bookmarkStart w:id="46" w:name="_Toc80774926"/>
      <w:r>
        <w:rPr>
          <w:rFonts w:eastAsiaTheme="majorEastAsia" w:cstheme="majorBidi"/>
          <w:color w:val="auto"/>
          <w:sz w:val="24"/>
          <w:szCs w:val="22"/>
        </w:rPr>
        <w:t>Table 4.</w:t>
      </w:r>
      <w:r w:rsidRPr="00E2245E">
        <w:rPr>
          <w:rFonts w:eastAsiaTheme="majorEastAsia" w:cstheme="majorBidi"/>
          <w:color w:val="auto"/>
          <w:sz w:val="24"/>
          <w:szCs w:val="22"/>
        </w:rPr>
        <w:fldChar w:fldCharType="begin"/>
      </w:r>
      <w:r w:rsidRPr="00E2245E">
        <w:rPr>
          <w:rFonts w:eastAsiaTheme="majorEastAsia" w:cstheme="majorBidi"/>
          <w:color w:val="auto"/>
          <w:sz w:val="24"/>
          <w:szCs w:val="22"/>
        </w:rPr>
        <w:instrText xml:space="preserve"> SEQ Table_4. \* ARABIC </w:instrText>
      </w:r>
      <w:r w:rsidRPr="00E2245E">
        <w:rPr>
          <w:rFonts w:eastAsiaTheme="majorEastAsia" w:cstheme="majorBidi"/>
          <w:color w:val="auto"/>
          <w:sz w:val="24"/>
          <w:szCs w:val="22"/>
        </w:rPr>
        <w:fldChar w:fldCharType="separate"/>
      </w:r>
      <w:r w:rsidR="00F467F7">
        <w:rPr>
          <w:rFonts w:eastAsiaTheme="majorEastAsia" w:cstheme="majorBidi"/>
          <w:noProof/>
          <w:color w:val="auto"/>
          <w:sz w:val="24"/>
          <w:szCs w:val="22"/>
        </w:rPr>
        <w:t>5</w:t>
      </w:r>
      <w:r w:rsidRPr="00E2245E">
        <w:rPr>
          <w:rFonts w:eastAsiaTheme="majorEastAsia" w:cstheme="majorBidi"/>
          <w:color w:val="auto"/>
          <w:sz w:val="24"/>
          <w:szCs w:val="22"/>
        </w:rPr>
        <w:fldChar w:fldCharType="end"/>
      </w:r>
      <w:r w:rsidRPr="00E2245E">
        <w:rPr>
          <w:rFonts w:eastAsiaTheme="majorEastAsia" w:cstheme="majorBidi"/>
          <w:color w:val="auto"/>
          <w:sz w:val="24"/>
          <w:szCs w:val="22"/>
        </w:rPr>
        <w:t>: Social Impacts of Cryptocurrency on the Youth in Kenya</w:t>
      </w:r>
      <w:bookmarkEnd w:id="46"/>
    </w:p>
    <w:tbl>
      <w:tblPr>
        <w:tblStyle w:val="TableGrid"/>
        <w:tblW w:w="0" w:type="auto"/>
        <w:tblInd w:w="108"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20"/>
        <w:gridCol w:w="1530"/>
        <w:gridCol w:w="1080"/>
        <w:gridCol w:w="1080"/>
        <w:gridCol w:w="900"/>
        <w:gridCol w:w="1350"/>
      </w:tblGrid>
      <w:tr w:rsidR="00A306F3" w:rsidRPr="00E2245E" w14:paraId="1E89F148" w14:textId="77777777" w:rsidTr="00805BC2">
        <w:tc>
          <w:tcPr>
            <w:tcW w:w="3420" w:type="dxa"/>
            <w:tcBorders>
              <w:top w:val="single" w:sz="4" w:space="0" w:color="auto"/>
              <w:bottom w:val="single" w:sz="4" w:space="0" w:color="auto"/>
            </w:tcBorders>
          </w:tcPr>
          <w:p w14:paraId="3EB8D358" w14:textId="77777777" w:rsidR="00E95535" w:rsidRPr="00E2245E" w:rsidRDefault="00E95535" w:rsidP="00EC0A7F">
            <w:pPr>
              <w:spacing w:after="0" w:line="240" w:lineRule="auto"/>
              <w:jc w:val="both"/>
              <w:rPr>
                <w:rFonts w:cs="Times New Roman"/>
                <w:b/>
                <w:szCs w:val="24"/>
              </w:rPr>
            </w:pPr>
            <w:r w:rsidRPr="00E2245E">
              <w:rPr>
                <w:rFonts w:cs="Times New Roman"/>
                <w:b/>
                <w:szCs w:val="24"/>
              </w:rPr>
              <w:t>Statements</w:t>
            </w:r>
          </w:p>
        </w:tc>
        <w:tc>
          <w:tcPr>
            <w:tcW w:w="1530" w:type="dxa"/>
            <w:tcBorders>
              <w:top w:val="single" w:sz="4" w:space="0" w:color="auto"/>
              <w:bottom w:val="single" w:sz="4" w:space="0" w:color="auto"/>
            </w:tcBorders>
          </w:tcPr>
          <w:p w14:paraId="53909F33" w14:textId="77777777" w:rsidR="00E95535" w:rsidRPr="00E2245E" w:rsidRDefault="00A306F3" w:rsidP="00E2245E">
            <w:pPr>
              <w:spacing w:after="0" w:line="240" w:lineRule="auto"/>
              <w:jc w:val="center"/>
              <w:rPr>
                <w:rFonts w:cs="Times New Roman"/>
                <w:b/>
                <w:szCs w:val="24"/>
              </w:rPr>
            </w:pPr>
            <w:r w:rsidRPr="00E2245E">
              <w:rPr>
                <w:rFonts w:cs="Times New Roman"/>
                <w:b/>
                <w:szCs w:val="24"/>
              </w:rPr>
              <w:t>strongly disagree</w:t>
            </w:r>
          </w:p>
        </w:tc>
        <w:tc>
          <w:tcPr>
            <w:tcW w:w="1080" w:type="dxa"/>
            <w:tcBorders>
              <w:top w:val="single" w:sz="4" w:space="0" w:color="auto"/>
              <w:bottom w:val="single" w:sz="4" w:space="0" w:color="auto"/>
            </w:tcBorders>
          </w:tcPr>
          <w:p w14:paraId="6E384543" w14:textId="77777777" w:rsidR="00E95535" w:rsidRPr="00E2245E" w:rsidRDefault="00A306F3" w:rsidP="00E2245E">
            <w:pPr>
              <w:spacing w:after="0" w:line="240" w:lineRule="auto"/>
              <w:jc w:val="center"/>
              <w:rPr>
                <w:rFonts w:cs="Times New Roman"/>
                <w:b/>
                <w:szCs w:val="24"/>
              </w:rPr>
            </w:pPr>
            <w:r w:rsidRPr="00E2245E">
              <w:rPr>
                <w:rFonts w:cs="Times New Roman"/>
                <w:b/>
                <w:szCs w:val="24"/>
              </w:rPr>
              <w:t>disagree</w:t>
            </w:r>
          </w:p>
        </w:tc>
        <w:tc>
          <w:tcPr>
            <w:tcW w:w="1080" w:type="dxa"/>
            <w:tcBorders>
              <w:top w:val="single" w:sz="4" w:space="0" w:color="auto"/>
              <w:bottom w:val="single" w:sz="4" w:space="0" w:color="auto"/>
            </w:tcBorders>
          </w:tcPr>
          <w:p w14:paraId="7FC5FE17" w14:textId="77777777" w:rsidR="00E95535" w:rsidRPr="00E2245E" w:rsidRDefault="00A306F3" w:rsidP="00E2245E">
            <w:pPr>
              <w:spacing w:after="0" w:line="240" w:lineRule="auto"/>
              <w:jc w:val="center"/>
              <w:rPr>
                <w:rFonts w:cs="Times New Roman"/>
                <w:b/>
                <w:szCs w:val="24"/>
              </w:rPr>
            </w:pPr>
            <w:r w:rsidRPr="00E2245E">
              <w:rPr>
                <w:rFonts w:cs="Times New Roman"/>
                <w:b/>
                <w:szCs w:val="24"/>
              </w:rPr>
              <w:t>not sure</w:t>
            </w:r>
          </w:p>
        </w:tc>
        <w:tc>
          <w:tcPr>
            <w:tcW w:w="900" w:type="dxa"/>
            <w:tcBorders>
              <w:top w:val="single" w:sz="4" w:space="0" w:color="auto"/>
              <w:bottom w:val="single" w:sz="4" w:space="0" w:color="auto"/>
            </w:tcBorders>
          </w:tcPr>
          <w:p w14:paraId="69B1C824" w14:textId="77777777" w:rsidR="00E95535" w:rsidRPr="00E2245E" w:rsidRDefault="00A306F3" w:rsidP="00E2245E">
            <w:pPr>
              <w:spacing w:after="0" w:line="240" w:lineRule="auto"/>
              <w:jc w:val="center"/>
              <w:rPr>
                <w:rFonts w:cs="Times New Roman"/>
                <w:b/>
                <w:szCs w:val="24"/>
              </w:rPr>
            </w:pPr>
            <w:r w:rsidRPr="00E2245E">
              <w:rPr>
                <w:rFonts w:cs="Times New Roman"/>
                <w:b/>
                <w:szCs w:val="24"/>
              </w:rPr>
              <w:t>agree</w:t>
            </w:r>
          </w:p>
        </w:tc>
        <w:tc>
          <w:tcPr>
            <w:tcW w:w="1350" w:type="dxa"/>
            <w:tcBorders>
              <w:top w:val="single" w:sz="4" w:space="0" w:color="auto"/>
              <w:bottom w:val="single" w:sz="4" w:space="0" w:color="auto"/>
            </w:tcBorders>
          </w:tcPr>
          <w:p w14:paraId="6457FCCB" w14:textId="77777777" w:rsidR="00E95535" w:rsidRPr="00E2245E" w:rsidRDefault="00A306F3" w:rsidP="00E2245E">
            <w:pPr>
              <w:spacing w:after="0" w:line="240" w:lineRule="auto"/>
              <w:jc w:val="center"/>
              <w:rPr>
                <w:rFonts w:cs="Times New Roman"/>
                <w:b/>
                <w:szCs w:val="24"/>
              </w:rPr>
            </w:pPr>
            <w:r w:rsidRPr="00E2245E">
              <w:rPr>
                <w:rFonts w:cs="Times New Roman"/>
                <w:b/>
                <w:szCs w:val="24"/>
              </w:rPr>
              <w:t>strongly agree</w:t>
            </w:r>
          </w:p>
        </w:tc>
      </w:tr>
      <w:tr w:rsidR="00E2245E" w:rsidRPr="00E2245E" w14:paraId="3AD2632F" w14:textId="77777777" w:rsidTr="00805BC2">
        <w:tc>
          <w:tcPr>
            <w:tcW w:w="3420" w:type="dxa"/>
            <w:tcBorders>
              <w:top w:val="single" w:sz="4" w:space="0" w:color="auto"/>
            </w:tcBorders>
          </w:tcPr>
          <w:p w14:paraId="2CFA2276" w14:textId="77777777" w:rsidR="00E2245E" w:rsidRPr="00E2245E" w:rsidRDefault="00E2245E" w:rsidP="00EC0A7F">
            <w:pPr>
              <w:spacing w:after="0" w:line="240" w:lineRule="auto"/>
              <w:jc w:val="both"/>
              <w:rPr>
                <w:rFonts w:cs="Times New Roman"/>
                <w:szCs w:val="24"/>
              </w:rPr>
            </w:pPr>
            <w:r w:rsidRPr="00E2245E">
              <w:rPr>
                <w:rFonts w:cs="Times New Roman"/>
                <w:szCs w:val="24"/>
              </w:rPr>
              <w:t xml:space="preserve">I indulge in gambling   </w:t>
            </w:r>
          </w:p>
        </w:tc>
        <w:tc>
          <w:tcPr>
            <w:tcW w:w="1530" w:type="dxa"/>
            <w:tcBorders>
              <w:top w:val="single" w:sz="4" w:space="0" w:color="auto"/>
            </w:tcBorders>
            <w:vAlign w:val="bottom"/>
          </w:tcPr>
          <w:p w14:paraId="1308D167" w14:textId="77777777" w:rsidR="00E2245E" w:rsidRPr="00E2245E" w:rsidRDefault="00E2245E" w:rsidP="00E2245E">
            <w:pPr>
              <w:spacing w:after="0" w:line="240" w:lineRule="auto"/>
              <w:jc w:val="center"/>
              <w:rPr>
                <w:rFonts w:eastAsia="Times New Roman" w:cs="Times New Roman"/>
                <w:color w:val="000000"/>
                <w:szCs w:val="24"/>
              </w:rPr>
            </w:pPr>
            <w:r w:rsidRPr="00E2245E">
              <w:rPr>
                <w:rFonts w:eastAsia="Times New Roman" w:cs="Times New Roman"/>
                <w:color w:val="000000"/>
                <w:szCs w:val="24"/>
              </w:rPr>
              <w:t>0.0%</w:t>
            </w:r>
          </w:p>
        </w:tc>
        <w:tc>
          <w:tcPr>
            <w:tcW w:w="1080" w:type="dxa"/>
            <w:tcBorders>
              <w:top w:val="single" w:sz="4" w:space="0" w:color="auto"/>
            </w:tcBorders>
            <w:vAlign w:val="bottom"/>
          </w:tcPr>
          <w:p w14:paraId="5456094D" w14:textId="77777777" w:rsidR="00E2245E" w:rsidRPr="00E2245E" w:rsidRDefault="00E2245E" w:rsidP="00E2245E">
            <w:pPr>
              <w:spacing w:after="0" w:line="240" w:lineRule="auto"/>
              <w:jc w:val="center"/>
              <w:rPr>
                <w:rFonts w:eastAsia="Times New Roman" w:cs="Times New Roman"/>
                <w:color w:val="000000"/>
                <w:szCs w:val="24"/>
              </w:rPr>
            </w:pPr>
            <w:r w:rsidRPr="00E2245E">
              <w:rPr>
                <w:rFonts w:eastAsia="Times New Roman" w:cs="Times New Roman"/>
                <w:color w:val="000000"/>
                <w:szCs w:val="24"/>
              </w:rPr>
              <w:t>12.1%</w:t>
            </w:r>
          </w:p>
        </w:tc>
        <w:tc>
          <w:tcPr>
            <w:tcW w:w="1080" w:type="dxa"/>
            <w:tcBorders>
              <w:top w:val="single" w:sz="4" w:space="0" w:color="auto"/>
            </w:tcBorders>
            <w:vAlign w:val="bottom"/>
          </w:tcPr>
          <w:p w14:paraId="03AFA13F" w14:textId="77777777" w:rsidR="00E2245E" w:rsidRPr="00E2245E" w:rsidRDefault="00E2245E" w:rsidP="00E2245E">
            <w:pPr>
              <w:spacing w:after="0" w:line="240" w:lineRule="auto"/>
              <w:jc w:val="center"/>
              <w:rPr>
                <w:rFonts w:eastAsia="Times New Roman" w:cs="Times New Roman"/>
                <w:color w:val="000000"/>
                <w:szCs w:val="24"/>
              </w:rPr>
            </w:pPr>
            <w:r w:rsidRPr="00E2245E">
              <w:rPr>
                <w:rFonts w:eastAsia="Times New Roman" w:cs="Times New Roman"/>
                <w:color w:val="000000"/>
                <w:szCs w:val="24"/>
              </w:rPr>
              <w:t>15.2%</w:t>
            </w:r>
          </w:p>
        </w:tc>
        <w:tc>
          <w:tcPr>
            <w:tcW w:w="900" w:type="dxa"/>
            <w:tcBorders>
              <w:top w:val="single" w:sz="4" w:space="0" w:color="auto"/>
            </w:tcBorders>
            <w:vAlign w:val="bottom"/>
          </w:tcPr>
          <w:p w14:paraId="03C9B24D" w14:textId="77777777" w:rsidR="00E2245E" w:rsidRPr="00E2245E" w:rsidRDefault="00E2245E" w:rsidP="00E2245E">
            <w:pPr>
              <w:spacing w:after="0" w:line="240" w:lineRule="auto"/>
              <w:jc w:val="center"/>
              <w:rPr>
                <w:rFonts w:eastAsia="Times New Roman" w:cs="Times New Roman"/>
                <w:color w:val="000000"/>
                <w:szCs w:val="24"/>
              </w:rPr>
            </w:pPr>
            <w:r w:rsidRPr="00E2245E">
              <w:rPr>
                <w:rFonts w:eastAsia="Times New Roman" w:cs="Times New Roman"/>
                <w:color w:val="000000"/>
                <w:szCs w:val="24"/>
              </w:rPr>
              <w:t>69.7%</w:t>
            </w:r>
          </w:p>
        </w:tc>
        <w:tc>
          <w:tcPr>
            <w:tcW w:w="1350" w:type="dxa"/>
            <w:tcBorders>
              <w:top w:val="single" w:sz="4" w:space="0" w:color="auto"/>
            </w:tcBorders>
            <w:vAlign w:val="bottom"/>
          </w:tcPr>
          <w:p w14:paraId="6BC9E13A" w14:textId="77777777" w:rsidR="00E2245E" w:rsidRPr="00E2245E" w:rsidRDefault="00E2245E" w:rsidP="00E2245E">
            <w:pPr>
              <w:spacing w:after="0" w:line="240" w:lineRule="auto"/>
              <w:jc w:val="center"/>
              <w:rPr>
                <w:rFonts w:eastAsia="Times New Roman" w:cs="Times New Roman"/>
                <w:color w:val="000000"/>
                <w:szCs w:val="24"/>
              </w:rPr>
            </w:pPr>
            <w:r w:rsidRPr="00E2245E">
              <w:rPr>
                <w:rFonts w:eastAsia="Times New Roman" w:cs="Times New Roman"/>
                <w:color w:val="000000"/>
                <w:szCs w:val="24"/>
              </w:rPr>
              <w:t>3.0%</w:t>
            </w:r>
          </w:p>
        </w:tc>
      </w:tr>
      <w:tr w:rsidR="00E2245E" w:rsidRPr="00E2245E" w14:paraId="0C427A8F" w14:textId="77777777" w:rsidTr="00805BC2">
        <w:tc>
          <w:tcPr>
            <w:tcW w:w="3420" w:type="dxa"/>
          </w:tcPr>
          <w:p w14:paraId="3433D851" w14:textId="77777777" w:rsidR="00E2245E" w:rsidRPr="00E2245E" w:rsidRDefault="00E2245E" w:rsidP="00EC0A7F">
            <w:pPr>
              <w:spacing w:after="0" w:line="240" w:lineRule="auto"/>
              <w:jc w:val="both"/>
              <w:rPr>
                <w:rFonts w:cs="Times New Roman"/>
                <w:szCs w:val="24"/>
              </w:rPr>
            </w:pPr>
            <w:r w:rsidRPr="00E2245E">
              <w:rPr>
                <w:rFonts w:cs="Times New Roman"/>
                <w:szCs w:val="24"/>
              </w:rPr>
              <w:t xml:space="preserve">Gambling is an illegal activity </w:t>
            </w:r>
          </w:p>
        </w:tc>
        <w:tc>
          <w:tcPr>
            <w:tcW w:w="1530" w:type="dxa"/>
            <w:vAlign w:val="bottom"/>
          </w:tcPr>
          <w:p w14:paraId="43FE77E3" w14:textId="77777777" w:rsidR="00E2245E" w:rsidRPr="00E2245E" w:rsidRDefault="00E2245E" w:rsidP="00E2245E">
            <w:pPr>
              <w:spacing w:after="0" w:line="240" w:lineRule="auto"/>
              <w:jc w:val="center"/>
              <w:rPr>
                <w:rFonts w:eastAsia="Times New Roman" w:cs="Times New Roman"/>
                <w:color w:val="000000"/>
                <w:szCs w:val="24"/>
              </w:rPr>
            </w:pPr>
            <w:r w:rsidRPr="00E2245E">
              <w:rPr>
                <w:rFonts w:eastAsia="Times New Roman" w:cs="Times New Roman"/>
                <w:color w:val="000000"/>
                <w:szCs w:val="24"/>
              </w:rPr>
              <w:t>3.0%</w:t>
            </w:r>
          </w:p>
        </w:tc>
        <w:tc>
          <w:tcPr>
            <w:tcW w:w="1080" w:type="dxa"/>
            <w:vAlign w:val="bottom"/>
          </w:tcPr>
          <w:p w14:paraId="144A1EDA" w14:textId="77777777" w:rsidR="00E2245E" w:rsidRPr="00E2245E" w:rsidRDefault="00E2245E" w:rsidP="00E2245E">
            <w:pPr>
              <w:spacing w:after="0" w:line="240" w:lineRule="auto"/>
              <w:jc w:val="center"/>
              <w:rPr>
                <w:rFonts w:eastAsia="Times New Roman" w:cs="Times New Roman"/>
                <w:color w:val="000000"/>
                <w:szCs w:val="24"/>
              </w:rPr>
            </w:pPr>
            <w:r w:rsidRPr="00E2245E">
              <w:rPr>
                <w:rFonts w:eastAsia="Times New Roman" w:cs="Times New Roman"/>
                <w:color w:val="000000"/>
                <w:szCs w:val="24"/>
              </w:rPr>
              <w:t>21.2%</w:t>
            </w:r>
          </w:p>
        </w:tc>
        <w:tc>
          <w:tcPr>
            <w:tcW w:w="1080" w:type="dxa"/>
            <w:vAlign w:val="bottom"/>
          </w:tcPr>
          <w:p w14:paraId="7A8E4D6F" w14:textId="77777777" w:rsidR="00E2245E" w:rsidRPr="00E2245E" w:rsidRDefault="00E2245E" w:rsidP="00E2245E">
            <w:pPr>
              <w:spacing w:after="0" w:line="240" w:lineRule="auto"/>
              <w:jc w:val="center"/>
              <w:rPr>
                <w:rFonts w:eastAsia="Times New Roman" w:cs="Times New Roman"/>
                <w:color w:val="000000"/>
                <w:szCs w:val="24"/>
              </w:rPr>
            </w:pPr>
            <w:r w:rsidRPr="00E2245E">
              <w:rPr>
                <w:rFonts w:eastAsia="Times New Roman" w:cs="Times New Roman"/>
                <w:color w:val="000000"/>
                <w:szCs w:val="24"/>
              </w:rPr>
              <w:t>12.1%</w:t>
            </w:r>
          </w:p>
        </w:tc>
        <w:tc>
          <w:tcPr>
            <w:tcW w:w="900" w:type="dxa"/>
            <w:vAlign w:val="bottom"/>
          </w:tcPr>
          <w:p w14:paraId="403D9D07" w14:textId="77777777" w:rsidR="00E2245E" w:rsidRPr="00E2245E" w:rsidRDefault="00E2245E" w:rsidP="00E2245E">
            <w:pPr>
              <w:spacing w:after="0" w:line="240" w:lineRule="auto"/>
              <w:jc w:val="center"/>
              <w:rPr>
                <w:rFonts w:eastAsia="Times New Roman" w:cs="Times New Roman"/>
                <w:color w:val="000000"/>
                <w:szCs w:val="24"/>
              </w:rPr>
            </w:pPr>
            <w:r w:rsidRPr="00E2245E">
              <w:rPr>
                <w:rFonts w:eastAsia="Times New Roman" w:cs="Times New Roman"/>
                <w:color w:val="000000"/>
                <w:szCs w:val="24"/>
              </w:rPr>
              <w:t>48.5%</w:t>
            </w:r>
          </w:p>
        </w:tc>
        <w:tc>
          <w:tcPr>
            <w:tcW w:w="1350" w:type="dxa"/>
            <w:vAlign w:val="bottom"/>
          </w:tcPr>
          <w:p w14:paraId="16BDD935" w14:textId="77777777" w:rsidR="00E2245E" w:rsidRPr="00E2245E" w:rsidRDefault="00E2245E" w:rsidP="00E2245E">
            <w:pPr>
              <w:spacing w:after="0" w:line="240" w:lineRule="auto"/>
              <w:jc w:val="center"/>
              <w:rPr>
                <w:rFonts w:eastAsia="Times New Roman" w:cs="Times New Roman"/>
                <w:color w:val="000000"/>
                <w:szCs w:val="24"/>
              </w:rPr>
            </w:pPr>
            <w:r w:rsidRPr="00E2245E">
              <w:rPr>
                <w:rFonts w:eastAsia="Times New Roman" w:cs="Times New Roman"/>
                <w:color w:val="000000"/>
                <w:szCs w:val="24"/>
              </w:rPr>
              <w:t>15.2%</w:t>
            </w:r>
          </w:p>
        </w:tc>
      </w:tr>
    </w:tbl>
    <w:p w14:paraId="6D646B2E" w14:textId="77777777" w:rsidR="00A306F3" w:rsidRDefault="00E5068F" w:rsidP="000126D2">
      <w:pPr>
        <w:spacing w:before="240" w:line="360" w:lineRule="auto"/>
        <w:jc w:val="both"/>
        <w:rPr>
          <w:rFonts w:eastAsiaTheme="majorEastAsia" w:cstheme="majorBidi"/>
        </w:rPr>
      </w:pPr>
      <w:r w:rsidRPr="00EA550B">
        <w:t>Table 4.5 indicate that while</w:t>
      </w:r>
      <w:r>
        <w:rPr>
          <w:b/>
        </w:rPr>
        <w:t xml:space="preserve"> </w:t>
      </w:r>
      <w:r w:rsidRPr="00E2245E">
        <w:rPr>
          <w:rFonts w:eastAsia="Times New Roman" w:cs="Times New Roman"/>
          <w:color w:val="000000"/>
          <w:szCs w:val="24"/>
        </w:rPr>
        <w:t>69.7%</w:t>
      </w:r>
      <w:r>
        <w:rPr>
          <w:rFonts w:eastAsia="Times New Roman" w:cs="Times New Roman"/>
          <w:color w:val="000000"/>
          <w:szCs w:val="24"/>
        </w:rPr>
        <w:t xml:space="preserve"> of the respondents agreed that they indulged in gambling, 15.2% were not sure, 12.1% disagreed and 3.0% strongly agreed. Thus, 72.7% of the respondents agreed that </w:t>
      </w:r>
      <w:r>
        <w:rPr>
          <w:rFonts w:eastAsiaTheme="majorEastAsia" w:cstheme="majorBidi"/>
        </w:rPr>
        <w:t>c</w:t>
      </w:r>
      <w:r w:rsidRPr="00E2245E">
        <w:rPr>
          <w:rFonts w:eastAsiaTheme="majorEastAsia" w:cstheme="majorBidi"/>
        </w:rPr>
        <w:t>ryptocurrency</w:t>
      </w:r>
      <w:r>
        <w:rPr>
          <w:rFonts w:eastAsiaTheme="majorEastAsia" w:cstheme="majorBidi"/>
        </w:rPr>
        <w:t xml:space="preserve"> made them to engage in gambling. </w:t>
      </w:r>
      <w:r w:rsidR="00EA550B">
        <w:rPr>
          <w:rFonts w:eastAsiaTheme="majorEastAsia" w:cstheme="majorBidi"/>
        </w:rPr>
        <w:t>Thus, it can be inferred that c</w:t>
      </w:r>
      <w:r w:rsidR="00EA550B" w:rsidRPr="00E2245E">
        <w:rPr>
          <w:rFonts w:eastAsiaTheme="majorEastAsia" w:cstheme="majorBidi"/>
        </w:rPr>
        <w:t>ryptocurrency</w:t>
      </w:r>
      <w:r w:rsidR="00EA550B">
        <w:rPr>
          <w:rFonts w:eastAsiaTheme="majorEastAsia" w:cstheme="majorBidi"/>
        </w:rPr>
        <w:t xml:space="preserve"> promoted gambling among youths in Kenya. </w:t>
      </w:r>
      <w:r w:rsidR="00375916">
        <w:rPr>
          <w:rFonts w:eastAsiaTheme="majorEastAsia" w:cstheme="majorBidi"/>
        </w:rPr>
        <w:t xml:space="preserve"> </w:t>
      </w:r>
      <w:r w:rsidR="007C412F">
        <w:rPr>
          <w:rFonts w:eastAsiaTheme="majorEastAsia" w:cstheme="majorBidi"/>
        </w:rPr>
        <w:t xml:space="preserve">These findings are consistent with  </w:t>
      </w:r>
      <w:r w:rsidR="007C412F" w:rsidRPr="001D0C5E">
        <w:rPr>
          <w:rFonts w:cs="Times New Roman"/>
          <w:color w:val="000000" w:themeColor="text1"/>
          <w:szCs w:val="24"/>
          <w:shd w:val="clear" w:color="auto" w:fill="FFFFFF"/>
        </w:rPr>
        <w:t xml:space="preserve">Mills and Nower (2019, p. 2) </w:t>
      </w:r>
      <w:r w:rsidR="007C412F">
        <w:rPr>
          <w:rFonts w:cs="Times New Roman"/>
          <w:color w:val="000000" w:themeColor="text1"/>
          <w:szCs w:val="24"/>
          <w:shd w:val="clear" w:color="auto" w:fill="FFFFFF"/>
        </w:rPr>
        <w:t xml:space="preserve">who </w:t>
      </w:r>
      <w:r w:rsidR="007C412F" w:rsidRPr="001D0C5E">
        <w:rPr>
          <w:rFonts w:cs="Times New Roman"/>
          <w:color w:val="000000" w:themeColor="text1"/>
          <w:szCs w:val="24"/>
          <w:shd w:val="clear" w:color="auto" w:fill="FFFFFF"/>
        </w:rPr>
        <w:t xml:space="preserve"> argued that crypto money could be used to finance risky activities via the internet such as gambling and drugs among the youth. Findings from the research indicated that crypto trading was associated with greater gambling, high-risk stock trading, and depression (Mills </w:t>
      </w:r>
      <w:r w:rsidR="007C412F">
        <w:rPr>
          <w:rFonts w:cs="Times New Roman"/>
          <w:color w:val="000000" w:themeColor="text1"/>
          <w:szCs w:val="24"/>
          <w:shd w:val="clear" w:color="auto" w:fill="FFFFFF"/>
        </w:rPr>
        <w:t>&amp;</w:t>
      </w:r>
      <w:r w:rsidR="007C412F" w:rsidRPr="001D0C5E">
        <w:rPr>
          <w:rFonts w:cs="Times New Roman"/>
          <w:color w:val="000000" w:themeColor="text1"/>
          <w:szCs w:val="24"/>
          <w:shd w:val="clear" w:color="auto" w:fill="FFFFFF"/>
        </w:rPr>
        <w:t xml:space="preserve"> Nower, 2019, p. 37). </w:t>
      </w:r>
      <w:r w:rsidR="007C412F">
        <w:rPr>
          <w:rFonts w:eastAsiaTheme="majorEastAsia" w:cstheme="majorBidi"/>
        </w:rPr>
        <w:t xml:space="preserve"> </w:t>
      </w:r>
      <w:r w:rsidR="00375916">
        <w:rPr>
          <w:rFonts w:eastAsiaTheme="majorEastAsia" w:cstheme="majorBidi"/>
        </w:rPr>
        <w:t xml:space="preserve">The findings of the study further </w:t>
      </w:r>
      <w:r w:rsidR="00375916">
        <w:rPr>
          <w:rFonts w:eastAsiaTheme="majorEastAsia" w:cstheme="majorBidi"/>
        </w:rPr>
        <w:lastRenderedPageBreak/>
        <w:t xml:space="preserve">indicate that </w:t>
      </w:r>
      <w:r w:rsidR="00375916" w:rsidRPr="00E2245E">
        <w:rPr>
          <w:rFonts w:eastAsia="Times New Roman" w:cs="Times New Roman"/>
          <w:color w:val="000000"/>
          <w:szCs w:val="24"/>
        </w:rPr>
        <w:t>48.5%</w:t>
      </w:r>
      <w:r w:rsidR="00375916">
        <w:rPr>
          <w:rFonts w:eastAsia="Times New Roman" w:cs="Times New Roman"/>
          <w:color w:val="000000"/>
          <w:szCs w:val="24"/>
        </w:rPr>
        <w:t xml:space="preserve"> of the respondents agreed that gambling was an illegal activity, 21.2% disagreed, 15.2% strongly agreed while 12.1% were not sure and 3.0% strongly disagreed. This means that 63.7% of the respondents agreed </w:t>
      </w:r>
      <w:r w:rsidR="00805BC2">
        <w:rPr>
          <w:rFonts w:eastAsia="Times New Roman" w:cs="Times New Roman"/>
          <w:color w:val="000000"/>
          <w:szCs w:val="24"/>
        </w:rPr>
        <w:t>that cryptocurrency</w:t>
      </w:r>
      <w:r w:rsidR="00375916">
        <w:rPr>
          <w:rFonts w:eastAsiaTheme="majorEastAsia" w:cstheme="majorBidi"/>
        </w:rPr>
        <w:t xml:space="preserve"> promoted illegal activities among youths in Kenya gambling being one of them.</w:t>
      </w:r>
    </w:p>
    <w:p w14:paraId="4070BC7F" w14:textId="1ED2E8A3" w:rsidR="004A2511" w:rsidRPr="000C5181" w:rsidRDefault="000C5181" w:rsidP="000126D2">
      <w:pPr>
        <w:pStyle w:val="Heading3"/>
        <w:spacing w:line="360" w:lineRule="auto"/>
        <w:rPr>
          <w:sz w:val="20"/>
          <w:szCs w:val="20"/>
        </w:rPr>
      </w:pPr>
      <w:bookmarkStart w:id="47" w:name="_Toc81599521"/>
      <w:r>
        <w:rPr>
          <w:sz w:val="20"/>
          <w:szCs w:val="20"/>
        </w:rPr>
        <w:t xml:space="preserve">7.2 </w:t>
      </w:r>
      <w:r w:rsidRPr="000C5181">
        <w:rPr>
          <w:sz w:val="20"/>
          <w:szCs w:val="20"/>
        </w:rPr>
        <w:t>UNIVARIATE REGRESSION RESULTS ON SOCIAL IMPACTS OF CRYPTOCURRENCY ON THE YOUTH IN KENYA</w:t>
      </w:r>
      <w:bookmarkEnd w:id="47"/>
    </w:p>
    <w:p w14:paraId="3FFC267C" w14:textId="77777777" w:rsidR="00BE623C" w:rsidRDefault="00BE623C" w:rsidP="000126D2">
      <w:pPr>
        <w:spacing w:before="240" w:line="360" w:lineRule="auto"/>
        <w:jc w:val="both"/>
      </w:pPr>
      <w:r>
        <w:t>Regression analysis was used to predict the Social</w:t>
      </w:r>
      <w:r w:rsidRPr="005D3CA1">
        <w:t xml:space="preserve"> Impacts of Cryptocurrency on the Youth in Kenya</w:t>
      </w:r>
      <w:r>
        <w:t xml:space="preserve">. Table 4.6 provides an analysis of the Model summary. </w:t>
      </w:r>
    </w:p>
    <w:p w14:paraId="475D2E6D" w14:textId="77777777" w:rsidR="00BE623C" w:rsidRPr="00BE623C" w:rsidRDefault="00BE623C" w:rsidP="00E66B8D">
      <w:pPr>
        <w:pStyle w:val="Caption"/>
        <w:spacing w:after="0"/>
        <w:rPr>
          <w:rFonts w:eastAsiaTheme="majorEastAsia" w:cstheme="majorBidi"/>
          <w:color w:val="auto"/>
          <w:sz w:val="24"/>
          <w:szCs w:val="22"/>
        </w:rPr>
      </w:pPr>
      <w:bookmarkStart w:id="48" w:name="_Toc80774927"/>
      <w:r>
        <w:rPr>
          <w:rFonts w:eastAsiaTheme="majorEastAsia" w:cstheme="majorBidi"/>
          <w:color w:val="auto"/>
          <w:sz w:val="24"/>
          <w:szCs w:val="22"/>
        </w:rPr>
        <w:t>Table 4.</w:t>
      </w:r>
      <w:r w:rsidRPr="00BE623C">
        <w:rPr>
          <w:rFonts w:eastAsiaTheme="majorEastAsia" w:cstheme="majorBidi"/>
          <w:color w:val="auto"/>
          <w:sz w:val="24"/>
          <w:szCs w:val="22"/>
        </w:rPr>
        <w:fldChar w:fldCharType="begin"/>
      </w:r>
      <w:r w:rsidRPr="00BE623C">
        <w:rPr>
          <w:rFonts w:eastAsiaTheme="majorEastAsia" w:cstheme="majorBidi"/>
          <w:color w:val="auto"/>
          <w:sz w:val="24"/>
          <w:szCs w:val="22"/>
        </w:rPr>
        <w:instrText xml:space="preserve"> SEQ Table_4. \* ARABIC </w:instrText>
      </w:r>
      <w:r w:rsidRPr="00BE623C">
        <w:rPr>
          <w:rFonts w:eastAsiaTheme="majorEastAsia" w:cstheme="majorBidi"/>
          <w:color w:val="auto"/>
          <w:sz w:val="24"/>
          <w:szCs w:val="22"/>
        </w:rPr>
        <w:fldChar w:fldCharType="separate"/>
      </w:r>
      <w:r w:rsidR="00F467F7">
        <w:rPr>
          <w:rFonts w:eastAsiaTheme="majorEastAsia" w:cstheme="majorBidi"/>
          <w:noProof/>
          <w:color w:val="auto"/>
          <w:sz w:val="24"/>
          <w:szCs w:val="22"/>
        </w:rPr>
        <w:t>6</w:t>
      </w:r>
      <w:r w:rsidRPr="00BE623C">
        <w:rPr>
          <w:rFonts w:eastAsiaTheme="majorEastAsia" w:cstheme="majorBidi"/>
          <w:color w:val="auto"/>
          <w:sz w:val="24"/>
          <w:szCs w:val="22"/>
        </w:rPr>
        <w:fldChar w:fldCharType="end"/>
      </w:r>
      <w:r w:rsidRPr="00BE623C">
        <w:rPr>
          <w:rFonts w:eastAsiaTheme="majorEastAsia" w:cstheme="majorBidi"/>
          <w:color w:val="auto"/>
          <w:sz w:val="24"/>
          <w:szCs w:val="22"/>
        </w:rPr>
        <w:t>: Model Summary on Social Impacts of Cryptocurrency</w:t>
      </w:r>
      <w:bookmarkEnd w:id="48"/>
    </w:p>
    <w:tbl>
      <w:tblPr>
        <w:tblW w:w="5000" w:type="pct"/>
        <w:tblBorders>
          <w:top w:val="single" w:sz="4" w:space="0" w:color="auto"/>
          <w:bottom w:val="single" w:sz="4" w:space="0" w:color="auto"/>
        </w:tblBorders>
        <w:tblCellMar>
          <w:left w:w="0" w:type="dxa"/>
          <w:right w:w="0" w:type="dxa"/>
        </w:tblCellMar>
        <w:tblLook w:val="0000" w:firstRow="0" w:lastRow="0" w:firstColumn="0" w:lastColumn="0" w:noHBand="0" w:noVBand="0"/>
      </w:tblPr>
      <w:tblGrid>
        <w:gridCol w:w="1274"/>
        <w:gridCol w:w="1339"/>
        <w:gridCol w:w="1528"/>
        <w:gridCol w:w="2338"/>
        <w:gridCol w:w="2881"/>
      </w:tblGrid>
      <w:tr w:rsidR="002939F5" w:rsidRPr="000C7479" w14:paraId="0EF6F67F" w14:textId="77777777" w:rsidTr="00E66B8D">
        <w:trPr>
          <w:cantSplit/>
        </w:trPr>
        <w:tc>
          <w:tcPr>
            <w:tcW w:w="680" w:type="pct"/>
            <w:tcBorders>
              <w:top w:val="single" w:sz="4" w:space="0" w:color="auto"/>
              <w:bottom w:val="single" w:sz="4" w:space="0" w:color="auto"/>
            </w:tcBorders>
            <w:shd w:val="clear" w:color="auto" w:fill="FFFFFF"/>
            <w:vAlign w:val="bottom"/>
          </w:tcPr>
          <w:p w14:paraId="5CCADB18" w14:textId="77777777" w:rsidR="000C7479" w:rsidRPr="000C7479" w:rsidRDefault="000C7479" w:rsidP="00A82387">
            <w:pPr>
              <w:autoSpaceDE w:val="0"/>
              <w:autoSpaceDN w:val="0"/>
              <w:adjustRightInd w:val="0"/>
              <w:spacing w:after="0" w:line="240" w:lineRule="auto"/>
              <w:ind w:left="60" w:right="60"/>
              <w:rPr>
                <w:rFonts w:cs="Times New Roman"/>
                <w:b/>
                <w:color w:val="000000"/>
                <w:szCs w:val="24"/>
              </w:rPr>
            </w:pPr>
            <w:r w:rsidRPr="000C7479">
              <w:rPr>
                <w:rFonts w:cs="Times New Roman"/>
                <w:b/>
                <w:color w:val="000000"/>
                <w:szCs w:val="24"/>
              </w:rPr>
              <w:t>Model</w:t>
            </w:r>
          </w:p>
        </w:tc>
        <w:tc>
          <w:tcPr>
            <w:tcW w:w="715" w:type="pct"/>
            <w:tcBorders>
              <w:top w:val="single" w:sz="4" w:space="0" w:color="auto"/>
              <w:bottom w:val="single" w:sz="4" w:space="0" w:color="auto"/>
            </w:tcBorders>
            <w:shd w:val="clear" w:color="auto" w:fill="FFFFFF"/>
            <w:vAlign w:val="bottom"/>
          </w:tcPr>
          <w:p w14:paraId="6D441D34" w14:textId="77777777" w:rsidR="000C7479" w:rsidRPr="000C7479" w:rsidRDefault="000C7479" w:rsidP="00A82387">
            <w:pPr>
              <w:autoSpaceDE w:val="0"/>
              <w:autoSpaceDN w:val="0"/>
              <w:adjustRightInd w:val="0"/>
              <w:spacing w:after="0" w:line="240" w:lineRule="auto"/>
              <w:ind w:left="60" w:right="60"/>
              <w:jc w:val="center"/>
              <w:rPr>
                <w:rFonts w:cs="Times New Roman"/>
                <w:b/>
                <w:color w:val="000000"/>
                <w:szCs w:val="24"/>
              </w:rPr>
            </w:pPr>
            <w:r w:rsidRPr="000C7479">
              <w:rPr>
                <w:rFonts w:cs="Times New Roman"/>
                <w:b/>
                <w:color w:val="000000"/>
                <w:szCs w:val="24"/>
              </w:rPr>
              <w:t>R</w:t>
            </w:r>
          </w:p>
        </w:tc>
        <w:tc>
          <w:tcPr>
            <w:tcW w:w="816" w:type="pct"/>
            <w:tcBorders>
              <w:top w:val="single" w:sz="4" w:space="0" w:color="auto"/>
              <w:bottom w:val="single" w:sz="4" w:space="0" w:color="auto"/>
            </w:tcBorders>
            <w:shd w:val="clear" w:color="auto" w:fill="FFFFFF"/>
            <w:vAlign w:val="bottom"/>
          </w:tcPr>
          <w:p w14:paraId="69214CE6" w14:textId="77777777" w:rsidR="000C7479" w:rsidRPr="000C7479" w:rsidRDefault="000C7479" w:rsidP="00A82387">
            <w:pPr>
              <w:autoSpaceDE w:val="0"/>
              <w:autoSpaceDN w:val="0"/>
              <w:adjustRightInd w:val="0"/>
              <w:spacing w:after="0" w:line="240" w:lineRule="auto"/>
              <w:ind w:left="60" w:right="60"/>
              <w:jc w:val="center"/>
              <w:rPr>
                <w:rFonts w:cs="Times New Roman"/>
                <w:b/>
                <w:color w:val="000000"/>
                <w:szCs w:val="24"/>
              </w:rPr>
            </w:pPr>
            <w:r w:rsidRPr="000C7479">
              <w:rPr>
                <w:rFonts w:cs="Times New Roman"/>
                <w:b/>
                <w:color w:val="000000"/>
                <w:szCs w:val="24"/>
              </w:rPr>
              <w:t>R Square</w:t>
            </w:r>
          </w:p>
        </w:tc>
        <w:tc>
          <w:tcPr>
            <w:tcW w:w="1249" w:type="pct"/>
            <w:tcBorders>
              <w:top w:val="single" w:sz="4" w:space="0" w:color="auto"/>
              <w:bottom w:val="single" w:sz="4" w:space="0" w:color="auto"/>
            </w:tcBorders>
            <w:shd w:val="clear" w:color="auto" w:fill="FFFFFF"/>
            <w:vAlign w:val="bottom"/>
          </w:tcPr>
          <w:p w14:paraId="3D8FFAE2" w14:textId="77777777" w:rsidR="000C7479" w:rsidRPr="000C7479" w:rsidRDefault="000C7479" w:rsidP="00A82387">
            <w:pPr>
              <w:autoSpaceDE w:val="0"/>
              <w:autoSpaceDN w:val="0"/>
              <w:adjustRightInd w:val="0"/>
              <w:spacing w:after="0" w:line="240" w:lineRule="auto"/>
              <w:ind w:left="60" w:right="60"/>
              <w:jc w:val="center"/>
              <w:rPr>
                <w:rFonts w:cs="Times New Roman"/>
                <w:b/>
                <w:color w:val="000000"/>
                <w:szCs w:val="24"/>
              </w:rPr>
            </w:pPr>
            <w:r w:rsidRPr="000C7479">
              <w:rPr>
                <w:rFonts w:cs="Times New Roman"/>
                <w:b/>
                <w:color w:val="000000"/>
                <w:szCs w:val="24"/>
              </w:rPr>
              <w:t>Adjusted R Square</w:t>
            </w:r>
          </w:p>
        </w:tc>
        <w:tc>
          <w:tcPr>
            <w:tcW w:w="1539" w:type="pct"/>
            <w:tcBorders>
              <w:top w:val="single" w:sz="4" w:space="0" w:color="auto"/>
              <w:bottom w:val="single" w:sz="4" w:space="0" w:color="auto"/>
            </w:tcBorders>
            <w:shd w:val="clear" w:color="auto" w:fill="FFFFFF"/>
            <w:vAlign w:val="bottom"/>
          </w:tcPr>
          <w:p w14:paraId="57987615" w14:textId="77777777" w:rsidR="000C7479" w:rsidRPr="000C7479" w:rsidRDefault="000C7479" w:rsidP="00A82387">
            <w:pPr>
              <w:autoSpaceDE w:val="0"/>
              <w:autoSpaceDN w:val="0"/>
              <w:adjustRightInd w:val="0"/>
              <w:spacing w:after="0" w:line="240" w:lineRule="auto"/>
              <w:ind w:left="60" w:right="60"/>
              <w:jc w:val="center"/>
              <w:rPr>
                <w:rFonts w:cs="Times New Roman"/>
                <w:b/>
                <w:color w:val="000000"/>
                <w:szCs w:val="24"/>
              </w:rPr>
            </w:pPr>
            <w:r w:rsidRPr="000C7479">
              <w:rPr>
                <w:rFonts w:cs="Times New Roman"/>
                <w:b/>
                <w:color w:val="000000"/>
                <w:szCs w:val="24"/>
              </w:rPr>
              <w:t>Std. Error of the Estimate</w:t>
            </w:r>
          </w:p>
        </w:tc>
      </w:tr>
      <w:tr w:rsidR="002939F5" w:rsidRPr="000C7479" w14:paraId="7A4DBC7F" w14:textId="77777777" w:rsidTr="00E66B8D">
        <w:trPr>
          <w:cantSplit/>
        </w:trPr>
        <w:tc>
          <w:tcPr>
            <w:tcW w:w="680" w:type="pct"/>
            <w:tcBorders>
              <w:top w:val="single" w:sz="4" w:space="0" w:color="auto"/>
            </w:tcBorders>
            <w:shd w:val="clear" w:color="auto" w:fill="FFFFFF"/>
          </w:tcPr>
          <w:p w14:paraId="335B2B12" w14:textId="77777777" w:rsidR="000C7479" w:rsidRPr="000C7479" w:rsidRDefault="000C7479" w:rsidP="00A82387">
            <w:pPr>
              <w:autoSpaceDE w:val="0"/>
              <w:autoSpaceDN w:val="0"/>
              <w:adjustRightInd w:val="0"/>
              <w:spacing w:after="0" w:line="240" w:lineRule="auto"/>
              <w:ind w:left="60" w:right="60"/>
              <w:rPr>
                <w:rFonts w:cs="Times New Roman"/>
                <w:color w:val="000000"/>
                <w:szCs w:val="24"/>
              </w:rPr>
            </w:pPr>
            <w:r w:rsidRPr="000C7479">
              <w:rPr>
                <w:rFonts w:cs="Times New Roman"/>
                <w:color w:val="000000"/>
                <w:szCs w:val="24"/>
              </w:rPr>
              <w:t>1</w:t>
            </w:r>
          </w:p>
        </w:tc>
        <w:tc>
          <w:tcPr>
            <w:tcW w:w="715" w:type="pct"/>
            <w:tcBorders>
              <w:top w:val="single" w:sz="4" w:space="0" w:color="auto"/>
            </w:tcBorders>
            <w:shd w:val="clear" w:color="auto" w:fill="FFFFFF"/>
            <w:vAlign w:val="center"/>
          </w:tcPr>
          <w:p w14:paraId="4B902F93" w14:textId="77777777" w:rsidR="000C7479" w:rsidRPr="000C7479" w:rsidRDefault="000C7479" w:rsidP="00A82387">
            <w:pPr>
              <w:autoSpaceDE w:val="0"/>
              <w:autoSpaceDN w:val="0"/>
              <w:adjustRightInd w:val="0"/>
              <w:spacing w:after="0" w:line="240" w:lineRule="auto"/>
              <w:ind w:left="60" w:right="60"/>
              <w:jc w:val="center"/>
              <w:rPr>
                <w:rFonts w:cs="Times New Roman"/>
                <w:color w:val="000000"/>
                <w:szCs w:val="24"/>
              </w:rPr>
            </w:pPr>
            <w:r w:rsidRPr="000C7479">
              <w:rPr>
                <w:rFonts w:cs="Times New Roman"/>
                <w:color w:val="000000"/>
                <w:szCs w:val="24"/>
              </w:rPr>
              <w:t>.733</w:t>
            </w:r>
            <w:r w:rsidRPr="000C7479">
              <w:rPr>
                <w:rFonts w:cs="Times New Roman"/>
                <w:color w:val="000000"/>
                <w:szCs w:val="24"/>
                <w:vertAlign w:val="superscript"/>
              </w:rPr>
              <w:t>a</w:t>
            </w:r>
          </w:p>
        </w:tc>
        <w:tc>
          <w:tcPr>
            <w:tcW w:w="816" w:type="pct"/>
            <w:tcBorders>
              <w:top w:val="single" w:sz="4" w:space="0" w:color="auto"/>
            </w:tcBorders>
            <w:shd w:val="clear" w:color="auto" w:fill="FFFFFF"/>
            <w:vAlign w:val="center"/>
          </w:tcPr>
          <w:p w14:paraId="757DF2AA" w14:textId="77777777" w:rsidR="000C7479" w:rsidRPr="000C7479" w:rsidRDefault="000C7479" w:rsidP="00A82387">
            <w:pPr>
              <w:autoSpaceDE w:val="0"/>
              <w:autoSpaceDN w:val="0"/>
              <w:adjustRightInd w:val="0"/>
              <w:spacing w:after="0" w:line="240" w:lineRule="auto"/>
              <w:ind w:left="60" w:right="60"/>
              <w:jc w:val="center"/>
              <w:rPr>
                <w:rFonts w:cs="Times New Roman"/>
                <w:color w:val="000000"/>
                <w:szCs w:val="24"/>
              </w:rPr>
            </w:pPr>
            <w:r w:rsidRPr="000C7479">
              <w:rPr>
                <w:rFonts w:cs="Times New Roman"/>
                <w:color w:val="000000"/>
                <w:szCs w:val="24"/>
              </w:rPr>
              <w:t>.537</w:t>
            </w:r>
          </w:p>
        </w:tc>
        <w:tc>
          <w:tcPr>
            <w:tcW w:w="1249" w:type="pct"/>
            <w:tcBorders>
              <w:top w:val="single" w:sz="4" w:space="0" w:color="auto"/>
            </w:tcBorders>
            <w:shd w:val="clear" w:color="auto" w:fill="FFFFFF"/>
            <w:vAlign w:val="center"/>
          </w:tcPr>
          <w:p w14:paraId="7BD362E8" w14:textId="77777777" w:rsidR="000C7479" w:rsidRPr="000C7479" w:rsidRDefault="000C7479" w:rsidP="00A82387">
            <w:pPr>
              <w:autoSpaceDE w:val="0"/>
              <w:autoSpaceDN w:val="0"/>
              <w:adjustRightInd w:val="0"/>
              <w:spacing w:after="0" w:line="240" w:lineRule="auto"/>
              <w:ind w:left="60" w:right="60"/>
              <w:jc w:val="center"/>
              <w:rPr>
                <w:rFonts w:cs="Times New Roman"/>
                <w:color w:val="000000"/>
                <w:szCs w:val="24"/>
              </w:rPr>
            </w:pPr>
            <w:r w:rsidRPr="000C7479">
              <w:rPr>
                <w:rFonts w:cs="Times New Roman"/>
                <w:color w:val="000000"/>
                <w:szCs w:val="24"/>
              </w:rPr>
              <w:t>.530</w:t>
            </w:r>
          </w:p>
        </w:tc>
        <w:tc>
          <w:tcPr>
            <w:tcW w:w="1539" w:type="pct"/>
            <w:tcBorders>
              <w:top w:val="single" w:sz="4" w:space="0" w:color="auto"/>
            </w:tcBorders>
            <w:shd w:val="clear" w:color="auto" w:fill="FFFFFF"/>
            <w:vAlign w:val="center"/>
          </w:tcPr>
          <w:p w14:paraId="778667EC" w14:textId="77777777" w:rsidR="000C7479" w:rsidRPr="000C7479" w:rsidRDefault="000C7479" w:rsidP="00A82387">
            <w:pPr>
              <w:autoSpaceDE w:val="0"/>
              <w:autoSpaceDN w:val="0"/>
              <w:adjustRightInd w:val="0"/>
              <w:spacing w:after="0" w:line="240" w:lineRule="auto"/>
              <w:ind w:left="60" w:right="60"/>
              <w:jc w:val="center"/>
              <w:rPr>
                <w:rFonts w:cs="Times New Roman"/>
                <w:color w:val="000000"/>
                <w:szCs w:val="24"/>
              </w:rPr>
            </w:pPr>
            <w:r w:rsidRPr="000C7479">
              <w:rPr>
                <w:rFonts w:cs="Times New Roman"/>
                <w:color w:val="000000"/>
                <w:szCs w:val="24"/>
              </w:rPr>
              <w:t>2.26926</w:t>
            </w:r>
          </w:p>
        </w:tc>
      </w:tr>
    </w:tbl>
    <w:p w14:paraId="13454668" w14:textId="77777777" w:rsidR="00E66B8D" w:rsidRDefault="00E66B8D" w:rsidP="00E42B42">
      <w:pPr>
        <w:autoSpaceDE w:val="0"/>
        <w:autoSpaceDN w:val="0"/>
        <w:adjustRightInd w:val="0"/>
        <w:spacing w:before="240" w:line="360" w:lineRule="auto"/>
        <w:jc w:val="both"/>
      </w:pPr>
      <w:r>
        <w:rPr>
          <w:rFonts w:cs="Times New Roman"/>
          <w:szCs w:val="24"/>
        </w:rPr>
        <w:t xml:space="preserve">From Table 4.6, the study established that 53.7% of the </w:t>
      </w:r>
      <w:r>
        <w:t>social i</w:t>
      </w:r>
      <w:r w:rsidRPr="005D3CA1">
        <w:t>mpacts</w:t>
      </w:r>
      <w:r>
        <w:t xml:space="preserve"> is explained by </w:t>
      </w:r>
      <w:r>
        <w:rPr>
          <w:rFonts w:eastAsiaTheme="majorEastAsia" w:cstheme="majorBidi"/>
        </w:rPr>
        <w:t>c</w:t>
      </w:r>
      <w:r w:rsidRPr="00BE623C">
        <w:rPr>
          <w:rFonts w:eastAsiaTheme="majorEastAsia" w:cstheme="majorBidi"/>
        </w:rPr>
        <w:t>ryptocurrency</w:t>
      </w:r>
      <w:r>
        <w:rPr>
          <w:rFonts w:eastAsiaTheme="majorEastAsia" w:cstheme="majorBidi"/>
        </w:rPr>
        <w:t xml:space="preserve"> use among youths in Kenya.  This means that apart from social impact, there are other impacts arising from use of </w:t>
      </w:r>
      <w:r w:rsidRPr="00BE623C">
        <w:rPr>
          <w:rFonts w:eastAsiaTheme="majorEastAsia" w:cstheme="majorBidi"/>
        </w:rPr>
        <w:t>Cryptocurrency</w:t>
      </w:r>
      <w:r>
        <w:rPr>
          <w:rFonts w:eastAsiaTheme="majorEastAsia" w:cstheme="majorBidi"/>
        </w:rPr>
        <w:t xml:space="preserve"> that future studies should focus on.  The significance of these social impacts was determined through beta coefficients and p-values with the findings as shown in Table 4.7.</w:t>
      </w:r>
    </w:p>
    <w:p w14:paraId="63AAB768" w14:textId="77777777" w:rsidR="000C7479" w:rsidRPr="000C7479" w:rsidRDefault="00BE623C" w:rsidP="00BE623C">
      <w:pPr>
        <w:pStyle w:val="Caption"/>
        <w:spacing w:after="0"/>
        <w:rPr>
          <w:rFonts w:eastAsiaTheme="majorEastAsia" w:cstheme="majorBidi"/>
          <w:color w:val="auto"/>
          <w:sz w:val="24"/>
          <w:szCs w:val="22"/>
        </w:rPr>
      </w:pPr>
      <w:bookmarkStart w:id="49" w:name="_Toc80774928"/>
      <w:r>
        <w:rPr>
          <w:rFonts w:eastAsiaTheme="majorEastAsia" w:cstheme="majorBidi"/>
          <w:color w:val="auto"/>
          <w:sz w:val="24"/>
          <w:szCs w:val="22"/>
        </w:rPr>
        <w:t>Table 4.</w:t>
      </w:r>
      <w:r w:rsidRPr="00BE623C">
        <w:rPr>
          <w:rFonts w:eastAsiaTheme="majorEastAsia" w:cstheme="majorBidi"/>
          <w:color w:val="auto"/>
          <w:sz w:val="24"/>
          <w:szCs w:val="22"/>
        </w:rPr>
        <w:fldChar w:fldCharType="begin"/>
      </w:r>
      <w:r w:rsidRPr="00BE623C">
        <w:rPr>
          <w:rFonts w:eastAsiaTheme="majorEastAsia" w:cstheme="majorBidi"/>
          <w:color w:val="auto"/>
          <w:sz w:val="24"/>
          <w:szCs w:val="22"/>
        </w:rPr>
        <w:instrText xml:space="preserve"> SEQ Table_4. \* ARABIC </w:instrText>
      </w:r>
      <w:r w:rsidRPr="00BE623C">
        <w:rPr>
          <w:rFonts w:eastAsiaTheme="majorEastAsia" w:cstheme="majorBidi"/>
          <w:color w:val="auto"/>
          <w:sz w:val="24"/>
          <w:szCs w:val="22"/>
        </w:rPr>
        <w:fldChar w:fldCharType="separate"/>
      </w:r>
      <w:r w:rsidR="00F467F7">
        <w:rPr>
          <w:rFonts w:eastAsiaTheme="majorEastAsia" w:cstheme="majorBidi"/>
          <w:noProof/>
          <w:color w:val="auto"/>
          <w:sz w:val="24"/>
          <w:szCs w:val="22"/>
        </w:rPr>
        <w:t>7</w:t>
      </w:r>
      <w:r w:rsidRPr="00BE623C">
        <w:rPr>
          <w:rFonts w:eastAsiaTheme="majorEastAsia" w:cstheme="majorBidi"/>
          <w:color w:val="auto"/>
          <w:sz w:val="24"/>
          <w:szCs w:val="22"/>
        </w:rPr>
        <w:fldChar w:fldCharType="end"/>
      </w:r>
      <w:r w:rsidRPr="00BE623C">
        <w:rPr>
          <w:rFonts w:eastAsiaTheme="majorEastAsia" w:cstheme="majorBidi"/>
          <w:color w:val="auto"/>
          <w:sz w:val="24"/>
          <w:szCs w:val="22"/>
        </w:rPr>
        <w:t>: Coefficients of the Social Impacts of Cryptocurrency</w:t>
      </w:r>
      <w:bookmarkEnd w:id="49"/>
    </w:p>
    <w:tbl>
      <w:tblPr>
        <w:tblW w:w="5000" w:type="pct"/>
        <w:tblBorders>
          <w:top w:val="single" w:sz="4" w:space="0" w:color="auto"/>
          <w:bottom w:val="single" w:sz="4" w:space="0" w:color="auto"/>
        </w:tblBorders>
        <w:tblCellMar>
          <w:left w:w="0" w:type="dxa"/>
          <w:right w:w="0" w:type="dxa"/>
        </w:tblCellMar>
        <w:tblLook w:val="0000" w:firstRow="0" w:lastRow="0" w:firstColumn="0" w:lastColumn="0" w:noHBand="0" w:noVBand="0"/>
      </w:tblPr>
      <w:tblGrid>
        <w:gridCol w:w="756"/>
        <w:gridCol w:w="2239"/>
        <w:gridCol w:w="1370"/>
        <w:gridCol w:w="1372"/>
        <w:gridCol w:w="1513"/>
        <w:gridCol w:w="1056"/>
        <w:gridCol w:w="1054"/>
      </w:tblGrid>
      <w:tr w:rsidR="000C7479" w:rsidRPr="000C7479" w14:paraId="618FDA49" w14:textId="77777777" w:rsidTr="00E66B8D">
        <w:trPr>
          <w:cantSplit/>
        </w:trPr>
        <w:tc>
          <w:tcPr>
            <w:tcW w:w="1600" w:type="pct"/>
            <w:gridSpan w:val="2"/>
            <w:vMerge w:val="restart"/>
            <w:tcBorders>
              <w:top w:val="single" w:sz="4" w:space="0" w:color="auto"/>
              <w:bottom w:val="single" w:sz="4" w:space="0" w:color="auto"/>
            </w:tcBorders>
            <w:shd w:val="clear" w:color="auto" w:fill="FFFFFF"/>
            <w:vAlign w:val="bottom"/>
          </w:tcPr>
          <w:p w14:paraId="274AF064" w14:textId="77777777" w:rsidR="000C7479" w:rsidRPr="000C7479" w:rsidRDefault="000C7479" w:rsidP="002939F5">
            <w:pPr>
              <w:autoSpaceDE w:val="0"/>
              <w:autoSpaceDN w:val="0"/>
              <w:adjustRightInd w:val="0"/>
              <w:spacing w:after="0" w:line="240" w:lineRule="auto"/>
              <w:ind w:left="60" w:right="60"/>
              <w:rPr>
                <w:rFonts w:cs="Times New Roman"/>
                <w:b/>
                <w:color w:val="000000"/>
                <w:szCs w:val="24"/>
              </w:rPr>
            </w:pPr>
            <w:r w:rsidRPr="000C7479">
              <w:rPr>
                <w:rFonts w:cs="Times New Roman"/>
                <w:b/>
                <w:color w:val="000000"/>
                <w:szCs w:val="24"/>
              </w:rPr>
              <w:t>Model</w:t>
            </w:r>
          </w:p>
        </w:tc>
        <w:tc>
          <w:tcPr>
            <w:tcW w:w="1465" w:type="pct"/>
            <w:gridSpan w:val="2"/>
            <w:tcBorders>
              <w:top w:val="single" w:sz="4" w:space="0" w:color="auto"/>
              <w:bottom w:val="single" w:sz="4" w:space="0" w:color="auto"/>
            </w:tcBorders>
            <w:shd w:val="clear" w:color="auto" w:fill="FFFFFF"/>
            <w:vAlign w:val="bottom"/>
          </w:tcPr>
          <w:p w14:paraId="00F4FD7B" w14:textId="77777777" w:rsidR="000C7479" w:rsidRPr="000C7479" w:rsidRDefault="000C7479" w:rsidP="002939F5">
            <w:pPr>
              <w:autoSpaceDE w:val="0"/>
              <w:autoSpaceDN w:val="0"/>
              <w:adjustRightInd w:val="0"/>
              <w:spacing w:after="0" w:line="240" w:lineRule="auto"/>
              <w:ind w:left="60" w:right="60"/>
              <w:jc w:val="center"/>
              <w:rPr>
                <w:rFonts w:cs="Times New Roman"/>
                <w:b/>
                <w:color w:val="000000"/>
                <w:szCs w:val="24"/>
              </w:rPr>
            </w:pPr>
            <w:r w:rsidRPr="000C7479">
              <w:rPr>
                <w:rFonts w:cs="Times New Roman"/>
                <w:b/>
                <w:color w:val="000000"/>
                <w:szCs w:val="24"/>
              </w:rPr>
              <w:t>Unstandardized Coefficients</w:t>
            </w:r>
          </w:p>
        </w:tc>
        <w:tc>
          <w:tcPr>
            <w:tcW w:w="808" w:type="pct"/>
            <w:tcBorders>
              <w:top w:val="single" w:sz="4" w:space="0" w:color="auto"/>
              <w:bottom w:val="single" w:sz="4" w:space="0" w:color="auto"/>
            </w:tcBorders>
            <w:shd w:val="clear" w:color="auto" w:fill="FFFFFF"/>
            <w:vAlign w:val="bottom"/>
          </w:tcPr>
          <w:p w14:paraId="51AD004B" w14:textId="77777777" w:rsidR="000C7479" w:rsidRPr="000C7479" w:rsidRDefault="000C7479" w:rsidP="002939F5">
            <w:pPr>
              <w:autoSpaceDE w:val="0"/>
              <w:autoSpaceDN w:val="0"/>
              <w:adjustRightInd w:val="0"/>
              <w:spacing w:after="0" w:line="240" w:lineRule="auto"/>
              <w:ind w:left="60" w:right="60"/>
              <w:jc w:val="center"/>
              <w:rPr>
                <w:rFonts w:cs="Times New Roman"/>
                <w:b/>
                <w:color w:val="000000"/>
                <w:szCs w:val="24"/>
              </w:rPr>
            </w:pPr>
            <w:r w:rsidRPr="000C7479">
              <w:rPr>
                <w:rFonts w:cs="Times New Roman"/>
                <w:b/>
                <w:color w:val="000000"/>
                <w:szCs w:val="24"/>
              </w:rPr>
              <w:t>Standardized Coefficients</w:t>
            </w:r>
          </w:p>
        </w:tc>
        <w:tc>
          <w:tcPr>
            <w:tcW w:w="564" w:type="pct"/>
            <w:vMerge w:val="restart"/>
            <w:tcBorders>
              <w:top w:val="single" w:sz="4" w:space="0" w:color="auto"/>
              <w:bottom w:val="single" w:sz="4" w:space="0" w:color="auto"/>
            </w:tcBorders>
            <w:shd w:val="clear" w:color="auto" w:fill="FFFFFF"/>
            <w:vAlign w:val="bottom"/>
          </w:tcPr>
          <w:p w14:paraId="74F12851" w14:textId="77777777" w:rsidR="000C7479" w:rsidRPr="000C7479" w:rsidRDefault="000C7479" w:rsidP="002939F5">
            <w:pPr>
              <w:autoSpaceDE w:val="0"/>
              <w:autoSpaceDN w:val="0"/>
              <w:adjustRightInd w:val="0"/>
              <w:spacing w:after="0" w:line="240" w:lineRule="auto"/>
              <w:ind w:left="60" w:right="60"/>
              <w:jc w:val="center"/>
              <w:rPr>
                <w:rFonts w:cs="Times New Roman"/>
                <w:b/>
                <w:color w:val="000000"/>
                <w:szCs w:val="24"/>
              </w:rPr>
            </w:pPr>
            <w:r w:rsidRPr="000C7479">
              <w:rPr>
                <w:rFonts w:cs="Times New Roman"/>
                <w:b/>
                <w:color w:val="000000"/>
                <w:szCs w:val="24"/>
              </w:rPr>
              <w:t>t</w:t>
            </w:r>
          </w:p>
        </w:tc>
        <w:tc>
          <w:tcPr>
            <w:tcW w:w="564" w:type="pct"/>
            <w:vMerge w:val="restart"/>
            <w:tcBorders>
              <w:top w:val="single" w:sz="4" w:space="0" w:color="auto"/>
              <w:bottom w:val="single" w:sz="4" w:space="0" w:color="auto"/>
            </w:tcBorders>
            <w:shd w:val="clear" w:color="auto" w:fill="FFFFFF"/>
            <w:vAlign w:val="bottom"/>
          </w:tcPr>
          <w:p w14:paraId="62A4A662" w14:textId="77777777" w:rsidR="000C7479" w:rsidRPr="000C7479" w:rsidRDefault="000C7479" w:rsidP="002939F5">
            <w:pPr>
              <w:autoSpaceDE w:val="0"/>
              <w:autoSpaceDN w:val="0"/>
              <w:adjustRightInd w:val="0"/>
              <w:spacing w:after="0" w:line="240" w:lineRule="auto"/>
              <w:ind w:left="60" w:right="60"/>
              <w:jc w:val="center"/>
              <w:rPr>
                <w:rFonts w:cs="Times New Roman"/>
                <w:b/>
                <w:color w:val="000000"/>
                <w:szCs w:val="24"/>
              </w:rPr>
            </w:pPr>
            <w:r w:rsidRPr="000C7479">
              <w:rPr>
                <w:rFonts w:cs="Times New Roman"/>
                <w:b/>
                <w:color w:val="000000"/>
                <w:szCs w:val="24"/>
              </w:rPr>
              <w:t>Sig.</w:t>
            </w:r>
          </w:p>
        </w:tc>
      </w:tr>
      <w:tr w:rsidR="00E66B8D" w:rsidRPr="000C7479" w14:paraId="28EB6E0D" w14:textId="77777777" w:rsidTr="00E66B8D">
        <w:trPr>
          <w:cantSplit/>
        </w:trPr>
        <w:tc>
          <w:tcPr>
            <w:tcW w:w="1600" w:type="pct"/>
            <w:gridSpan w:val="2"/>
            <w:vMerge/>
            <w:tcBorders>
              <w:top w:val="single" w:sz="4" w:space="0" w:color="auto"/>
              <w:bottom w:val="single" w:sz="4" w:space="0" w:color="auto"/>
            </w:tcBorders>
            <w:shd w:val="clear" w:color="auto" w:fill="FFFFFF"/>
            <w:vAlign w:val="bottom"/>
          </w:tcPr>
          <w:p w14:paraId="66B616CE" w14:textId="77777777" w:rsidR="000C7479" w:rsidRPr="000C7479" w:rsidRDefault="000C7479" w:rsidP="002939F5">
            <w:pPr>
              <w:autoSpaceDE w:val="0"/>
              <w:autoSpaceDN w:val="0"/>
              <w:adjustRightInd w:val="0"/>
              <w:spacing w:after="0" w:line="240" w:lineRule="auto"/>
              <w:rPr>
                <w:rFonts w:cs="Times New Roman"/>
                <w:color w:val="000000"/>
                <w:szCs w:val="24"/>
              </w:rPr>
            </w:pPr>
          </w:p>
        </w:tc>
        <w:tc>
          <w:tcPr>
            <w:tcW w:w="732" w:type="pct"/>
            <w:tcBorders>
              <w:top w:val="single" w:sz="4" w:space="0" w:color="auto"/>
              <w:bottom w:val="single" w:sz="4" w:space="0" w:color="auto"/>
            </w:tcBorders>
            <w:shd w:val="clear" w:color="auto" w:fill="FFFFFF"/>
            <w:vAlign w:val="bottom"/>
          </w:tcPr>
          <w:p w14:paraId="7295D970" w14:textId="77777777" w:rsidR="000C7479" w:rsidRPr="000C7479" w:rsidRDefault="000C7479" w:rsidP="002939F5">
            <w:pPr>
              <w:autoSpaceDE w:val="0"/>
              <w:autoSpaceDN w:val="0"/>
              <w:adjustRightInd w:val="0"/>
              <w:spacing w:after="0" w:line="240" w:lineRule="auto"/>
              <w:ind w:left="60" w:right="60"/>
              <w:jc w:val="center"/>
              <w:rPr>
                <w:rFonts w:cs="Times New Roman"/>
                <w:b/>
                <w:color w:val="000000"/>
                <w:szCs w:val="24"/>
              </w:rPr>
            </w:pPr>
            <w:r w:rsidRPr="000C7479">
              <w:rPr>
                <w:rFonts w:cs="Times New Roman"/>
                <w:b/>
                <w:color w:val="000000"/>
                <w:szCs w:val="24"/>
              </w:rPr>
              <w:t>B</w:t>
            </w:r>
          </w:p>
        </w:tc>
        <w:tc>
          <w:tcPr>
            <w:tcW w:w="732" w:type="pct"/>
            <w:tcBorders>
              <w:top w:val="single" w:sz="4" w:space="0" w:color="auto"/>
              <w:bottom w:val="single" w:sz="4" w:space="0" w:color="auto"/>
            </w:tcBorders>
            <w:shd w:val="clear" w:color="auto" w:fill="FFFFFF"/>
            <w:vAlign w:val="bottom"/>
          </w:tcPr>
          <w:p w14:paraId="79C3A082" w14:textId="77777777" w:rsidR="000C7479" w:rsidRPr="000C7479" w:rsidRDefault="000C7479" w:rsidP="002939F5">
            <w:pPr>
              <w:autoSpaceDE w:val="0"/>
              <w:autoSpaceDN w:val="0"/>
              <w:adjustRightInd w:val="0"/>
              <w:spacing w:after="0" w:line="240" w:lineRule="auto"/>
              <w:ind w:left="60" w:right="60"/>
              <w:jc w:val="center"/>
              <w:rPr>
                <w:rFonts w:cs="Times New Roman"/>
                <w:b/>
                <w:color w:val="000000"/>
                <w:szCs w:val="24"/>
              </w:rPr>
            </w:pPr>
            <w:r w:rsidRPr="000C7479">
              <w:rPr>
                <w:rFonts w:cs="Times New Roman"/>
                <w:b/>
                <w:color w:val="000000"/>
                <w:szCs w:val="24"/>
              </w:rPr>
              <w:t>Std. Error</w:t>
            </w:r>
          </w:p>
        </w:tc>
        <w:tc>
          <w:tcPr>
            <w:tcW w:w="808" w:type="pct"/>
            <w:tcBorders>
              <w:top w:val="single" w:sz="4" w:space="0" w:color="auto"/>
              <w:bottom w:val="single" w:sz="4" w:space="0" w:color="auto"/>
            </w:tcBorders>
            <w:shd w:val="clear" w:color="auto" w:fill="FFFFFF"/>
            <w:vAlign w:val="bottom"/>
          </w:tcPr>
          <w:p w14:paraId="60F1A11F" w14:textId="77777777" w:rsidR="000C7479" w:rsidRPr="000C7479" w:rsidRDefault="000C7479" w:rsidP="002939F5">
            <w:pPr>
              <w:autoSpaceDE w:val="0"/>
              <w:autoSpaceDN w:val="0"/>
              <w:adjustRightInd w:val="0"/>
              <w:spacing w:after="0" w:line="240" w:lineRule="auto"/>
              <w:ind w:left="60" w:right="60"/>
              <w:jc w:val="center"/>
              <w:rPr>
                <w:rFonts w:cs="Times New Roman"/>
                <w:b/>
                <w:color w:val="000000"/>
                <w:szCs w:val="24"/>
              </w:rPr>
            </w:pPr>
            <w:r w:rsidRPr="000C7479">
              <w:rPr>
                <w:rFonts w:cs="Times New Roman"/>
                <w:b/>
                <w:color w:val="000000"/>
                <w:szCs w:val="24"/>
              </w:rPr>
              <w:t>Beta</w:t>
            </w:r>
          </w:p>
        </w:tc>
        <w:tc>
          <w:tcPr>
            <w:tcW w:w="564" w:type="pct"/>
            <w:vMerge/>
            <w:tcBorders>
              <w:top w:val="single" w:sz="4" w:space="0" w:color="auto"/>
              <w:bottom w:val="single" w:sz="4" w:space="0" w:color="auto"/>
            </w:tcBorders>
            <w:shd w:val="clear" w:color="auto" w:fill="FFFFFF"/>
            <w:vAlign w:val="bottom"/>
          </w:tcPr>
          <w:p w14:paraId="30BF12E1" w14:textId="77777777" w:rsidR="000C7479" w:rsidRPr="000C7479" w:rsidRDefault="000C7479" w:rsidP="002939F5">
            <w:pPr>
              <w:autoSpaceDE w:val="0"/>
              <w:autoSpaceDN w:val="0"/>
              <w:adjustRightInd w:val="0"/>
              <w:spacing w:after="0" w:line="240" w:lineRule="auto"/>
              <w:jc w:val="center"/>
              <w:rPr>
                <w:rFonts w:cs="Times New Roman"/>
                <w:color w:val="000000"/>
                <w:szCs w:val="24"/>
              </w:rPr>
            </w:pPr>
          </w:p>
        </w:tc>
        <w:tc>
          <w:tcPr>
            <w:tcW w:w="564" w:type="pct"/>
            <w:vMerge/>
            <w:tcBorders>
              <w:top w:val="single" w:sz="4" w:space="0" w:color="auto"/>
              <w:bottom w:val="single" w:sz="4" w:space="0" w:color="auto"/>
            </w:tcBorders>
            <w:shd w:val="clear" w:color="auto" w:fill="FFFFFF"/>
            <w:vAlign w:val="bottom"/>
          </w:tcPr>
          <w:p w14:paraId="2D441BCE" w14:textId="77777777" w:rsidR="000C7479" w:rsidRPr="000C7479" w:rsidRDefault="000C7479" w:rsidP="002939F5">
            <w:pPr>
              <w:autoSpaceDE w:val="0"/>
              <w:autoSpaceDN w:val="0"/>
              <w:adjustRightInd w:val="0"/>
              <w:spacing w:after="0" w:line="240" w:lineRule="auto"/>
              <w:jc w:val="center"/>
              <w:rPr>
                <w:rFonts w:cs="Times New Roman"/>
                <w:color w:val="000000"/>
                <w:szCs w:val="24"/>
              </w:rPr>
            </w:pPr>
          </w:p>
        </w:tc>
      </w:tr>
      <w:tr w:rsidR="00E66B8D" w:rsidRPr="000C7479" w14:paraId="2D5BBE2B" w14:textId="77777777" w:rsidTr="00E66B8D">
        <w:trPr>
          <w:cantSplit/>
        </w:trPr>
        <w:tc>
          <w:tcPr>
            <w:tcW w:w="404" w:type="pct"/>
            <w:vMerge w:val="restart"/>
            <w:tcBorders>
              <w:top w:val="single" w:sz="4" w:space="0" w:color="auto"/>
              <w:bottom w:val="nil"/>
            </w:tcBorders>
            <w:shd w:val="clear" w:color="auto" w:fill="FFFFFF"/>
          </w:tcPr>
          <w:p w14:paraId="6AE9B5BF" w14:textId="77777777" w:rsidR="000C7479" w:rsidRPr="000C7479" w:rsidRDefault="000C7479" w:rsidP="002939F5">
            <w:pPr>
              <w:autoSpaceDE w:val="0"/>
              <w:autoSpaceDN w:val="0"/>
              <w:adjustRightInd w:val="0"/>
              <w:spacing w:after="0" w:line="240" w:lineRule="auto"/>
              <w:ind w:left="60" w:right="60"/>
              <w:rPr>
                <w:rFonts w:cs="Times New Roman"/>
                <w:color w:val="000000"/>
                <w:szCs w:val="24"/>
              </w:rPr>
            </w:pPr>
            <w:r w:rsidRPr="000C7479">
              <w:rPr>
                <w:rFonts w:cs="Times New Roman"/>
                <w:color w:val="000000"/>
                <w:szCs w:val="24"/>
              </w:rPr>
              <w:t>1</w:t>
            </w:r>
          </w:p>
        </w:tc>
        <w:tc>
          <w:tcPr>
            <w:tcW w:w="1196" w:type="pct"/>
            <w:tcBorders>
              <w:top w:val="single" w:sz="4" w:space="0" w:color="auto"/>
              <w:bottom w:val="nil"/>
            </w:tcBorders>
            <w:shd w:val="clear" w:color="auto" w:fill="FFFFFF"/>
          </w:tcPr>
          <w:p w14:paraId="22EE561A" w14:textId="77777777" w:rsidR="000C7479" w:rsidRPr="000C7479" w:rsidRDefault="000C7479" w:rsidP="002939F5">
            <w:pPr>
              <w:autoSpaceDE w:val="0"/>
              <w:autoSpaceDN w:val="0"/>
              <w:adjustRightInd w:val="0"/>
              <w:spacing w:after="0" w:line="240" w:lineRule="auto"/>
              <w:ind w:left="60" w:right="60"/>
              <w:rPr>
                <w:rFonts w:cs="Times New Roman"/>
                <w:color w:val="000000"/>
                <w:szCs w:val="24"/>
              </w:rPr>
            </w:pPr>
            <w:r w:rsidRPr="000C7479">
              <w:rPr>
                <w:rFonts w:cs="Times New Roman"/>
                <w:color w:val="000000"/>
                <w:szCs w:val="24"/>
              </w:rPr>
              <w:t>(Constant)</w:t>
            </w:r>
          </w:p>
        </w:tc>
        <w:tc>
          <w:tcPr>
            <w:tcW w:w="732" w:type="pct"/>
            <w:tcBorders>
              <w:top w:val="single" w:sz="4" w:space="0" w:color="auto"/>
              <w:bottom w:val="nil"/>
            </w:tcBorders>
            <w:shd w:val="clear" w:color="auto" w:fill="FFFFFF"/>
            <w:vAlign w:val="center"/>
          </w:tcPr>
          <w:p w14:paraId="2C69E4B6" w14:textId="77777777" w:rsidR="000C7479" w:rsidRPr="000C7479" w:rsidRDefault="000C7479" w:rsidP="002939F5">
            <w:pPr>
              <w:autoSpaceDE w:val="0"/>
              <w:autoSpaceDN w:val="0"/>
              <w:adjustRightInd w:val="0"/>
              <w:spacing w:after="0" w:line="240" w:lineRule="auto"/>
              <w:ind w:left="60" w:right="60"/>
              <w:jc w:val="center"/>
              <w:rPr>
                <w:rFonts w:cs="Times New Roman"/>
                <w:color w:val="000000"/>
                <w:szCs w:val="24"/>
              </w:rPr>
            </w:pPr>
            <w:r w:rsidRPr="000C7479">
              <w:rPr>
                <w:rFonts w:cs="Times New Roman"/>
                <w:color w:val="000000"/>
                <w:szCs w:val="24"/>
              </w:rPr>
              <w:t>13.535</w:t>
            </w:r>
          </w:p>
        </w:tc>
        <w:tc>
          <w:tcPr>
            <w:tcW w:w="732" w:type="pct"/>
            <w:tcBorders>
              <w:top w:val="single" w:sz="4" w:space="0" w:color="auto"/>
              <w:bottom w:val="nil"/>
            </w:tcBorders>
            <w:shd w:val="clear" w:color="auto" w:fill="FFFFFF"/>
            <w:vAlign w:val="center"/>
          </w:tcPr>
          <w:p w14:paraId="7577D59B" w14:textId="77777777" w:rsidR="000C7479" w:rsidRPr="000C7479" w:rsidRDefault="000C7479" w:rsidP="002939F5">
            <w:pPr>
              <w:autoSpaceDE w:val="0"/>
              <w:autoSpaceDN w:val="0"/>
              <w:adjustRightInd w:val="0"/>
              <w:spacing w:after="0" w:line="240" w:lineRule="auto"/>
              <w:ind w:left="60" w:right="60"/>
              <w:jc w:val="center"/>
              <w:rPr>
                <w:rFonts w:cs="Times New Roman"/>
                <w:color w:val="000000"/>
                <w:szCs w:val="24"/>
              </w:rPr>
            </w:pPr>
            <w:r w:rsidRPr="000C7479">
              <w:rPr>
                <w:rFonts w:cs="Times New Roman"/>
                <w:color w:val="000000"/>
                <w:szCs w:val="24"/>
              </w:rPr>
              <w:t>1.767</w:t>
            </w:r>
          </w:p>
        </w:tc>
        <w:tc>
          <w:tcPr>
            <w:tcW w:w="808" w:type="pct"/>
            <w:tcBorders>
              <w:top w:val="single" w:sz="4" w:space="0" w:color="auto"/>
              <w:bottom w:val="nil"/>
            </w:tcBorders>
            <w:shd w:val="clear" w:color="auto" w:fill="FFFFFF"/>
            <w:vAlign w:val="center"/>
          </w:tcPr>
          <w:p w14:paraId="114AA40E" w14:textId="77777777" w:rsidR="000C7479" w:rsidRPr="000C7479" w:rsidRDefault="000C7479" w:rsidP="002939F5">
            <w:pPr>
              <w:autoSpaceDE w:val="0"/>
              <w:autoSpaceDN w:val="0"/>
              <w:adjustRightInd w:val="0"/>
              <w:spacing w:after="0" w:line="240" w:lineRule="auto"/>
              <w:jc w:val="center"/>
              <w:rPr>
                <w:rFonts w:cs="Times New Roman"/>
                <w:szCs w:val="24"/>
              </w:rPr>
            </w:pPr>
          </w:p>
        </w:tc>
        <w:tc>
          <w:tcPr>
            <w:tcW w:w="564" w:type="pct"/>
            <w:tcBorders>
              <w:top w:val="single" w:sz="4" w:space="0" w:color="auto"/>
              <w:bottom w:val="nil"/>
            </w:tcBorders>
            <w:shd w:val="clear" w:color="auto" w:fill="FFFFFF"/>
            <w:vAlign w:val="center"/>
          </w:tcPr>
          <w:p w14:paraId="77847397" w14:textId="77777777" w:rsidR="000C7479" w:rsidRPr="000C7479" w:rsidRDefault="000C7479" w:rsidP="002939F5">
            <w:pPr>
              <w:autoSpaceDE w:val="0"/>
              <w:autoSpaceDN w:val="0"/>
              <w:adjustRightInd w:val="0"/>
              <w:spacing w:after="0" w:line="240" w:lineRule="auto"/>
              <w:ind w:left="60" w:right="60"/>
              <w:jc w:val="center"/>
              <w:rPr>
                <w:rFonts w:cs="Times New Roman"/>
                <w:color w:val="000000"/>
                <w:szCs w:val="24"/>
              </w:rPr>
            </w:pPr>
            <w:r w:rsidRPr="000C7479">
              <w:rPr>
                <w:rFonts w:cs="Times New Roman"/>
                <w:color w:val="000000"/>
                <w:szCs w:val="24"/>
              </w:rPr>
              <w:t>7.660</w:t>
            </w:r>
          </w:p>
        </w:tc>
        <w:tc>
          <w:tcPr>
            <w:tcW w:w="564" w:type="pct"/>
            <w:tcBorders>
              <w:top w:val="single" w:sz="4" w:space="0" w:color="auto"/>
              <w:bottom w:val="nil"/>
            </w:tcBorders>
            <w:shd w:val="clear" w:color="auto" w:fill="FFFFFF"/>
            <w:vAlign w:val="center"/>
          </w:tcPr>
          <w:p w14:paraId="2F536523" w14:textId="77777777" w:rsidR="000C7479" w:rsidRPr="000C7479" w:rsidRDefault="000C7479" w:rsidP="002939F5">
            <w:pPr>
              <w:autoSpaceDE w:val="0"/>
              <w:autoSpaceDN w:val="0"/>
              <w:adjustRightInd w:val="0"/>
              <w:spacing w:after="0" w:line="240" w:lineRule="auto"/>
              <w:ind w:left="60" w:right="60"/>
              <w:jc w:val="center"/>
              <w:rPr>
                <w:rFonts w:cs="Times New Roman"/>
                <w:color w:val="000000"/>
                <w:szCs w:val="24"/>
              </w:rPr>
            </w:pPr>
            <w:r w:rsidRPr="000C7479">
              <w:rPr>
                <w:rFonts w:cs="Times New Roman"/>
                <w:color w:val="000000"/>
                <w:szCs w:val="24"/>
              </w:rPr>
              <w:t>.000</w:t>
            </w:r>
          </w:p>
        </w:tc>
      </w:tr>
      <w:tr w:rsidR="00E66B8D" w:rsidRPr="000C7479" w14:paraId="1096B965" w14:textId="77777777" w:rsidTr="00E66B8D">
        <w:trPr>
          <w:cantSplit/>
        </w:trPr>
        <w:tc>
          <w:tcPr>
            <w:tcW w:w="404" w:type="pct"/>
            <w:vMerge/>
            <w:tcBorders>
              <w:top w:val="nil"/>
            </w:tcBorders>
            <w:shd w:val="clear" w:color="auto" w:fill="FFFFFF"/>
          </w:tcPr>
          <w:p w14:paraId="339B31EB" w14:textId="77777777" w:rsidR="000C7479" w:rsidRPr="000C7479" w:rsidRDefault="000C7479" w:rsidP="002939F5">
            <w:pPr>
              <w:autoSpaceDE w:val="0"/>
              <w:autoSpaceDN w:val="0"/>
              <w:adjustRightInd w:val="0"/>
              <w:spacing w:after="0" w:line="240" w:lineRule="auto"/>
              <w:rPr>
                <w:rFonts w:cs="Times New Roman"/>
                <w:color w:val="000000"/>
                <w:szCs w:val="24"/>
              </w:rPr>
            </w:pPr>
          </w:p>
        </w:tc>
        <w:tc>
          <w:tcPr>
            <w:tcW w:w="1196" w:type="pct"/>
            <w:tcBorders>
              <w:top w:val="nil"/>
            </w:tcBorders>
            <w:shd w:val="clear" w:color="auto" w:fill="FFFFFF"/>
          </w:tcPr>
          <w:p w14:paraId="63D6C3FC" w14:textId="77777777" w:rsidR="000C7479" w:rsidRPr="000C7479" w:rsidRDefault="004A2511" w:rsidP="002939F5">
            <w:pPr>
              <w:autoSpaceDE w:val="0"/>
              <w:autoSpaceDN w:val="0"/>
              <w:adjustRightInd w:val="0"/>
              <w:spacing w:after="0" w:line="240" w:lineRule="auto"/>
              <w:ind w:left="60" w:right="60"/>
              <w:rPr>
                <w:rFonts w:cs="Times New Roman"/>
                <w:color w:val="000000"/>
                <w:szCs w:val="24"/>
              </w:rPr>
            </w:pPr>
            <w:r w:rsidRPr="002939F5">
              <w:rPr>
                <w:rFonts w:cs="Times New Roman"/>
                <w:szCs w:val="24"/>
              </w:rPr>
              <w:t>Social impacts of Cryptocurrency</w:t>
            </w:r>
          </w:p>
        </w:tc>
        <w:tc>
          <w:tcPr>
            <w:tcW w:w="732" w:type="pct"/>
            <w:tcBorders>
              <w:top w:val="nil"/>
            </w:tcBorders>
            <w:shd w:val="clear" w:color="auto" w:fill="FFFFFF"/>
            <w:vAlign w:val="center"/>
          </w:tcPr>
          <w:p w14:paraId="41297C8E" w14:textId="77777777" w:rsidR="000C7479" w:rsidRPr="000C7479" w:rsidRDefault="000C7479" w:rsidP="002939F5">
            <w:pPr>
              <w:autoSpaceDE w:val="0"/>
              <w:autoSpaceDN w:val="0"/>
              <w:adjustRightInd w:val="0"/>
              <w:spacing w:after="0" w:line="240" w:lineRule="auto"/>
              <w:ind w:left="60" w:right="60"/>
              <w:jc w:val="center"/>
              <w:rPr>
                <w:rFonts w:cs="Times New Roman"/>
                <w:color w:val="000000"/>
                <w:szCs w:val="24"/>
              </w:rPr>
            </w:pPr>
            <w:r w:rsidRPr="000C7479">
              <w:rPr>
                <w:rFonts w:cs="Times New Roman"/>
                <w:color w:val="000000"/>
                <w:szCs w:val="24"/>
              </w:rPr>
              <w:t>.472</w:t>
            </w:r>
          </w:p>
        </w:tc>
        <w:tc>
          <w:tcPr>
            <w:tcW w:w="732" w:type="pct"/>
            <w:tcBorders>
              <w:top w:val="nil"/>
            </w:tcBorders>
            <w:shd w:val="clear" w:color="auto" w:fill="FFFFFF"/>
            <w:vAlign w:val="center"/>
          </w:tcPr>
          <w:p w14:paraId="6F9C1D8A" w14:textId="77777777" w:rsidR="000C7479" w:rsidRPr="000C7479" w:rsidRDefault="000C7479" w:rsidP="002939F5">
            <w:pPr>
              <w:autoSpaceDE w:val="0"/>
              <w:autoSpaceDN w:val="0"/>
              <w:adjustRightInd w:val="0"/>
              <w:spacing w:after="0" w:line="240" w:lineRule="auto"/>
              <w:ind w:left="60" w:right="60"/>
              <w:jc w:val="center"/>
              <w:rPr>
                <w:rFonts w:cs="Times New Roman"/>
                <w:color w:val="000000"/>
                <w:szCs w:val="24"/>
              </w:rPr>
            </w:pPr>
            <w:r w:rsidRPr="000C7479">
              <w:rPr>
                <w:rFonts w:cs="Times New Roman"/>
                <w:color w:val="000000"/>
                <w:szCs w:val="24"/>
              </w:rPr>
              <w:t>.053</w:t>
            </w:r>
          </w:p>
        </w:tc>
        <w:tc>
          <w:tcPr>
            <w:tcW w:w="808" w:type="pct"/>
            <w:tcBorders>
              <w:top w:val="nil"/>
            </w:tcBorders>
            <w:shd w:val="clear" w:color="auto" w:fill="FFFFFF"/>
            <w:vAlign w:val="center"/>
          </w:tcPr>
          <w:p w14:paraId="53261BB0" w14:textId="77777777" w:rsidR="000C7479" w:rsidRPr="000C7479" w:rsidRDefault="000C7479" w:rsidP="002939F5">
            <w:pPr>
              <w:autoSpaceDE w:val="0"/>
              <w:autoSpaceDN w:val="0"/>
              <w:adjustRightInd w:val="0"/>
              <w:spacing w:after="0" w:line="240" w:lineRule="auto"/>
              <w:ind w:left="60" w:right="60"/>
              <w:jc w:val="center"/>
              <w:rPr>
                <w:rFonts w:cs="Times New Roman"/>
                <w:color w:val="000000"/>
                <w:szCs w:val="24"/>
              </w:rPr>
            </w:pPr>
            <w:r w:rsidRPr="000C7479">
              <w:rPr>
                <w:rFonts w:cs="Times New Roman"/>
                <w:color w:val="000000"/>
                <w:szCs w:val="24"/>
              </w:rPr>
              <w:t>.733</w:t>
            </w:r>
          </w:p>
        </w:tc>
        <w:tc>
          <w:tcPr>
            <w:tcW w:w="564" w:type="pct"/>
            <w:tcBorders>
              <w:top w:val="nil"/>
            </w:tcBorders>
            <w:shd w:val="clear" w:color="auto" w:fill="FFFFFF"/>
            <w:vAlign w:val="center"/>
          </w:tcPr>
          <w:p w14:paraId="7800FFC8" w14:textId="77777777" w:rsidR="000C7479" w:rsidRPr="000C7479" w:rsidRDefault="000C7479" w:rsidP="002939F5">
            <w:pPr>
              <w:autoSpaceDE w:val="0"/>
              <w:autoSpaceDN w:val="0"/>
              <w:adjustRightInd w:val="0"/>
              <w:spacing w:after="0" w:line="240" w:lineRule="auto"/>
              <w:ind w:left="60" w:right="60"/>
              <w:jc w:val="center"/>
              <w:rPr>
                <w:rFonts w:cs="Times New Roman"/>
                <w:color w:val="000000"/>
                <w:szCs w:val="24"/>
              </w:rPr>
            </w:pPr>
            <w:r w:rsidRPr="000C7479">
              <w:rPr>
                <w:rFonts w:cs="Times New Roman"/>
                <w:color w:val="000000"/>
                <w:szCs w:val="24"/>
              </w:rPr>
              <w:t>8.944</w:t>
            </w:r>
          </w:p>
        </w:tc>
        <w:tc>
          <w:tcPr>
            <w:tcW w:w="564" w:type="pct"/>
            <w:tcBorders>
              <w:top w:val="nil"/>
            </w:tcBorders>
            <w:shd w:val="clear" w:color="auto" w:fill="FFFFFF"/>
            <w:vAlign w:val="center"/>
          </w:tcPr>
          <w:p w14:paraId="59619B7C" w14:textId="77777777" w:rsidR="000C7479" w:rsidRPr="000C7479" w:rsidRDefault="000C7479" w:rsidP="002939F5">
            <w:pPr>
              <w:autoSpaceDE w:val="0"/>
              <w:autoSpaceDN w:val="0"/>
              <w:adjustRightInd w:val="0"/>
              <w:spacing w:after="0" w:line="240" w:lineRule="auto"/>
              <w:ind w:left="60" w:right="60"/>
              <w:jc w:val="center"/>
              <w:rPr>
                <w:rFonts w:cs="Times New Roman"/>
                <w:color w:val="000000"/>
                <w:szCs w:val="24"/>
              </w:rPr>
            </w:pPr>
            <w:r w:rsidRPr="000C7479">
              <w:rPr>
                <w:rFonts w:cs="Times New Roman"/>
                <w:color w:val="000000"/>
                <w:szCs w:val="24"/>
              </w:rPr>
              <w:t>.000</w:t>
            </w:r>
          </w:p>
        </w:tc>
      </w:tr>
    </w:tbl>
    <w:p w14:paraId="015306E6" w14:textId="77777777" w:rsidR="00E66B8D" w:rsidRDefault="00E66B8D" w:rsidP="000126D2">
      <w:pPr>
        <w:spacing w:before="240" w:line="360" w:lineRule="auto"/>
        <w:jc w:val="both"/>
      </w:pPr>
      <w:r>
        <w:t xml:space="preserve">From Table 4.7, social impacts had a regression beta coefficient </w:t>
      </w:r>
      <w:r>
        <w:rPr>
          <w:rFonts w:cs="Times New Roman"/>
        </w:rPr>
        <w:t>β</w:t>
      </w:r>
      <w:r>
        <w:t>=</w:t>
      </w:r>
      <w:r w:rsidRPr="000C7479">
        <w:rPr>
          <w:rFonts w:cs="Times New Roman"/>
          <w:color w:val="000000"/>
          <w:szCs w:val="24"/>
        </w:rPr>
        <w:t>.472</w:t>
      </w:r>
      <w:r>
        <w:rPr>
          <w:rFonts w:cs="Times New Roman"/>
          <w:color w:val="000000"/>
          <w:szCs w:val="24"/>
        </w:rPr>
        <w:t xml:space="preserve"> with p&lt;0.05. This means that social impact significantly predicted the </w:t>
      </w:r>
      <w:r>
        <w:t xml:space="preserve">use of </w:t>
      </w:r>
      <w:r w:rsidRPr="00BE623C">
        <w:rPr>
          <w:rFonts w:eastAsiaTheme="majorEastAsia" w:cstheme="majorBidi"/>
        </w:rPr>
        <w:t>Cryptocurrency</w:t>
      </w:r>
      <w:r>
        <w:t xml:space="preserve"> among youths in Kenya.</w:t>
      </w:r>
      <w:r w:rsidR="003B4563" w:rsidRPr="003B4563">
        <w:rPr>
          <w:rFonts w:cs="Times New Roman"/>
          <w:color w:val="000000" w:themeColor="text1"/>
          <w:szCs w:val="24"/>
          <w:shd w:val="clear" w:color="auto" w:fill="FFFFFF"/>
        </w:rPr>
        <w:t xml:space="preserve"> </w:t>
      </w:r>
      <w:r w:rsidR="003B4563" w:rsidRPr="001D0C5E">
        <w:rPr>
          <w:rFonts w:cs="Times New Roman"/>
          <w:color w:val="000000" w:themeColor="text1"/>
          <w:szCs w:val="24"/>
          <w:shd w:val="clear" w:color="auto" w:fill="FFFFFF"/>
        </w:rPr>
        <w:t>Mills and Nower (2019, p. 2) examined the prevalence of crypto trading among frequent youth gamblers and its relationship to the youth gambling severity. The researchers argued that crypto money could be used to finance risky activities via the internet such as gambling and drugs among the youth.</w:t>
      </w:r>
    </w:p>
    <w:p w14:paraId="39F93B59" w14:textId="772F1604" w:rsidR="000C7479" w:rsidRPr="00007848" w:rsidRDefault="00007848" w:rsidP="000126D2">
      <w:pPr>
        <w:pStyle w:val="Heading3"/>
        <w:spacing w:line="360" w:lineRule="auto"/>
        <w:rPr>
          <w:sz w:val="20"/>
          <w:szCs w:val="20"/>
        </w:rPr>
      </w:pPr>
      <w:bookmarkStart w:id="50" w:name="_Toc81599522"/>
      <w:r>
        <w:rPr>
          <w:sz w:val="20"/>
          <w:szCs w:val="20"/>
        </w:rPr>
        <w:lastRenderedPageBreak/>
        <w:t xml:space="preserve">7.3 </w:t>
      </w:r>
      <w:r w:rsidRPr="00007848">
        <w:rPr>
          <w:sz w:val="20"/>
          <w:szCs w:val="20"/>
        </w:rPr>
        <w:t>DESCRIPTIVE ANALYSIS OF THE FINANCIAL IMPACTS OF CRYPTOCURRENCY ON YOUTH IN KENYA</w:t>
      </w:r>
      <w:bookmarkEnd w:id="50"/>
    </w:p>
    <w:p w14:paraId="296691FC" w14:textId="6A37EC5D" w:rsidR="002E1447" w:rsidRDefault="002E1447" w:rsidP="000126D2">
      <w:pPr>
        <w:spacing w:before="240" w:line="360" w:lineRule="auto"/>
        <w:jc w:val="both"/>
        <w:rPr>
          <w:rFonts w:eastAsia="Times New Roman" w:cs="Times New Roman"/>
          <w:color w:val="000000"/>
          <w:szCs w:val="24"/>
        </w:rPr>
      </w:pPr>
      <w:r>
        <w:t xml:space="preserve">The study sought to establish the financial impacts of </w:t>
      </w:r>
      <w:r>
        <w:rPr>
          <w:rFonts w:eastAsia="Times New Roman" w:cs="Times New Roman"/>
          <w:color w:val="000000"/>
          <w:szCs w:val="24"/>
        </w:rPr>
        <w:t>cryptocurrency on youths in Kenya. The findings of descriptive statistics were determined and summarized as indicated in Table 4.</w:t>
      </w:r>
      <w:r w:rsidR="00281C0B">
        <w:rPr>
          <w:rFonts w:eastAsia="Times New Roman" w:cs="Times New Roman"/>
          <w:color w:val="000000"/>
          <w:szCs w:val="24"/>
        </w:rPr>
        <w:t>8</w:t>
      </w:r>
      <w:r>
        <w:rPr>
          <w:rFonts w:eastAsia="Times New Roman" w:cs="Times New Roman"/>
          <w:color w:val="000000"/>
          <w:szCs w:val="24"/>
        </w:rPr>
        <w:t>.</w:t>
      </w:r>
    </w:p>
    <w:p w14:paraId="7E73AE88" w14:textId="3A76E670" w:rsidR="00E8132F" w:rsidRDefault="00E8132F" w:rsidP="002E1447">
      <w:pPr>
        <w:spacing w:before="240" w:line="360" w:lineRule="auto"/>
        <w:jc w:val="both"/>
        <w:rPr>
          <w:rFonts w:eastAsia="Times New Roman" w:cs="Times New Roman"/>
          <w:color w:val="000000"/>
          <w:szCs w:val="24"/>
        </w:rPr>
      </w:pPr>
    </w:p>
    <w:p w14:paraId="7E731DF1" w14:textId="77777777" w:rsidR="00E8132F" w:rsidRDefault="00E8132F" w:rsidP="002E1447">
      <w:pPr>
        <w:spacing w:before="240" w:line="360" w:lineRule="auto"/>
        <w:jc w:val="both"/>
      </w:pPr>
    </w:p>
    <w:p w14:paraId="5EFB436A" w14:textId="77777777" w:rsidR="002E1447" w:rsidRPr="00D4705C" w:rsidRDefault="00D4705C" w:rsidP="00D4705C">
      <w:pPr>
        <w:pStyle w:val="Caption"/>
        <w:spacing w:after="0"/>
        <w:rPr>
          <w:rFonts w:eastAsiaTheme="majorEastAsia" w:cstheme="majorBidi"/>
          <w:color w:val="auto"/>
          <w:sz w:val="24"/>
          <w:szCs w:val="22"/>
        </w:rPr>
      </w:pPr>
      <w:bookmarkStart w:id="51" w:name="_Toc80774929"/>
      <w:r>
        <w:rPr>
          <w:rFonts w:eastAsiaTheme="majorEastAsia" w:cstheme="majorBidi"/>
          <w:color w:val="auto"/>
          <w:sz w:val="24"/>
          <w:szCs w:val="22"/>
        </w:rPr>
        <w:t>Table 4.</w:t>
      </w:r>
      <w:r w:rsidRPr="00D4705C">
        <w:rPr>
          <w:rFonts w:eastAsiaTheme="majorEastAsia" w:cstheme="majorBidi"/>
          <w:color w:val="auto"/>
          <w:sz w:val="24"/>
          <w:szCs w:val="22"/>
        </w:rPr>
        <w:fldChar w:fldCharType="begin"/>
      </w:r>
      <w:r w:rsidRPr="00D4705C">
        <w:rPr>
          <w:rFonts w:eastAsiaTheme="majorEastAsia" w:cstheme="majorBidi"/>
          <w:color w:val="auto"/>
          <w:sz w:val="24"/>
          <w:szCs w:val="22"/>
        </w:rPr>
        <w:instrText xml:space="preserve"> SEQ Table_4. \* ARABIC </w:instrText>
      </w:r>
      <w:r w:rsidRPr="00D4705C">
        <w:rPr>
          <w:rFonts w:eastAsiaTheme="majorEastAsia" w:cstheme="majorBidi"/>
          <w:color w:val="auto"/>
          <w:sz w:val="24"/>
          <w:szCs w:val="22"/>
        </w:rPr>
        <w:fldChar w:fldCharType="separate"/>
      </w:r>
      <w:r w:rsidR="00F467F7">
        <w:rPr>
          <w:rFonts w:eastAsiaTheme="majorEastAsia" w:cstheme="majorBidi"/>
          <w:noProof/>
          <w:color w:val="auto"/>
          <w:sz w:val="24"/>
          <w:szCs w:val="22"/>
        </w:rPr>
        <w:t>8</w:t>
      </w:r>
      <w:r w:rsidRPr="00D4705C">
        <w:rPr>
          <w:rFonts w:eastAsiaTheme="majorEastAsia" w:cstheme="majorBidi"/>
          <w:color w:val="auto"/>
          <w:sz w:val="24"/>
          <w:szCs w:val="22"/>
        </w:rPr>
        <w:fldChar w:fldCharType="end"/>
      </w:r>
      <w:r w:rsidRPr="00D4705C">
        <w:rPr>
          <w:rFonts w:eastAsiaTheme="majorEastAsia" w:cstheme="majorBidi"/>
          <w:color w:val="auto"/>
          <w:sz w:val="24"/>
          <w:szCs w:val="22"/>
        </w:rPr>
        <w:t>: Financial Impacts of Cryptocurrency on Youth in Kenya</w:t>
      </w:r>
      <w:bookmarkEnd w:id="51"/>
    </w:p>
    <w:tbl>
      <w:tblPr>
        <w:tblStyle w:val="TableGrid"/>
        <w:tblW w:w="0" w:type="auto"/>
        <w:tblInd w:w="108"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73"/>
        <w:gridCol w:w="1079"/>
        <w:gridCol w:w="1070"/>
        <w:gridCol w:w="972"/>
        <w:gridCol w:w="978"/>
        <w:gridCol w:w="1096"/>
      </w:tblGrid>
      <w:tr w:rsidR="00D4705C" w:rsidRPr="00ED7BD4" w14:paraId="785002AD" w14:textId="77777777" w:rsidTr="003B0E26">
        <w:tc>
          <w:tcPr>
            <w:tcW w:w="4273" w:type="dxa"/>
            <w:tcBorders>
              <w:top w:val="single" w:sz="4" w:space="0" w:color="auto"/>
              <w:bottom w:val="single" w:sz="4" w:space="0" w:color="auto"/>
            </w:tcBorders>
          </w:tcPr>
          <w:p w14:paraId="685635A9" w14:textId="77777777" w:rsidR="00D4705C" w:rsidRPr="00ED7BD4" w:rsidRDefault="00D4705C" w:rsidP="00EC0A7F">
            <w:pPr>
              <w:spacing w:after="0" w:line="240" w:lineRule="auto"/>
              <w:jc w:val="both"/>
              <w:rPr>
                <w:b/>
              </w:rPr>
            </w:pPr>
            <w:r>
              <w:rPr>
                <w:b/>
              </w:rPr>
              <w:t>Statements</w:t>
            </w:r>
          </w:p>
        </w:tc>
        <w:tc>
          <w:tcPr>
            <w:tcW w:w="1079" w:type="dxa"/>
            <w:tcBorders>
              <w:top w:val="single" w:sz="4" w:space="0" w:color="auto"/>
              <w:bottom w:val="single" w:sz="4" w:space="0" w:color="auto"/>
            </w:tcBorders>
          </w:tcPr>
          <w:p w14:paraId="4E5593C6" w14:textId="77777777" w:rsidR="00D4705C" w:rsidRPr="00601724" w:rsidRDefault="00D4705C" w:rsidP="00601724">
            <w:pPr>
              <w:spacing w:after="0" w:line="240" w:lineRule="auto"/>
              <w:jc w:val="center"/>
              <w:rPr>
                <w:rFonts w:cs="Times New Roman"/>
                <w:b/>
                <w:szCs w:val="24"/>
              </w:rPr>
            </w:pPr>
            <w:r w:rsidRPr="00601724">
              <w:rPr>
                <w:rFonts w:cs="Times New Roman"/>
                <w:b/>
                <w:szCs w:val="24"/>
              </w:rPr>
              <w:t>strongly disagree</w:t>
            </w:r>
          </w:p>
        </w:tc>
        <w:tc>
          <w:tcPr>
            <w:tcW w:w="1070" w:type="dxa"/>
            <w:tcBorders>
              <w:top w:val="single" w:sz="4" w:space="0" w:color="auto"/>
              <w:bottom w:val="single" w:sz="4" w:space="0" w:color="auto"/>
            </w:tcBorders>
          </w:tcPr>
          <w:p w14:paraId="4412E4AD" w14:textId="77777777" w:rsidR="00D4705C" w:rsidRPr="00601724" w:rsidRDefault="00D4705C" w:rsidP="00601724">
            <w:pPr>
              <w:spacing w:after="0" w:line="240" w:lineRule="auto"/>
              <w:jc w:val="center"/>
              <w:rPr>
                <w:rFonts w:cs="Times New Roman"/>
                <w:b/>
                <w:szCs w:val="24"/>
              </w:rPr>
            </w:pPr>
            <w:r w:rsidRPr="00601724">
              <w:rPr>
                <w:rFonts w:cs="Times New Roman"/>
                <w:b/>
                <w:szCs w:val="24"/>
              </w:rPr>
              <w:t>disagree</w:t>
            </w:r>
          </w:p>
        </w:tc>
        <w:tc>
          <w:tcPr>
            <w:tcW w:w="972" w:type="dxa"/>
            <w:tcBorders>
              <w:top w:val="single" w:sz="4" w:space="0" w:color="auto"/>
              <w:bottom w:val="single" w:sz="4" w:space="0" w:color="auto"/>
            </w:tcBorders>
          </w:tcPr>
          <w:p w14:paraId="23DBA135" w14:textId="77777777" w:rsidR="00D4705C" w:rsidRPr="00601724" w:rsidRDefault="00D4705C" w:rsidP="00601724">
            <w:pPr>
              <w:spacing w:after="0" w:line="240" w:lineRule="auto"/>
              <w:jc w:val="center"/>
              <w:rPr>
                <w:rFonts w:cs="Times New Roman"/>
                <w:b/>
                <w:szCs w:val="24"/>
              </w:rPr>
            </w:pPr>
            <w:r w:rsidRPr="00601724">
              <w:rPr>
                <w:rFonts w:cs="Times New Roman"/>
                <w:b/>
                <w:szCs w:val="24"/>
              </w:rPr>
              <w:t>not sure</w:t>
            </w:r>
          </w:p>
        </w:tc>
        <w:tc>
          <w:tcPr>
            <w:tcW w:w="978" w:type="dxa"/>
            <w:tcBorders>
              <w:top w:val="single" w:sz="4" w:space="0" w:color="auto"/>
              <w:bottom w:val="single" w:sz="4" w:space="0" w:color="auto"/>
            </w:tcBorders>
          </w:tcPr>
          <w:p w14:paraId="3BC4385C" w14:textId="77777777" w:rsidR="00D4705C" w:rsidRPr="00601724" w:rsidRDefault="00D4705C" w:rsidP="00601724">
            <w:pPr>
              <w:spacing w:after="0" w:line="240" w:lineRule="auto"/>
              <w:jc w:val="center"/>
              <w:rPr>
                <w:rFonts w:cs="Times New Roman"/>
                <w:b/>
                <w:szCs w:val="24"/>
              </w:rPr>
            </w:pPr>
            <w:r w:rsidRPr="00601724">
              <w:rPr>
                <w:rFonts w:cs="Times New Roman"/>
                <w:b/>
                <w:szCs w:val="24"/>
              </w:rPr>
              <w:t>agree</w:t>
            </w:r>
          </w:p>
        </w:tc>
        <w:tc>
          <w:tcPr>
            <w:tcW w:w="1096" w:type="dxa"/>
            <w:tcBorders>
              <w:top w:val="single" w:sz="4" w:space="0" w:color="auto"/>
              <w:bottom w:val="single" w:sz="4" w:space="0" w:color="auto"/>
            </w:tcBorders>
          </w:tcPr>
          <w:p w14:paraId="71B2ED8C" w14:textId="77777777" w:rsidR="00D4705C" w:rsidRPr="00601724" w:rsidRDefault="00D4705C" w:rsidP="00601724">
            <w:pPr>
              <w:spacing w:after="0" w:line="240" w:lineRule="auto"/>
              <w:jc w:val="center"/>
              <w:rPr>
                <w:rFonts w:cs="Times New Roman"/>
                <w:b/>
                <w:szCs w:val="24"/>
              </w:rPr>
            </w:pPr>
            <w:r w:rsidRPr="00601724">
              <w:rPr>
                <w:rFonts w:cs="Times New Roman"/>
                <w:b/>
                <w:szCs w:val="24"/>
              </w:rPr>
              <w:t>strongly agree</w:t>
            </w:r>
          </w:p>
        </w:tc>
      </w:tr>
      <w:tr w:rsidR="00601724" w14:paraId="323F7983" w14:textId="77777777" w:rsidTr="003B0E26">
        <w:tc>
          <w:tcPr>
            <w:tcW w:w="4273" w:type="dxa"/>
            <w:tcBorders>
              <w:top w:val="single" w:sz="4" w:space="0" w:color="auto"/>
            </w:tcBorders>
          </w:tcPr>
          <w:p w14:paraId="30839990" w14:textId="77777777" w:rsidR="00601724" w:rsidRPr="00ED7BD4" w:rsidRDefault="00601724" w:rsidP="00EC0A7F">
            <w:pPr>
              <w:spacing w:after="0" w:line="240" w:lineRule="auto"/>
              <w:jc w:val="both"/>
            </w:pPr>
            <w:r w:rsidRPr="00ED7BD4">
              <w:t xml:space="preserve">Cryptocurrencies give me an opportunity to invest </w:t>
            </w:r>
          </w:p>
        </w:tc>
        <w:tc>
          <w:tcPr>
            <w:tcW w:w="1079" w:type="dxa"/>
            <w:tcBorders>
              <w:top w:val="single" w:sz="4" w:space="0" w:color="auto"/>
            </w:tcBorders>
            <w:vAlign w:val="bottom"/>
          </w:tcPr>
          <w:p w14:paraId="43A706C0" w14:textId="77777777" w:rsidR="00601724" w:rsidRPr="00601724" w:rsidRDefault="00601724" w:rsidP="00601724">
            <w:pPr>
              <w:spacing w:after="0" w:line="240" w:lineRule="auto"/>
              <w:jc w:val="center"/>
              <w:rPr>
                <w:rFonts w:eastAsia="Times New Roman" w:cs="Times New Roman"/>
                <w:color w:val="000000"/>
                <w:szCs w:val="24"/>
              </w:rPr>
            </w:pPr>
            <w:r w:rsidRPr="00601724">
              <w:rPr>
                <w:rFonts w:eastAsia="Times New Roman" w:cs="Times New Roman"/>
                <w:color w:val="000000"/>
                <w:szCs w:val="24"/>
              </w:rPr>
              <w:t>0.0%</w:t>
            </w:r>
          </w:p>
        </w:tc>
        <w:tc>
          <w:tcPr>
            <w:tcW w:w="1070" w:type="dxa"/>
            <w:tcBorders>
              <w:top w:val="single" w:sz="4" w:space="0" w:color="auto"/>
            </w:tcBorders>
            <w:vAlign w:val="bottom"/>
          </w:tcPr>
          <w:p w14:paraId="79BABAA1" w14:textId="77777777" w:rsidR="00601724" w:rsidRPr="00601724" w:rsidRDefault="00601724" w:rsidP="00601724">
            <w:pPr>
              <w:spacing w:after="0" w:line="240" w:lineRule="auto"/>
              <w:jc w:val="center"/>
              <w:rPr>
                <w:rFonts w:eastAsia="Times New Roman" w:cs="Times New Roman"/>
                <w:color w:val="000000"/>
                <w:szCs w:val="24"/>
              </w:rPr>
            </w:pPr>
            <w:r w:rsidRPr="00601724">
              <w:rPr>
                <w:rFonts w:eastAsia="Times New Roman" w:cs="Times New Roman"/>
                <w:color w:val="000000"/>
                <w:szCs w:val="24"/>
              </w:rPr>
              <w:t>15.2%</w:t>
            </w:r>
          </w:p>
        </w:tc>
        <w:tc>
          <w:tcPr>
            <w:tcW w:w="972" w:type="dxa"/>
            <w:tcBorders>
              <w:top w:val="single" w:sz="4" w:space="0" w:color="auto"/>
            </w:tcBorders>
            <w:vAlign w:val="bottom"/>
          </w:tcPr>
          <w:p w14:paraId="0B96AC40" w14:textId="77777777" w:rsidR="00601724" w:rsidRPr="00601724" w:rsidRDefault="00601724" w:rsidP="00601724">
            <w:pPr>
              <w:spacing w:after="0" w:line="240" w:lineRule="auto"/>
              <w:jc w:val="center"/>
              <w:rPr>
                <w:rFonts w:eastAsia="Times New Roman" w:cs="Times New Roman"/>
                <w:color w:val="000000"/>
                <w:szCs w:val="24"/>
              </w:rPr>
            </w:pPr>
            <w:r w:rsidRPr="00601724">
              <w:rPr>
                <w:rFonts w:eastAsia="Times New Roman" w:cs="Times New Roman"/>
                <w:color w:val="000000"/>
                <w:szCs w:val="24"/>
              </w:rPr>
              <w:t>9.1%</w:t>
            </w:r>
          </w:p>
        </w:tc>
        <w:tc>
          <w:tcPr>
            <w:tcW w:w="978" w:type="dxa"/>
            <w:tcBorders>
              <w:top w:val="single" w:sz="4" w:space="0" w:color="auto"/>
            </w:tcBorders>
            <w:vAlign w:val="bottom"/>
          </w:tcPr>
          <w:p w14:paraId="2E5ACD2C" w14:textId="77777777" w:rsidR="00601724" w:rsidRPr="00601724" w:rsidRDefault="00601724" w:rsidP="00601724">
            <w:pPr>
              <w:spacing w:after="0" w:line="240" w:lineRule="auto"/>
              <w:jc w:val="center"/>
              <w:rPr>
                <w:rFonts w:eastAsia="Times New Roman" w:cs="Times New Roman"/>
                <w:color w:val="000000"/>
                <w:szCs w:val="24"/>
              </w:rPr>
            </w:pPr>
            <w:r w:rsidRPr="00601724">
              <w:rPr>
                <w:rFonts w:eastAsia="Times New Roman" w:cs="Times New Roman"/>
                <w:color w:val="000000"/>
                <w:szCs w:val="24"/>
              </w:rPr>
              <w:t>66.7%</w:t>
            </w:r>
          </w:p>
        </w:tc>
        <w:tc>
          <w:tcPr>
            <w:tcW w:w="1096" w:type="dxa"/>
            <w:tcBorders>
              <w:top w:val="single" w:sz="4" w:space="0" w:color="auto"/>
            </w:tcBorders>
            <w:vAlign w:val="bottom"/>
          </w:tcPr>
          <w:p w14:paraId="6C7DD41E" w14:textId="77777777" w:rsidR="00601724" w:rsidRPr="00601724" w:rsidRDefault="00601724" w:rsidP="00601724">
            <w:pPr>
              <w:spacing w:after="0" w:line="240" w:lineRule="auto"/>
              <w:jc w:val="center"/>
              <w:rPr>
                <w:rFonts w:eastAsia="Times New Roman" w:cs="Times New Roman"/>
                <w:color w:val="000000"/>
                <w:szCs w:val="24"/>
              </w:rPr>
            </w:pPr>
            <w:r w:rsidRPr="00601724">
              <w:rPr>
                <w:rFonts w:eastAsia="Times New Roman" w:cs="Times New Roman"/>
                <w:color w:val="000000"/>
                <w:szCs w:val="24"/>
              </w:rPr>
              <w:t>9.1%</w:t>
            </w:r>
          </w:p>
        </w:tc>
      </w:tr>
      <w:tr w:rsidR="00601724" w14:paraId="3CD93E89" w14:textId="77777777" w:rsidTr="003B0E26">
        <w:tc>
          <w:tcPr>
            <w:tcW w:w="4273" w:type="dxa"/>
          </w:tcPr>
          <w:p w14:paraId="48255EBF" w14:textId="77777777" w:rsidR="00601724" w:rsidRDefault="00601724" w:rsidP="00EC0A7F">
            <w:pPr>
              <w:spacing w:after="0" w:line="240" w:lineRule="auto"/>
              <w:jc w:val="both"/>
            </w:pPr>
            <w:r>
              <w:t xml:space="preserve">I generate returns on investment in </w:t>
            </w:r>
            <w:r w:rsidRPr="00ED7BD4">
              <w:t>Cryptocurrencies</w:t>
            </w:r>
          </w:p>
        </w:tc>
        <w:tc>
          <w:tcPr>
            <w:tcW w:w="1079" w:type="dxa"/>
            <w:vAlign w:val="bottom"/>
          </w:tcPr>
          <w:p w14:paraId="5CB09C27" w14:textId="77777777" w:rsidR="00601724" w:rsidRPr="00601724" w:rsidRDefault="00601724" w:rsidP="00601724">
            <w:pPr>
              <w:spacing w:after="0" w:line="240" w:lineRule="auto"/>
              <w:jc w:val="center"/>
              <w:rPr>
                <w:rFonts w:eastAsia="Times New Roman" w:cs="Times New Roman"/>
                <w:color w:val="000000"/>
                <w:szCs w:val="24"/>
              </w:rPr>
            </w:pPr>
            <w:r w:rsidRPr="00601724">
              <w:rPr>
                <w:rFonts w:eastAsia="Times New Roman" w:cs="Times New Roman"/>
                <w:color w:val="000000"/>
                <w:szCs w:val="24"/>
              </w:rPr>
              <w:t>0.0%</w:t>
            </w:r>
          </w:p>
        </w:tc>
        <w:tc>
          <w:tcPr>
            <w:tcW w:w="1070" w:type="dxa"/>
            <w:vAlign w:val="bottom"/>
          </w:tcPr>
          <w:p w14:paraId="7E636B0B" w14:textId="77777777" w:rsidR="00601724" w:rsidRPr="00601724" w:rsidRDefault="00601724" w:rsidP="00601724">
            <w:pPr>
              <w:spacing w:after="0" w:line="240" w:lineRule="auto"/>
              <w:jc w:val="center"/>
              <w:rPr>
                <w:rFonts w:eastAsia="Times New Roman" w:cs="Times New Roman"/>
                <w:color w:val="000000"/>
                <w:szCs w:val="24"/>
              </w:rPr>
            </w:pPr>
            <w:r w:rsidRPr="00601724">
              <w:rPr>
                <w:rFonts w:eastAsia="Times New Roman" w:cs="Times New Roman"/>
                <w:color w:val="000000"/>
                <w:szCs w:val="24"/>
              </w:rPr>
              <w:t>3.0%</w:t>
            </w:r>
          </w:p>
        </w:tc>
        <w:tc>
          <w:tcPr>
            <w:tcW w:w="972" w:type="dxa"/>
            <w:vAlign w:val="bottom"/>
          </w:tcPr>
          <w:p w14:paraId="470E6DE5" w14:textId="77777777" w:rsidR="00601724" w:rsidRPr="00601724" w:rsidRDefault="00601724" w:rsidP="00601724">
            <w:pPr>
              <w:spacing w:after="0" w:line="240" w:lineRule="auto"/>
              <w:jc w:val="center"/>
              <w:rPr>
                <w:rFonts w:eastAsia="Times New Roman" w:cs="Times New Roman"/>
                <w:color w:val="000000"/>
                <w:szCs w:val="24"/>
              </w:rPr>
            </w:pPr>
            <w:r w:rsidRPr="00601724">
              <w:rPr>
                <w:rFonts w:eastAsia="Times New Roman" w:cs="Times New Roman"/>
                <w:color w:val="000000"/>
                <w:szCs w:val="24"/>
              </w:rPr>
              <w:t>24.2%</w:t>
            </w:r>
          </w:p>
        </w:tc>
        <w:tc>
          <w:tcPr>
            <w:tcW w:w="978" w:type="dxa"/>
            <w:vAlign w:val="bottom"/>
          </w:tcPr>
          <w:p w14:paraId="0F9ACF6C" w14:textId="77777777" w:rsidR="00601724" w:rsidRPr="00601724" w:rsidRDefault="00601724" w:rsidP="00601724">
            <w:pPr>
              <w:spacing w:after="0" w:line="240" w:lineRule="auto"/>
              <w:jc w:val="center"/>
              <w:rPr>
                <w:rFonts w:eastAsia="Times New Roman" w:cs="Times New Roman"/>
                <w:color w:val="000000"/>
                <w:szCs w:val="24"/>
              </w:rPr>
            </w:pPr>
            <w:r w:rsidRPr="00601724">
              <w:rPr>
                <w:rFonts w:eastAsia="Times New Roman" w:cs="Times New Roman"/>
                <w:color w:val="000000"/>
                <w:szCs w:val="24"/>
              </w:rPr>
              <w:t>60.6%</w:t>
            </w:r>
          </w:p>
        </w:tc>
        <w:tc>
          <w:tcPr>
            <w:tcW w:w="1096" w:type="dxa"/>
            <w:vAlign w:val="bottom"/>
          </w:tcPr>
          <w:p w14:paraId="411424EC" w14:textId="77777777" w:rsidR="00601724" w:rsidRPr="00601724" w:rsidRDefault="00601724" w:rsidP="00601724">
            <w:pPr>
              <w:spacing w:after="0" w:line="240" w:lineRule="auto"/>
              <w:jc w:val="center"/>
              <w:rPr>
                <w:rFonts w:eastAsia="Times New Roman" w:cs="Times New Roman"/>
                <w:color w:val="000000"/>
                <w:szCs w:val="24"/>
              </w:rPr>
            </w:pPr>
            <w:r w:rsidRPr="00601724">
              <w:rPr>
                <w:rFonts w:eastAsia="Times New Roman" w:cs="Times New Roman"/>
                <w:color w:val="000000"/>
                <w:szCs w:val="24"/>
              </w:rPr>
              <w:t>12.1%</w:t>
            </w:r>
          </w:p>
        </w:tc>
      </w:tr>
      <w:tr w:rsidR="00601724" w14:paraId="3C8F0C37" w14:textId="77777777" w:rsidTr="003B0E26">
        <w:tc>
          <w:tcPr>
            <w:tcW w:w="4273" w:type="dxa"/>
          </w:tcPr>
          <w:p w14:paraId="7540EE93" w14:textId="77777777" w:rsidR="00601724" w:rsidRDefault="00601724" w:rsidP="00EC0A7F">
            <w:pPr>
              <w:spacing w:after="0" w:line="240" w:lineRule="auto"/>
              <w:jc w:val="both"/>
            </w:pPr>
            <w:r w:rsidRPr="00ED7BD4">
              <w:t>Cryptocurrencies</w:t>
            </w:r>
            <w:r>
              <w:t xml:space="preserve"> allow me to participate in interna</w:t>
            </w:r>
            <w:r w:rsidR="007677C1">
              <w:t>tiona</w:t>
            </w:r>
            <w:r>
              <w:t xml:space="preserve">l trade </w:t>
            </w:r>
          </w:p>
        </w:tc>
        <w:tc>
          <w:tcPr>
            <w:tcW w:w="1079" w:type="dxa"/>
            <w:vAlign w:val="bottom"/>
          </w:tcPr>
          <w:p w14:paraId="570D7151" w14:textId="77777777" w:rsidR="00601724" w:rsidRPr="00601724" w:rsidRDefault="00601724" w:rsidP="00601724">
            <w:pPr>
              <w:spacing w:after="0" w:line="240" w:lineRule="auto"/>
              <w:jc w:val="center"/>
              <w:rPr>
                <w:rFonts w:eastAsia="Times New Roman" w:cs="Times New Roman"/>
                <w:color w:val="000000"/>
                <w:szCs w:val="24"/>
              </w:rPr>
            </w:pPr>
            <w:r w:rsidRPr="00601724">
              <w:rPr>
                <w:rFonts w:eastAsia="Times New Roman" w:cs="Times New Roman"/>
                <w:color w:val="000000"/>
                <w:szCs w:val="24"/>
              </w:rPr>
              <w:t>0.0%</w:t>
            </w:r>
          </w:p>
        </w:tc>
        <w:tc>
          <w:tcPr>
            <w:tcW w:w="1070" w:type="dxa"/>
            <w:vAlign w:val="bottom"/>
          </w:tcPr>
          <w:p w14:paraId="39C10A44" w14:textId="77777777" w:rsidR="00601724" w:rsidRPr="00601724" w:rsidRDefault="00601724" w:rsidP="00601724">
            <w:pPr>
              <w:spacing w:after="0" w:line="240" w:lineRule="auto"/>
              <w:jc w:val="center"/>
              <w:rPr>
                <w:rFonts w:eastAsia="Times New Roman" w:cs="Times New Roman"/>
                <w:color w:val="000000"/>
                <w:szCs w:val="24"/>
              </w:rPr>
            </w:pPr>
            <w:r w:rsidRPr="00601724">
              <w:rPr>
                <w:rFonts w:eastAsia="Times New Roman" w:cs="Times New Roman"/>
                <w:color w:val="000000"/>
                <w:szCs w:val="24"/>
              </w:rPr>
              <w:t>9.1%</w:t>
            </w:r>
          </w:p>
        </w:tc>
        <w:tc>
          <w:tcPr>
            <w:tcW w:w="972" w:type="dxa"/>
            <w:vAlign w:val="bottom"/>
          </w:tcPr>
          <w:p w14:paraId="3DB3A460" w14:textId="77777777" w:rsidR="00601724" w:rsidRPr="00601724" w:rsidRDefault="00601724" w:rsidP="00601724">
            <w:pPr>
              <w:spacing w:after="0" w:line="240" w:lineRule="auto"/>
              <w:jc w:val="center"/>
              <w:rPr>
                <w:rFonts w:eastAsia="Times New Roman" w:cs="Times New Roman"/>
                <w:color w:val="000000"/>
                <w:szCs w:val="24"/>
              </w:rPr>
            </w:pPr>
            <w:r w:rsidRPr="00601724">
              <w:rPr>
                <w:rFonts w:eastAsia="Times New Roman" w:cs="Times New Roman"/>
                <w:color w:val="000000"/>
                <w:szCs w:val="24"/>
              </w:rPr>
              <w:t>15.2%</w:t>
            </w:r>
          </w:p>
        </w:tc>
        <w:tc>
          <w:tcPr>
            <w:tcW w:w="978" w:type="dxa"/>
            <w:vAlign w:val="bottom"/>
          </w:tcPr>
          <w:p w14:paraId="2FB5D044" w14:textId="77777777" w:rsidR="00601724" w:rsidRPr="00601724" w:rsidRDefault="00601724" w:rsidP="00601724">
            <w:pPr>
              <w:spacing w:after="0" w:line="240" w:lineRule="auto"/>
              <w:jc w:val="center"/>
              <w:rPr>
                <w:rFonts w:eastAsia="Times New Roman" w:cs="Times New Roman"/>
                <w:color w:val="000000"/>
                <w:szCs w:val="24"/>
              </w:rPr>
            </w:pPr>
            <w:r w:rsidRPr="00601724">
              <w:rPr>
                <w:rFonts w:eastAsia="Times New Roman" w:cs="Times New Roman"/>
                <w:color w:val="000000"/>
                <w:szCs w:val="24"/>
              </w:rPr>
              <w:t>48.5%</w:t>
            </w:r>
          </w:p>
        </w:tc>
        <w:tc>
          <w:tcPr>
            <w:tcW w:w="1096" w:type="dxa"/>
            <w:vAlign w:val="bottom"/>
          </w:tcPr>
          <w:p w14:paraId="6D038EED" w14:textId="77777777" w:rsidR="00601724" w:rsidRPr="00601724" w:rsidRDefault="00601724" w:rsidP="00601724">
            <w:pPr>
              <w:spacing w:after="0" w:line="240" w:lineRule="auto"/>
              <w:jc w:val="center"/>
              <w:rPr>
                <w:rFonts w:eastAsia="Times New Roman" w:cs="Times New Roman"/>
                <w:color w:val="000000"/>
                <w:szCs w:val="24"/>
              </w:rPr>
            </w:pPr>
            <w:r w:rsidRPr="00601724">
              <w:rPr>
                <w:rFonts w:eastAsia="Times New Roman" w:cs="Times New Roman"/>
                <w:color w:val="000000"/>
                <w:szCs w:val="24"/>
              </w:rPr>
              <w:t>27.3%</w:t>
            </w:r>
          </w:p>
        </w:tc>
      </w:tr>
      <w:tr w:rsidR="00601724" w14:paraId="51DFBB34" w14:textId="77777777" w:rsidTr="003B0E26">
        <w:tc>
          <w:tcPr>
            <w:tcW w:w="4273" w:type="dxa"/>
          </w:tcPr>
          <w:p w14:paraId="56D46608" w14:textId="77777777" w:rsidR="00601724" w:rsidRDefault="00601724" w:rsidP="00EC0A7F">
            <w:pPr>
              <w:spacing w:after="0" w:line="240" w:lineRule="auto"/>
              <w:jc w:val="both"/>
            </w:pPr>
            <w:r>
              <w:t xml:space="preserve"> I pay for goods through c</w:t>
            </w:r>
            <w:r w:rsidRPr="00ED7BD4">
              <w:t>ryptocurrencies</w:t>
            </w:r>
          </w:p>
        </w:tc>
        <w:tc>
          <w:tcPr>
            <w:tcW w:w="1079" w:type="dxa"/>
            <w:vAlign w:val="bottom"/>
          </w:tcPr>
          <w:p w14:paraId="2D5B28C2" w14:textId="77777777" w:rsidR="00601724" w:rsidRPr="00601724" w:rsidRDefault="00601724" w:rsidP="00601724">
            <w:pPr>
              <w:spacing w:after="0" w:line="240" w:lineRule="auto"/>
              <w:jc w:val="center"/>
              <w:rPr>
                <w:rFonts w:eastAsia="Times New Roman" w:cs="Times New Roman"/>
                <w:color w:val="000000"/>
                <w:szCs w:val="24"/>
              </w:rPr>
            </w:pPr>
            <w:r w:rsidRPr="00601724">
              <w:rPr>
                <w:rFonts w:eastAsia="Times New Roman" w:cs="Times New Roman"/>
                <w:color w:val="000000"/>
                <w:szCs w:val="24"/>
              </w:rPr>
              <w:t>6.1</w:t>
            </w:r>
          </w:p>
        </w:tc>
        <w:tc>
          <w:tcPr>
            <w:tcW w:w="1070" w:type="dxa"/>
            <w:vAlign w:val="bottom"/>
          </w:tcPr>
          <w:p w14:paraId="1D376AE1" w14:textId="77777777" w:rsidR="00601724" w:rsidRPr="00601724" w:rsidRDefault="00601724" w:rsidP="00601724">
            <w:pPr>
              <w:spacing w:after="0" w:line="240" w:lineRule="auto"/>
              <w:jc w:val="center"/>
              <w:rPr>
                <w:rFonts w:eastAsia="Times New Roman" w:cs="Times New Roman"/>
                <w:color w:val="000000"/>
                <w:szCs w:val="24"/>
              </w:rPr>
            </w:pPr>
            <w:r w:rsidRPr="00601724">
              <w:rPr>
                <w:rFonts w:eastAsia="Times New Roman" w:cs="Times New Roman"/>
                <w:color w:val="000000"/>
                <w:szCs w:val="24"/>
              </w:rPr>
              <w:t>18.2%</w:t>
            </w:r>
          </w:p>
        </w:tc>
        <w:tc>
          <w:tcPr>
            <w:tcW w:w="972" w:type="dxa"/>
            <w:vAlign w:val="bottom"/>
          </w:tcPr>
          <w:p w14:paraId="720BE964" w14:textId="77777777" w:rsidR="00601724" w:rsidRPr="00601724" w:rsidRDefault="00601724" w:rsidP="00601724">
            <w:pPr>
              <w:spacing w:after="0" w:line="240" w:lineRule="auto"/>
              <w:jc w:val="center"/>
              <w:rPr>
                <w:rFonts w:eastAsia="Times New Roman" w:cs="Times New Roman"/>
                <w:color w:val="000000"/>
                <w:szCs w:val="24"/>
              </w:rPr>
            </w:pPr>
            <w:r w:rsidRPr="00601724">
              <w:rPr>
                <w:rFonts w:eastAsia="Times New Roman" w:cs="Times New Roman"/>
                <w:color w:val="000000"/>
                <w:szCs w:val="24"/>
              </w:rPr>
              <w:t>9.1%</w:t>
            </w:r>
          </w:p>
        </w:tc>
        <w:tc>
          <w:tcPr>
            <w:tcW w:w="978" w:type="dxa"/>
            <w:vAlign w:val="bottom"/>
          </w:tcPr>
          <w:p w14:paraId="4E058F3F" w14:textId="77777777" w:rsidR="00601724" w:rsidRPr="00601724" w:rsidRDefault="00601724" w:rsidP="00601724">
            <w:pPr>
              <w:spacing w:after="0" w:line="240" w:lineRule="auto"/>
              <w:jc w:val="center"/>
              <w:rPr>
                <w:rFonts w:eastAsia="Times New Roman" w:cs="Times New Roman"/>
                <w:color w:val="000000"/>
                <w:szCs w:val="24"/>
              </w:rPr>
            </w:pPr>
            <w:r w:rsidRPr="00601724">
              <w:rPr>
                <w:rFonts w:eastAsia="Times New Roman" w:cs="Times New Roman"/>
                <w:color w:val="000000"/>
                <w:szCs w:val="24"/>
              </w:rPr>
              <w:t>54.5%</w:t>
            </w:r>
          </w:p>
        </w:tc>
        <w:tc>
          <w:tcPr>
            <w:tcW w:w="1096" w:type="dxa"/>
            <w:vAlign w:val="bottom"/>
          </w:tcPr>
          <w:p w14:paraId="46554FB5" w14:textId="77777777" w:rsidR="00601724" w:rsidRPr="00601724" w:rsidRDefault="00601724" w:rsidP="00601724">
            <w:pPr>
              <w:spacing w:after="0" w:line="240" w:lineRule="auto"/>
              <w:jc w:val="center"/>
              <w:rPr>
                <w:rFonts w:eastAsia="Times New Roman" w:cs="Times New Roman"/>
                <w:color w:val="000000"/>
                <w:szCs w:val="24"/>
              </w:rPr>
            </w:pPr>
            <w:r w:rsidRPr="00601724">
              <w:rPr>
                <w:rFonts w:eastAsia="Times New Roman" w:cs="Times New Roman"/>
                <w:color w:val="000000"/>
                <w:szCs w:val="24"/>
              </w:rPr>
              <w:t>12.1%</w:t>
            </w:r>
          </w:p>
        </w:tc>
      </w:tr>
    </w:tbl>
    <w:p w14:paraId="0F1D9BAD" w14:textId="77777777" w:rsidR="007677C1" w:rsidRDefault="00601724" w:rsidP="000126D2">
      <w:pPr>
        <w:spacing w:before="240" w:line="360" w:lineRule="auto"/>
        <w:jc w:val="both"/>
      </w:pPr>
      <w:r w:rsidRPr="00601724">
        <w:t>The findings in Table 4.</w:t>
      </w:r>
      <w:r w:rsidR="00281C0B">
        <w:t>8</w:t>
      </w:r>
      <w:r w:rsidRPr="00601724">
        <w:t xml:space="preserve"> indicate that </w:t>
      </w:r>
      <w:r w:rsidRPr="00601724">
        <w:rPr>
          <w:rFonts w:eastAsia="Times New Roman" w:cs="Times New Roman"/>
          <w:color w:val="000000"/>
          <w:szCs w:val="24"/>
        </w:rPr>
        <w:t>66.7%</w:t>
      </w:r>
      <w:r>
        <w:rPr>
          <w:rFonts w:eastAsia="Times New Roman" w:cs="Times New Roman"/>
          <w:color w:val="000000"/>
          <w:szCs w:val="24"/>
        </w:rPr>
        <w:t xml:space="preserve"> of the respondents agreed that </w:t>
      </w:r>
      <w:r>
        <w:t>c</w:t>
      </w:r>
      <w:r w:rsidRPr="00ED7BD4">
        <w:t>ryptocurrencies g</w:t>
      </w:r>
      <w:r>
        <w:t>ave</w:t>
      </w:r>
      <w:r w:rsidRPr="00ED7BD4">
        <w:t xml:space="preserve"> </w:t>
      </w:r>
      <w:r>
        <w:t xml:space="preserve">them </w:t>
      </w:r>
      <w:r w:rsidRPr="00ED7BD4">
        <w:t>an opportunity to invest</w:t>
      </w:r>
      <w:r>
        <w:t>, 15.2% disagreed with a tie at 9.1% between respondents who were not sure and those who strongly agreed.  Thus, it can be inferred that 75.8% of the respondents agreed that c</w:t>
      </w:r>
      <w:r w:rsidRPr="00ED7BD4">
        <w:t>ryptocurrencies</w:t>
      </w:r>
      <w:r>
        <w:t xml:space="preserve"> allowed the youths to invest their funds. </w:t>
      </w:r>
      <w:r w:rsidR="003B4563" w:rsidRPr="001D0C5E">
        <w:rPr>
          <w:rFonts w:cs="Times New Roman"/>
          <w:color w:val="000000" w:themeColor="text1"/>
          <w:szCs w:val="24"/>
        </w:rPr>
        <w:t>Research conducted by</w:t>
      </w:r>
      <w:r w:rsidR="003B4563" w:rsidRPr="001D0C5E">
        <w:rPr>
          <w:rFonts w:cs="Times New Roman"/>
          <w:b/>
          <w:color w:val="000000" w:themeColor="text1"/>
          <w:szCs w:val="24"/>
        </w:rPr>
        <w:t xml:space="preserve"> </w:t>
      </w:r>
      <w:r w:rsidR="003B4563" w:rsidRPr="001D0C5E">
        <w:rPr>
          <w:rFonts w:cs="Times New Roman"/>
          <w:color w:val="000000" w:themeColor="text1"/>
          <w:szCs w:val="24"/>
          <w:shd w:val="clear" w:color="auto" w:fill="FFFFFF"/>
        </w:rPr>
        <w:t>Gusev (2018, p. 38-41) asserted that i</w:t>
      </w:r>
      <w:r w:rsidR="003B4563" w:rsidRPr="001D0C5E">
        <w:rPr>
          <w:rFonts w:cs="Times New Roman"/>
          <w:color w:val="000000" w:themeColor="text1"/>
          <w:szCs w:val="24"/>
        </w:rPr>
        <w:t>n the 21</w:t>
      </w:r>
      <w:r w:rsidR="003B4563" w:rsidRPr="001D0C5E">
        <w:rPr>
          <w:rFonts w:cs="Times New Roman"/>
          <w:color w:val="000000" w:themeColor="text1"/>
          <w:szCs w:val="24"/>
          <w:vertAlign w:val="superscript"/>
        </w:rPr>
        <w:t>st</w:t>
      </w:r>
      <w:r w:rsidR="003B4563" w:rsidRPr="001D0C5E">
        <w:rPr>
          <w:rFonts w:cs="Times New Roman"/>
          <w:color w:val="000000" w:themeColor="text1"/>
          <w:szCs w:val="24"/>
        </w:rPr>
        <w:t xml:space="preserve"> century, the young generation and students are viewing cryptocurrencies as opportunities to invest and acquire financial gain early enough in their lives</w:t>
      </w:r>
      <w:r w:rsidR="003B4563">
        <w:rPr>
          <w:rFonts w:cs="Times New Roman"/>
          <w:color w:val="000000" w:themeColor="text1"/>
          <w:szCs w:val="24"/>
        </w:rPr>
        <w:t xml:space="preserve">. </w:t>
      </w:r>
      <w:r w:rsidR="003B4563">
        <w:t xml:space="preserve"> </w:t>
      </w:r>
      <w:r w:rsidR="007677C1">
        <w:t xml:space="preserve">On whether respondents generated returns on investment in </w:t>
      </w:r>
      <w:r w:rsidR="007677C1" w:rsidRPr="00ED7BD4">
        <w:t>Cryptocurrencies</w:t>
      </w:r>
      <w:r w:rsidR="007677C1">
        <w:t>, 60.6% agreed, 24.2% were not sure, 12.1% strongly agreed and 3.0% disagreed. This shows that 72.7% of the respondents agreed that youths in Kenya generated returns from investing in c</w:t>
      </w:r>
      <w:r w:rsidR="007677C1" w:rsidRPr="00ED7BD4">
        <w:t>ryptocurrencies</w:t>
      </w:r>
      <w:r w:rsidR="007677C1">
        <w:t>.</w:t>
      </w:r>
    </w:p>
    <w:p w14:paraId="7DE9F0E5" w14:textId="77777777" w:rsidR="003B4563" w:rsidRPr="003B4563" w:rsidRDefault="007677C1" w:rsidP="000126D2">
      <w:pPr>
        <w:spacing w:before="240" w:line="360" w:lineRule="auto"/>
        <w:jc w:val="both"/>
        <w:rPr>
          <w:rFonts w:eastAsia="Times New Roman" w:cs="Times New Roman"/>
          <w:color w:val="000000"/>
          <w:szCs w:val="24"/>
        </w:rPr>
      </w:pPr>
      <w:r>
        <w:t>As to whether c</w:t>
      </w:r>
      <w:r w:rsidRPr="00ED7BD4">
        <w:t>ryptocurrencies</w:t>
      </w:r>
      <w:r>
        <w:t xml:space="preserve"> allowed respondents to participate in international trade, </w:t>
      </w:r>
      <w:r w:rsidRPr="00601724">
        <w:rPr>
          <w:rFonts w:eastAsia="Times New Roman" w:cs="Times New Roman"/>
          <w:color w:val="000000"/>
          <w:szCs w:val="24"/>
        </w:rPr>
        <w:t>48.5%</w:t>
      </w:r>
      <w:r>
        <w:rPr>
          <w:rFonts w:eastAsia="Times New Roman" w:cs="Times New Roman"/>
          <w:color w:val="000000"/>
          <w:szCs w:val="24"/>
        </w:rPr>
        <w:t xml:space="preserve"> of the respondents agreed, 27.3% strongly agreed, 15.2% were not sure while 9.1% disagreed. </w:t>
      </w:r>
      <w:r w:rsidR="003B0E26">
        <w:rPr>
          <w:rFonts w:eastAsia="Times New Roman" w:cs="Times New Roman"/>
          <w:color w:val="000000"/>
          <w:szCs w:val="24"/>
        </w:rPr>
        <w:t>Thus</w:t>
      </w:r>
      <w:r w:rsidR="009B77B1">
        <w:rPr>
          <w:rFonts w:eastAsia="Times New Roman" w:cs="Times New Roman"/>
          <w:color w:val="000000"/>
          <w:szCs w:val="24"/>
        </w:rPr>
        <w:t>, 75.8</w:t>
      </w:r>
      <w:r w:rsidR="003B0E26">
        <w:rPr>
          <w:rFonts w:eastAsia="Times New Roman" w:cs="Times New Roman"/>
          <w:color w:val="000000"/>
          <w:szCs w:val="24"/>
        </w:rPr>
        <w:t xml:space="preserve">% of the respondents agreed that </w:t>
      </w:r>
      <w:r w:rsidR="003B0E26">
        <w:t>c</w:t>
      </w:r>
      <w:r w:rsidR="003B0E26" w:rsidRPr="00ED7BD4">
        <w:t>ryptocurrencies</w:t>
      </w:r>
      <w:r w:rsidR="003B0E26">
        <w:t xml:space="preserve"> promoted international trade. </w:t>
      </w:r>
      <w:r w:rsidR="003B0E26">
        <w:rPr>
          <w:rFonts w:eastAsia="Times New Roman" w:cs="Times New Roman"/>
          <w:color w:val="000000"/>
          <w:szCs w:val="24"/>
        </w:rPr>
        <w:t xml:space="preserve"> </w:t>
      </w:r>
      <w:r>
        <w:rPr>
          <w:rFonts w:eastAsia="Times New Roman" w:cs="Times New Roman"/>
          <w:color w:val="000000"/>
          <w:szCs w:val="24"/>
        </w:rPr>
        <w:t xml:space="preserve">This means that </w:t>
      </w:r>
      <w:r>
        <w:t>c</w:t>
      </w:r>
      <w:r w:rsidRPr="00ED7BD4">
        <w:t>ryptocurrencies</w:t>
      </w:r>
      <w:r>
        <w:t xml:space="preserve"> boosted the inflow of </w:t>
      </w:r>
      <w:r w:rsidR="001177F4">
        <w:t>foreign</w:t>
      </w:r>
      <w:r>
        <w:t xml:space="preserve"> exchange which probably contributed towards the growth of the Kenyan economy as whole.</w:t>
      </w:r>
      <w:r w:rsidR="003B4563">
        <w:rPr>
          <w:rFonts w:eastAsia="Times New Roman" w:cs="Times New Roman"/>
          <w:color w:val="000000"/>
          <w:szCs w:val="24"/>
        </w:rPr>
        <w:t xml:space="preserve"> </w:t>
      </w:r>
      <w:r w:rsidR="00D35944">
        <w:t xml:space="preserve">On the statement whether respondents </w:t>
      </w:r>
      <w:r w:rsidR="00D35944">
        <w:lastRenderedPageBreak/>
        <w:t>paid for goods through c</w:t>
      </w:r>
      <w:r w:rsidR="00D35944" w:rsidRPr="00ED7BD4">
        <w:t>ryptocurrencies</w:t>
      </w:r>
      <w:r w:rsidR="00D35944">
        <w:t xml:space="preserve">, </w:t>
      </w:r>
      <w:r w:rsidR="00D35944" w:rsidRPr="00601724">
        <w:rPr>
          <w:rFonts w:eastAsia="Times New Roman" w:cs="Times New Roman"/>
          <w:color w:val="000000"/>
          <w:szCs w:val="24"/>
        </w:rPr>
        <w:t>54.5%</w:t>
      </w:r>
      <w:r w:rsidR="00D35944">
        <w:rPr>
          <w:rFonts w:eastAsia="Times New Roman" w:cs="Times New Roman"/>
          <w:color w:val="000000"/>
          <w:szCs w:val="24"/>
        </w:rPr>
        <w:t xml:space="preserve"> agreed, 18.2% disagreed, 12.1% strongly agreed, 9.1% were not sure and 6.1% strongly disagreed. </w:t>
      </w:r>
      <w:r w:rsidR="003B0E26">
        <w:rPr>
          <w:rFonts w:eastAsia="Times New Roman" w:cs="Times New Roman"/>
          <w:color w:val="000000"/>
          <w:szCs w:val="24"/>
        </w:rPr>
        <w:t xml:space="preserve">This implies that 66.6% of the respondents agreed that </w:t>
      </w:r>
      <w:r w:rsidR="003B0E26">
        <w:t>c</w:t>
      </w:r>
      <w:r w:rsidR="003B0E26" w:rsidRPr="00ED7BD4">
        <w:t>ryptocurrencies</w:t>
      </w:r>
      <w:r w:rsidR="003B0E26">
        <w:t xml:space="preserve"> allowed them to pay for goods. </w:t>
      </w:r>
      <w:r w:rsidR="003B0E26">
        <w:rPr>
          <w:rFonts w:eastAsia="Times New Roman" w:cs="Times New Roman"/>
          <w:color w:val="000000"/>
          <w:szCs w:val="24"/>
        </w:rPr>
        <w:t xml:space="preserve"> </w:t>
      </w:r>
      <w:r w:rsidR="00D35944">
        <w:rPr>
          <w:rFonts w:eastAsia="Times New Roman" w:cs="Times New Roman"/>
          <w:color w:val="000000"/>
          <w:szCs w:val="24"/>
        </w:rPr>
        <w:t xml:space="preserve">This implies that </w:t>
      </w:r>
      <w:r w:rsidR="00D35944">
        <w:t>c</w:t>
      </w:r>
      <w:r w:rsidR="00D35944" w:rsidRPr="00ED7BD4">
        <w:t>ryptocurrencies</w:t>
      </w:r>
      <w:r w:rsidR="00D35944">
        <w:t xml:space="preserve"> facilitate electronic kind of commerce among youths in Kenya. </w:t>
      </w:r>
      <w:r w:rsidR="003B4563" w:rsidRPr="001D0C5E">
        <w:rPr>
          <w:rFonts w:cs="Times New Roman"/>
          <w:color w:val="222222"/>
          <w:szCs w:val="24"/>
          <w:shd w:val="clear" w:color="auto" w:fill="FFFFFF"/>
        </w:rPr>
        <w:t>Rahimi and Sharifian (2020, P. 13-16</w:t>
      </w:r>
      <w:r w:rsidR="003B4563" w:rsidRPr="001D0C5E">
        <w:rPr>
          <w:rFonts w:cs="Times New Roman"/>
          <w:color w:val="000000" w:themeColor="text1"/>
          <w:szCs w:val="24"/>
          <w:shd w:val="clear" w:color="auto" w:fill="FFFFFF"/>
        </w:rPr>
        <w:t>)</w:t>
      </w:r>
      <w:r w:rsidR="003B4563" w:rsidRPr="001D0C5E">
        <w:rPr>
          <w:rFonts w:cs="Times New Roman"/>
          <w:color w:val="222222"/>
          <w:szCs w:val="24"/>
          <w:shd w:val="clear" w:color="auto" w:fill="FFFFFF"/>
        </w:rPr>
        <w:t xml:space="preserve"> also supported by stating that through cryptocurrencies are unrecognized as legal tender on national levels, they are not subject to interest rates, exchange rates, trade levies, and transactional charges imposed by specific governments. Through their peer-to-peer mechanisms, cross-border transactions may be carried out without any complexities over currency fluctuations (Rahimi and Sharifian, 2020, P. 16</w:t>
      </w:r>
      <w:r w:rsidR="003B4563" w:rsidRPr="001D0C5E">
        <w:rPr>
          <w:rFonts w:cs="Times New Roman"/>
          <w:color w:val="000000" w:themeColor="text1"/>
          <w:szCs w:val="24"/>
          <w:shd w:val="clear" w:color="auto" w:fill="FFFFFF"/>
        </w:rPr>
        <w:t>).</w:t>
      </w:r>
    </w:p>
    <w:p w14:paraId="12CB721D" w14:textId="07D3A307" w:rsidR="000C7479" w:rsidRPr="00007848" w:rsidRDefault="00007848" w:rsidP="000126D2">
      <w:pPr>
        <w:pStyle w:val="Heading3"/>
        <w:spacing w:line="360" w:lineRule="auto"/>
        <w:rPr>
          <w:sz w:val="20"/>
          <w:szCs w:val="20"/>
        </w:rPr>
      </w:pPr>
      <w:bookmarkStart w:id="52" w:name="_Toc81599523"/>
      <w:r>
        <w:rPr>
          <w:sz w:val="20"/>
          <w:szCs w:val="20"/>
        </w:rPr>
        <w:t xml:space="preserve">7.4 </w:t>
      </w:r>
      <w:r w:rsidRPr="00007848">
        <w:rPr>
          <w:sz w:val="20"/>
          <w:szCs w:val="20"/>
        </w:rPr>
        <w:t>REGRESSION RESULTS ON FINANCIAL IMPACTS OF CRYPTOCURRENCY ON YOUTH IN KENYA</w:t>
      </w:r>
      <w:bookmarkEnd w:id="52"/>
    </w:p>
    <w:p w14:paraId="21E56BD3" w14:textId="77777777" w:rsidR="00E66B8D" w:rsidRPr="00E66B8D" w:rsidRDefault="00E66B8D" w:rsidP="000126D2">
      <w:pPr>
        <w:spacing w:before="240" w:after="0" w:line="360" w:lineRule="auto"/>
        <w:jc w:val="both"/>
      </w:pPr>
      <w:r>
        <w:t xml:space="preserve">Linear regression was used to predict the financial impacts from use of </w:t>
      </w:r>
      <w:r w:rsidRPr="00510F97">
        <w:t>Cryptocurrency on Youth in Kenya</w:t>
      </w:r>
      <w:r>
        <w:t xml:space="preserve">. The findings of the model summary are as indicated in Table 4.9. </w:t>
      </w:r>
    </w:p>
    <w:p w14:paraId="79663459" w14:textId="77777777" w:rsidR="00281C0B" w:rsidRPr="00281C0B" w:rsidRDefault="000E6D3F" w:rsidP="000126D2">
      <w:pPr>
        <w:pStyle w:val="Caption"/>
        <w:spacing w:after="0" w:line="360" w:lineRule="auto"/>
        <w:rPr>
          <w:rFonts w:eastAsiaTheme="majorEastAsia" w:cstheme="majorBidi"/>
          <w:color w:val="auto"/>
          <w:sz w:val="24"/>
          <w:szCs w:val="22"/>
        </w:rPr>
      </w:pPr>
      <w:bookmarkStart w:id="53" w:name="_Toc80774930"/>
      <w:r>
        <w:rPr>
          <w:rFonts w:eastAsiaTheme="majorEastAsia" w:cstheme="majorBidi"/>
          <w:color w:val="auto"/>
          <w:sz w:val="24"/>
          <w:szCs w:val="22"/>
        </w:rPr>
        <w:t>Table 4.</w:t>
      </w:r>
      <w:r w:rsidR="00281C0B" w:rsidRPr="00281C0B">
        <w:rPr>
          <w:rFonts w:eastAsiaTheme="majorEastAsia" w:cstheme="majorBidi"/>
          <w:color w:val="auto"/>
          <w:sz w:val="24"/>
          <w:szCs w:val="22"/>
        </w:rPr>
        <w:fldChar w:fldCharType="begin"/>
      </w:r>
      <w:r w:rsidR="00281C0B" w:rsidRPr="00281C0B">
        <w:rPr>
          <w:rFonts w:eastAsiaTheme="majorEastAsia" w:cstheme="majorBidi"/>
          <w:color w:val="auto"/>
          <w:sz w:val="24"/>
          <w:szCs w:val="22"/>
        </w:rPr>
        <w:instrText xml:space="preserve"> SEQ Table_4. \* ARABIC </w:instrText>
      </w:r>
      <w:r w:rsidR="00281C0B" w:rsidRPr="00281C0B">
        <w:rPr>
          <w:rFonts w:eastAsiaTheme="majorEastAsia" w:cstheme="majorBidi"/>
          <w:color w:val="auto"/>
          <w:sz w:val="24"/>
          <w:szCs w:val="22"/>
        </w:rPr>
        <w:fldChar w:fldCharType="separate"/>
      </w:r>
      <w:r w:rsidR="00F467F7">
        <w:rPr>
          <w:rFonts w:eastAsiaTheme="majorEastAsia" w:cstheme="majorBidi"/>
          <w:noProof/>
          <w:color w:val="auto"/>
          <w:sz w:val="24"/>
          <w:szCs w:val="22"/>
        </w:rPr>
        <w:t>9</w:t>
      </w:r>
      <w:r w:rsidR="00281C0B" w:rsidRPr="00281C0B">
        <w:rPr>
          <w:rFonts w:eastAsiaTheme="majorEastAsia" w:cstheme="majorBidi"/>
          <w:color w:val="auto"/>
          <w:sz w:val="24"/>
          <w:szCs w:val="22"/>
        </w:rPr>
        <w:fldChar w:fldCharType="end"/>
      </w:r>
      <w:r w:rsidR="00281C0B" w:rsidRPr="00281C0B">
        <w:rPr>
          <w:rFonts w:eastAsiaTheme="majorEastAsia" w:cstheme="majorBidi"/>
          <w:color w:val="auto"/>
          <w:sz w:val="24"/>
          <w:szCs w:val="22"/>
        </w:rPr>
        <w:t>: Model Summary of Financial Impacts of Cryptocurrency</w:t>
      </w:r>
      <w:bookmarkEnd w:id="53"/>
    </w:p>
    <w:tbl>
      <w:tblPr>
        <w:tblW w:w="5000" w:type="pct"/>
        <w:tblBorders>
          <w:top w:val="single" w:sz="4" w:space="0" w:color="auto"/>
          <w:bottom w:val="single" w:sz="4" w:space="0" w:color="auto"/>
        </w:tblBorders>
        <w:tblCellMar>
          <w:left w:w="0" w:type="dxa"/>
          <w:right w:w="0" w:type="dxa"/>
        </w:tblCellMar>
        <w:tblLook w:val="0000" w:firstRow="0" w:lastRow="0" w:firstColumn="0" w:lastColumn="0" w:noHBand="0" w:noVBand="0"/>
      </w:tblPr>
      <w:tblGrid>
        <w:gridCol w:w="1273"/>
        <w:gridCol w:w="1161"/>
        <w:gridCol w:w="1528"/>
        <w:gridCol w:w="2246"/>
        <w:gridCol w:w="3152"/>
      </w:tblGrid>
      <w:tr w:rsidR="00A84EB0" w:rsidRPr="00E83816" w14:paraId="13FAC27B" w14:textId="77777777" w:rsidTr="00E66B8D">
        <w:trPr>
          <w:cantSplit/>
        </w:trPr>
        <w:tc>
          <w:tcPr>
            <w:tcW w:w="680" w:type="pct"/>
            <w:tcBorders>
              <w:top w:val="single" w:sz="4" w:space="0" w:color="auto"/>
              <w:bottom w:val="single" w:sz="4" w:space="0" w:color="auto"/>
            </w:tcBorders>
            <w:shd w:val="clear" w:color="auto" w:fill="FFFFFF"/>
            <w:vAlign w:val="bottom"/>
          </w:tcPr>
          <w:p w14:paraId="60F32B19" w14:textId="77777777" w:rsidR="00E83816" w:rsidRPr="00E83816" w:rsidRDefault="00E83816" w:rsidP="000126D2">
            <w:pPr>
              <w:autoSpaceDE w:val="0"/>
              <w:autoSpaceDN w:val="0"/>
              <w:adjustRightInd w:val="0"/>
              <w:spacing w:after="0" w:line="360" w:lineRule="auto"/>
              <w:ind w:left="60" w:right="60"/>
              <w:rPr>
                <w:rFonts w:cs="Times New Roman"/>
                <w:b/>
                <w:color w:val="000000"/>
                <w:szCs w:val="24"/>
              </w:rPr>
            </w:pPr>
            <w:r w:rsidRPr="00E83816">
              <w:rPr>
                <w:rFonts w:cs="Times New Roman"/>
                <w:b/>
                <w:color w:val="000000"/>
                <w:szCs w:val="24"/>
              </w:rPr>
              <w:t>Model</w:t>
            </w:r>
          </w:p>
        </w:tc>
        <w:tc>
          <w:tcPr>
            <w:tcW w:w="620" w:type="pct"/>
            <w:tcBorders>
              <w:top w:val="single" w:sz="4" w:space="0" w:color="auto"/>
              <w:bottom w:val="single" w:sz="4" w:space="0" w:color="auto"/>
            </w:tcBorders>
            <w:shd w:val="clear" w:color="auto" w:fill="FFFFFF"/>
            <w:vAlign w:val="bottom"/>
          </w:tcPr>
          <w:p w14:paraId="6BC94628" w14:textId="77777777" w:rsidR="00E83816" w:rsidRPr="00E83816" w:rsidRDefault="00E83816" w:rsidP="000126D2">
            <w:pPr>
              <w:autoSpaceDE w:val="0"/>
              <w:autoSpaceDN w:val="0"/>
              <w:adjustRightInd w:val="0"/>
              <w:spacing w:after="0" w:line="360" w:lineRule="auto"/>
              <w:ind w:left="60" w:right="60"/>
              <w:jc w:val="center"/>
              <w:rPr>
                <w:rFonts w:cs="Times New Roman"/>
                <w:b/>
                <w:color w:val="000000"/>
                <w:szCs w:val="24"/>
              </w:rPr>
            </w:pPr>
            <w:r w:rsidRPr="00E83816">
              <w:rPr>
                <w:rFonts w:cs="Times New Roman"/>
                <w:b/>
                <w:color w:val="000000"/>
                <w:szCs w:val="24"/>
              </w:rPr>
              <w:t>R</w:t>
            </w:r>
          </w:p>
        </w:tc>
        <w:tc>
          <w:tcPr>
            <w:tcW w:w="816" w:type="pct"/>
            <w:tcBorders>
              <w:top w:val="single" w:sz="4" w:space="0" w:color="auto"/>
              <w:bottom w:val="single" w:sz="4" w:space="0" w:color="auto"/>
            </w:tcBorders>
            <w:shd w:val="clear" w:color="auto" w:fill="FFFFFF"/>
            <w:vAlign w:val="bottom"/>
          </w:tcPr>
          <w:p w14:paraId="239551D6" w14:textId="77777777" w:rsidR="00E83816" w:rsidRPr="00E83816" w:rsidRDefault="00E83816" w:rsidP="000126D2">
            <w:pPr>
              <w:autoSpaceDE w:val="0"/>
              <w:autoSpaceDN w:val="0"/>
              <w:adjustRightInd w:val="0"/>
              <w:spacing w:after="0" w:line="360" w:lineRule="auto"/>
              <w:ind w:left="60" w:right="60"/>
              <w:jc w:val="center"/>
              <w:rPr>
                <w:rFonts w:cs="Times New Roman"/>
                <w:b/>
                <w:color w:val="000000"/>
                <w:szCs w:val="24"/>
              </w:rPr>
            </w:pPr>
            <w:r w:rsidRPr="00E83816">
              <w:rPr>
                <w:rFonts w:cs="Times New Roman"/>
                <w:b/>
                <w:color w:val="000000"/>
                <w:szCs w:val="24"/>
              </w:rPr>
              <w:t>R Square</w:t>
            </w:r>
          </w:p>
        </w:tc>
        <w:tc>
          <w:tcPr>
            <w:tcW w:w="1200" w:type="pct"/>
            <w:tcBorders>
              <w:top w:val="single" w:sz="4" w:space="0" w:color="auto"/>
              <w:bottom w:val="single" w:sz="4" w:space="0" w:color="auto"/>
            </w:tcBorders>
            <w:shd w:val="clear" w:color="auto" w:fill="FFFFFF"/>
            <w:vAlign w:val="bottom"/>
          </w:tcPr>
          <w:p w14:paraId="32714866" w14:textId="77777777" w:rsidR="00E83816" w:rsidRPr="00E83816" w:rsidRDefault="00E83816" w:rsidP="000126D2">
            <w:pPr>
              <w:autoSpaceDE w:val="0"/>
              <w:autoSpaceDN w:val="0"/>
              <w:adjustRightInd w:val="0"/>
              <w:spacing w:after="0" w:line="360" w:lineRule="auto"/>
              <w:ind w:left="60" w:right="60"/>
              <w:jc w:val="center"/>
              <w:rPr>
                <w:rFonts w:cs="Times New Roman"/>
                <w:b/>
                <w:color w:val="000000"/>
                <w:szCs w:val="24"/>
              </w:rPr>
            </w:pPr>
            <w:r w:rsidRPr="00E83816">
              <w:rPr>
                <w:rFonts w:cs="Times New Roman"/>
                <w:b/>
                <w:color w:val="000000"/>
                <w:szCs w:val="24"/>
              </w:rPr>
              <w:t>Adjusted R Square</w:t>
            </w:r>
          </w:p>
        </w:tc>
        <w:tc>
          <w:tcPr>
            <w:tcW w:w="1684" w:type="pct"/>
            <w:tcBorders>
              <w:top w:val="single" w:sz="4" w:space="0" w:color="auto"/>
              <w:bottom w:val="single" w:sz="4" w:space="0" w:color="auto"/>
            </w:tcBorders>
            <w:shd w:val="clear" w:color="auto" w:fill="FFFFFF"/>
            <w:vAlign w:val="bottom"/>
          </w:tcPr>
          <w:p w14:paraId="3EF339BC" w14:textId="77777777" w:rsidR="00E83816" w:rsidRPr="00E83816" w:rsidRDefault="00E83816" w:rsidP="000126D2">
            <w:pPr>
              <w:autoSpaceDE w:val="0"/>
              <w:autoSpaceDN w:val="0"/>
              <w:adjustRightInd w:val="0"/>
              <w:spacing w:after="0" w:line="360" w:lineRule="auto"/>
              <w:ind w:left="60" w:right="60"/>
              <w:jc w:val="center"/>
              <w:rPr>
                <w:rFonts w:cs="Times New Roman"/>
                <w:b/>
                <w:color w:val="000000"/>
                <w:szCs w:val="24"/>
              </w:rPr>
            </w:pPr>
            <w:r w:rsidRPr="00E83816">
              <w:rPr>
                <w:rFonts w:cs="Times New Roman"/>
                <w:b/>
                <w:color w:val="000000"/>
                <w:szCs w:val="24"/>
              </w:rPr>
              <w:t>Std. Error of the Estimate</w:t>
            </w:r>
          </w:p>
        </w:tc>
      </w:tr>
      <w:tr w:rsidR="00A84EB0" w:rsidRPr="00E83816" w14:paraId="127C4DCE" w14:textId="77777777" w:rsidTr="00E66B8D">
        <w:trPr>
          <w:cantSplit/>
        </w:trPr>
        <w:tc>
          <w:tcPr>
            <w:tcW w:w="680" w:type="pct"/>
            <w:tcBorders>
              <w:top w:val="single" w:sz="4" w:space="0" w:color="auto"/>
            </w:tcBorders>
            <w:shd w:val="clear" w:color="auto" w:fill="FFFFFF"/>
          </w:tcPr>
          <w:p w14:paraId="1603B2B7" w14:textId="77777777" w:rsidR="00E83816" w:rsidRPr="00E83816" w:rsidRDefault="00E83816" w:rsidP="000126D2">
            <w:pPr>
              <w:autoSpaceDE w:val="0"/>
              <w:autoSpaceDN w:val="0"/>
              <w:adjustRightInd w:val="0"/>
              <w:spacing w:after="0" w:line="360" w:lineRule="auto"/>
              <w:ind w:left="60" w:right="60"/>
              <w:rPr>
                <w:rFonts w:cs="Times New Roman"/>
                <w:color w:val="000000"/>
                <w:szCs w:val="24"/>
              </w:rPr>
            </w:pPr>
            <w:r w:rsidRPr="00E83816">
              <w:rPr>
                <w:rFonts w:cs="Times New Roman"/>
                <w:color w:val="000000"/>
                <w:szCs w:val="24"/>
              </w:rPr>
              <w:t>1</w:t>
            </w:r>
          </w:p>
        </w:tc>
        <w:tc>
          <w:tcPr>
            <w:tcW w:w="620" w:type="pct"/>
            <w:tcBorders>
              <w:top w:val="single" w:sz="4" w:space="0" w:color="auto"/>
            </w:tcBorders>
            <w:shd w:val="clear" w:color="auto" w:fill="FFFFFF"/>
            <w:vAlign w:val="center"/>
          </w:tcPr>
          <w:p w14:paraId="26EBDBA4" w14:textId="77777777" w:rsidR="00E83816" w:rsidRPr="00E83816" w:rsidRDefault="00E83816" w:rsidP="000126D2">
            <w:pPr>
              <w:autoSpaceDE w:val="0"/>
              <w:autoSpaceDN w:val="0"/>
              <w:adjustRightInd w:val="0"/>
              <w:spacing w:after="0" w:line="360" w:lineRule="auto"/>
              <w:ind w:left="60" w:right="60"/>
              <w:jc w:val="center"/>
              <w:rPr>
                <w:rFonts w:cs="Times New Roman"/>
                <w:color w:val="000000"/>
                <w:szCs w:val="24"/>
              </w:rPr>
            </w:pPr>
            <w:r w:rsidRPr="00E83816">
              <w:rPr>
                <w:rFonts w:cs="Times New Roman"/>
                <w:color w:val="000000"/>
                <w:szCs w:val="24"/>
              </w:rPr>
              <w:t>.758</w:t>
            </w:r>
            <w:r w:rsidRPr="00E83816">
              <w:rPr>
                <w:rFonts w:cs="Times New Roman"/>
                <w:color w:val="000000"/>
                <w:szCs w:val="24"/>
                <w:vertAlign w:val="superscript"/>
              </w:rPr>
              <w:t>a</w:t>
            </w:r>
          </w:p>
        </w:tc>
        <w:tc>
          <w:tcPr>
            <w:tcW w:w="816" w:type="pct"/>
            <w:tcBorders>
              <w:top w:val="single" w:sz="4" w:space="0" w:color="auto"/>
            </w:tcBorders>
            <w:shd w:val="clear" w:color="auto" w:fill="FFFFFF"/>
            <w:vAlign w:val="center"/>
          </w:tcPr>
          <w:p w14:paraId="4155EF28" w14:textId="77777777" w:rsidR="00E83816" w:rsidRPr="00E83816" w:rsidRDefault="00E83816" w:rsidP="000126D2">
            <w:pPr>
              <w:autoSpaceDE w:val="0"/>
              <w:autoSpaceDN w:val="0"/>
              <w:adjustRightInd w:val="0"/>
              <w:spacing w:after="0" w:line="360" w:lineRule="auto"/>
              <w:ind w:left="60" w:right="60"/>
              <w:jc w:val="center"/>
              <w:rPr>
                <w:rFonts w:cs="Times New Roman"/>
                <w:color w:val="000000"/>
                <w:szCs w:val="24"/>
              </w:rPr>
            </w:pPr>
            <w:r w:rsidRPr="00E83816">
              <w:rPr>
                <w:rFonts w:cs="Times New Roman"/>
                <w:color w:val="000000"/>
                <w:szCs w:val="24"/>
              </w:rPr>
              <w:t>.574</w:t>
            </w:r>
          </w:p>
        </w:tc>
        <w:tc>
          <w:tcPr>
            <w:tcW w:w="1200" w:type="pct"/>
            <w:tcBorders>
              <w:top w:val="single" w:sz="4" w:space="0" w:color="auto"/>
            </w:tcBorders>
            <w:shd w:val="clear" w:color="auto" w:fill="FFFFFF"/>
            <w:vAlign w:val="center"/>
          </w:tcPr>
          <w:p w14:paraId="18C49D70" w14:textId="77777777" w:rsidR="00E83816" w:rsidRPr="00E83816" w:rsidRDefault="00E83816" w:rsidP="000126D2">
            <w:pPr>
              <w:autoSpaceDE w:val="0"/>
              <w:autoSpaceDN w:val="0"/>
              <w:adjustRightInd w:val="0"/>
              <w:spacing w:after="0" w:line="360" w:lineRule="auto"/>
              <w:ind w:left="60" w:right="60"/>
              <w:jc w:val="center"/>
              <w:rPr>
                <w:rFonts w:cs="Times New Roman"/>
                <w:color w:val="000000"/>
                <w:szCs w:val="24"/>
              </w:rPr>
            </w:pPr>
            <w:r w:rsidRPr="00E83816">
              <w:rPr>
                <w:rFonts w:cs="Times New Roman"/>
                <w:color w:val="000000"/>
                <w:szCs w:val="24"/>
              </w:rPr>
              <w:t>.568</w:t>
            </w:r>
          </w:p>
        </w:tc>
        <w:tc>
          <w:tcPr>
            <w:tcW w:w="1684" w:type="pct"/>
            <w:tcBorders>
              <w:top w:val="single" w:sz="4" w:space="0" w:color="auto"/>
            </w:tcBorders>
            <w:shd w:val="clear" w:color="auto" w:fill="FFFFFF"/>
            <w:vAlign w:val="center"/>
          </w:tcPr>
          <w:p w14:paraId="49D8853D" w14:textId="77777777" w:rsidR="00E83816" w:rsidRPr="00E83816" w:rsidRDefault="00E83816" w:rsidP="000126D2">
            <w:pPr>
              <w:autoSpaceDE w:val="0"/>
              <w:autoSpaceDN w:val="0"/>
              <w:adjustRightInd w:val="0"/>
              <w:spacing w:after="0" w:line="360" w:lineRule="auto"/>
              <w:ind w:left="60" w:right="60"/>
              <w:jc w:val="center"/>
              <w:rPr>
                <w:rFonts w:cs="Times New Roman"/>
                <w:color w:val="000000"/>
                <w:szCs w:val="24"/>
              </w:rPr>
            </w:pPr>
            <w:r w:rsidRPr="00E83816">
              <w:rPr>
                <w:rFonts w:cs="Times New Roman"/>
                <w:color w:val="000000"/>
                <w:szCs w:val="24"/>
              </w:rPr>
              <w:t>2.17595</w:t>
            </w:r>
          </w:p>
        </w:tc>
      </w:tr>
    </w:tbl>
    <w:p w14:paraId="45C186BE" w14:textId="77777777" w:rsidR="00E66B8D" w:rsidRPr="00FB3802" w:rsidRDefault="00FB3802" w:rsidP="000126D2">
      <w:pPr>
        <w:pStyle w:val="Caption"/>
        <w:spacing w:before="240" w:after="0" w:line="360" w:lineRule="auto"/>
        <w:jc w:val="both"/>
        <w:rPr>
          <w:b w:val="0"/>
          <w:bCs w:val="0"/>
          <w:color w:val="auto"/>
          <w:sz w:val="24"/>
          <w:szCs w:val="22"/>
        </w:rPr>
      </w:pPr>
      <w:r w:rsidRPr="00FB3802">
        <w:rPr>
          <w:b w:val="0"/>
          <w:bCs w:val="0"/>
          <w:color w:val="auto"/>
          <w:sz w:val="24"/>
          <w:szCs w:val="22"/>
        </w:rPr>
        <w:t xml:space="preserve">The results in Table 4.9 show the value of R2 as 0.574, which infers that 57.4% change in use of Cryptocurrency among youths in Kenya is solely explained by the financial impacts. Thus, the unexplained 42.6% variance in use of Cryptocurrency is due to other factors. </w:t>
      </w:r>
      <w:r>
        <w:rPr>
          <w:b w:val="0"/>
          <w:bCs w:val="0"/>
          <w:color w:val="auto"/>
          <w:sz w:val="24"/>
          <w:szCs w:val="22"/>
        </w:rPr>
        <w:t xml:space="preserve"> The analysis of the beta coefficients and significance is as shown in Table 4.10.</w:t>
      </w:r>
    </w:p>
    <w:p w14:paraId="2C5AF5A0" w14:textId="77777777" w:rsidR="00E83816" w:rsidRPr="00E83816" w:rsidRDefault="000E6D3F" w:rsidP="000E6D3F">
      <w:pPr>
        <w:pStyle w:val="Caption"/>
        <w:spacing w:before="240" w:after="0"/>
        <w:rPr>
          <w:rFonts w:eastAsiaTheme="majorEastAsia" w:cstheme="majorBidi"/>
          <w:color w:val="auto"/>
          <w:sz w:val="24"/>
          <w:szCs w:val="22"/>
        </w:rPr>
      </w:pPr>
      <w:bookmarkStart w:id="54" w:name="_Toc80774931"/>
      <w:r>
        <w:rPr>
          <w:rFonts w:eastAsiaTheme="majorEastAsia" w:cstheme="majorBidi"/>
          <w:color w:val="auto"/>
          <w:sz w:val="24"/>
          <w:szCs w:val="22"/>
        </w:rPr>
        <w:t>Table 4.</w:t>
      </w:r>
      <w:r w:rsidR="00281C0B" w:rsidRPr="00281C0B">
        <w:rPr>
          <w:rFonts w:eastAsiaTheme="majorEastAsia" w:cstheme="majorBidi"/>
          <w:color w:val="auto"/>
          <w:sz w:val="24"/>
          <w:szCs w:val="22"/>
        </w:rPr>
        <w:fldChar w:fldCharType="begin"/>
      </w:r>
      <w:r w:rsidR="00281C0B" w:rsidRPr="00281C0B">
        <w:rPr>
          <w:rFonts w:eastAsiaTheme="majorEastAsia" w:cstheme="majorBidi"/>
          <w:color w:val="auto"/>
          <w:sz w:val="24"/>
          <w:szCs w:val="22"/>
        </w:rPr>
        <w:instrText xml:space="preserve"> SEQ Table_4. \* ARABIC </w:instrText>
      </w:r>
      <w:r w:rsidR="00281C0B" w:rsidRPr="00281C0B">
        <w:rPr>
          <w:rFonts w:eastAsiaTheme="majorEastAsia" w:cstheme="majorBidi"/>
          <w:color w:val="auto"/>
          <w:sz w:val="24"/>
          <w:szCs w:val="22"/>
        </w:rPr>
        <w:fldChar w:fldCharType="separate"/>
      </w:r>
      <w:r w:rsidR="00F467F7">
        <w:rPr>
          <w:rFonts w:eastAsiaTheme="majorEastAsia" w:cstheme="majorBidi"/>
          <w:noProof/>
          <w:color w:val="auto"/>
          <w:sz w:val="24"/>
          <w:szCs w:val="22"/>
        </w:rPr>
        <w:t>10</w:t>
      </w:r>
      <w:r w:rsidR="00281C0B" w:rsidRPr="00281C0B">
        <w:rPr>
          <w:rFonts w:eastAsiaTheme="majorEastAsia" w:cstheme="majorBidi"/>
          <w:color w:val="auto"/>
          <w:sz w:val="24"/>
          <w:szCs w:val="22"/>
        </w:rPr>
        <w:fldChar w:fldCharType="end"/>
      </w:r>
      <w:r w:rsidR="00281C0B" w:rsidRPr="00281C0B">
        <w:rPr>
          <w:rFonts w:eastAsiaTheme="majorEastAsia" w:cstheme="majorBidi"/>
          <w:color w:val="auto"/>
          <w:sz w:val="24"/>
          <w:szCs w:val="22"/>
        </w:rPr>
        <w:t>: Coefficients of Financial Impacts of Cryptocurrency</w:t>
      </w:r>
      <w:bookmarkEnd w:id="54"/>
    </w:p>
    <w:tbl>
      <w:tblPr>
        <w:tblW w:w="9346" w:type="dxa"/>
        <w:tblInd w:w="2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734"/>
        <w:gridCol w:w="2433"/>
        <w:gridCol w:w="1331"/>
        <w:gridCol w:w="1331"/>
        <w:gridCol w:w="1469"/>
        <w:gridCol w:w="1024"/>
        <w:gridCol w:w="1024"/>
      </w:tblGrid>
      <w:tr w:rsidR="00E83816" w:rsidRPr="00E83816" w14:paraId="6214F687" w14:textId="77777777" w:rsidTr="00FB3802">
        <w:trPr>
          <w:cantSplit/>
        </w:trPr>
        <w:tc>
          <w:tcPr>
            <w:tcW w:w="3167" w:type="dxa"/>
            <w:gridSpan w:val="2"/>
            <w:vMerge w:val="restart"/>
            <w:tcBorders>
              <w:top w:val="single" w:sz="4" w:space="0" w:color="auto"/>
              <w:bottom w:val="single" w:sz="4" w:space="0" w:color="auto"/>
            </w:tcBorders>
            <w:shd w:val="clear" w:color="auto" w:fill="FFFFFF"/>
            <w:vAlign w:val="bottom"/>
          </w:tcPr>
          <w:p w14:paraId="388DC35B" w14:textId="77777777" w:rsidR="00E83816" w:rsidRPr="00E83816" w:rsidRDefault="00E83816" w:rsidP="00A82387">
            <w:pPr>
              <w:autoSpaceDE w:val="0"/>
              <w:autoSpaceDN w:val="0"/>
              <w:adjustRightInd w:val="0"/>
              <w:spacing w:after="0" w:line="240" w:lineRule="auto"/>
              <w:ind w:left="60" w:right="60"/>
              <w:rPr>
                <w:rFonts w:cs="Times New Roman"/>
                <w:b/>
                <w:color w:val="000000"/>
                <w:szCs w:val="24"/>
              </w:rPr>
            </w:pPr>
            <w:r w:rsidRPr="00E83816">
              <w:rPr>
                <w:rFonts w:cs="Times New Roman"/>
                <w:b/>
                <w:color w:val="000000"/>
                <w:szCs w:val="24"/>
              </w:rPr>
              <w:t>Model</w:t>
            </w:r>
          </w:p>
        </w:tc>
        <w:tc>
          <w:tcPr>
            <w:tcW w:w="2662" w:type="dxa"/>
            <w:gridSpan w:val="2"/>
            <w:tcBorders>
              <w:top w:val="single" w:sz="4" w:space="0" w:color="auto"/>
              <w:bottom w:val="single" w:sz="4" w:space="0" w:color="auto"/>
            </w:tcBorders>
            <w:shd w:val="clear" w:color="auto" w:fill="FFFFFF"/>
            <w:vAlign w:val="bottom"/>
          </w:tcPr>
          <w:p w14:paraId="318C57CC" w14:textId="77777777" w:rsidR="00E83816" w:rsidRPr="00E83816" w:rsidRDefault="00E83816" w:rsidP="00A82387">
            <w:pPr>
              <w:autoSpaceDE w:val="0"/>
              <w:autoSpaceDN w:val="0"/>
              <w:adjustRightInd w:val="0"/>
              <w:spacing w:after="0" w:line="240" w:lineRule="auto"/>
              <w:ind w:left="60" w:right="60"/>
              <w:jc w:val="center"/>
              <w:rPr>
                <w:rFonts w:cs="Times New Roman"/>
                <w:b/>
                <w:color w:val="000000"/>
                <w:szCs w:val="24"/>
              </w:rPr>
            </w:pPr>
            <w:r w:rsidRPr="00E83816">
              <w:rPr>
                <w:rFonts w:cs="Times New Roman"/>
                <w:b/>
                <w:color w:val="000000"/>
                <w:szCs w:val="24"/>
              </w:rPr>
              <w:t>Unstandardized Coefficients</w:t>
            </w:r>
          </w:p>
        </w:tc>
        <w:tc>
          <w:tcPr>
            <w:tcW w:w="1469" w:type="dxa"/>
            <w:tcBorders>
              <w:top w:val="single" w:sz="4" w:space="0" w:color="auto"/>
              <w:bottom w:val="single" w:sz="4" w:space="0" w:color="auto"/>
            </w:tcBorders>
            <w:shd w:val="clear" w:color="auto" w:fill="FFFFFF"/>
            <w:vAlign w:val="bottom"/>
          </w:tcPr>
          <w:p w14:paraId="7010E980" w14:textId="77777777" w:rsidR="00E83816" w:rsidRPr="00E83816" w:rsidRDefault="00E83816" w:rsidP="00A82387">
            <w:pPr>
              <w:autoSpaceDE w:val="0"/>
              <w:autoSpaceDN w:val="0"/>
              <w:adjustRightInd w:val="0"/>
              <w:spacing w:after="0" w:line="240" w:lineRule="auto"/>
              <w:ind w:left="60" w:right="60"/>
              <w:jc w:val="center"/>
              <w:rPr>
                <w:rFonts w:cs="Times New Roman"/>
                <w:b/>
                <w:color w:val="000000"/>
                <w:szCs w:val="24"/>
              </w:rPr>
            </w:pPr>
            <w:r w:rsidRPr="00E83816">
              <w:rPr>
                <w:rFonts w:cs="Times New Roman"/>
                <w:b/>
                <w:color w:val="000000"/>
                <w:szCs w:val="24"/>
              </w:rPr>
              <w:t>Standardized Coefficients</w:t>
            </w:r>
          </w:p>
        </w:tc>
        <w:tc>
          <w:tcPr>
            <w:tcW w:w="1024" w:type="dxa"/>
            <w:vMerge w:val="restart"/>
            <w:tcBorders>
              <w:top w:val="single" w:sz="4" w:space="0" w:color="auto"/>
              <w:bottom w:val="single" w:sz="4" w:space="0" w:color="auto"/>
            </w:tcBorders>
            <w:shd w:val="clear" w:color="auto" w:fill="FFFFFF"/>
            <w:vAlign w:val="bottom"/>
          </w:tcPr>
          <w:p w14:paraId="53DABCC6" w14:textId="77777777" w:rsidR="00E83816" w:rsidRPr="00E83816" w:rsidRDefault="00E83816" w:rsidP="00A82387">
            <w:pPr>
              <w:autoSpaceDE w:val="0"/>
              <w:autoSpaceDN w:val="0"/>
              <w:adjustRightInd w:val="0"/>
              <w:spacing w:after="0" w:line="240" w:lineRule="auto"/>
              <w:ind w:left="60" w:right="60"/>
              <w:jc w:val="center"/>
              <w:rPr>
                <w:rFonts w:cs="Times New Roman"/>
                <w:b/>
                <w:color w:val="000000"/>
                <w:szCs w:val="24"/>
              </w:rPr>
            </w:pPr>
            <w:r w:rsidRPr="00E83816">
              <w:rPr>
                <w:rFonts w:cs="Times New Roman"/>
                <w:b/>
                <w:color w:val="000000"/>
                <w:szCs w:val="24"/>
              </w:rPr>
              <w:t>t</w:t>
            </w:r>
          </w:p>
        </w:tc>
        <w:tc>
          <w:tcPr>
            <w:tcW w:w="1024" w:type="dxa"/>
            <w:vMerge w:val="restart"/>
            <w:tcBorders>
              <w:top w:val="single" w:sz="4" w:space="0" w:color="auto"/>
              <w:bottom w:val="single" w:sz="4" w:space="0" w:color="auto"/>
            </w:tcBorders>
            <w:shd w:val="clear" w:color="auto" w:fill="FFFFFF"/>
            <w:vAlign w:val="bottom"/>
          </w:tcPr>
          <w:p w14:paraId="0988D9B7" w14:textId="77777777" w:rsidR="00E83816" w:rsidRPr="00E83816" w:rsidRDefault="00E83816" w:rsidP="00A82387">
            <w:pPr>
              <w:autoSpaceDE w:val="0"/>
              <w:autoSpaceDN w:val="0"/>
              <w:adjustRightInd w:val="0"/>
              <w:spacing w:after="0" w:line="240" w:lineRule="auto"/>
              <w:ind w:left="60" w:right="60"/>
              <w:jc w:val="center"/>
              <w:rPr>
                <w:rFonts w:cs="Times New Roman"/>
                <w:b/>
                <w:color w:val="000000"/>
                <w:szCs w:val="24"/>
              </w:rPr>
            </w:pPr>
            <w:r w:rsidRPr="00E83816">
              <w:rPr>
                <w:rFonts w:cs="Times New Roman"/>
                <w:b/>
                <w:color w:val="000000"/>
                <w:szCs w:val="24"/>
              </w:rPr>
              <w:t>Sig.</w:t>
            </w:r>
          </w:p>
        </w:tc>
      </w:tr>
      <w:tr w:rsidR="00E83816" w:rsidRPr="00E83816" w14:paraId="3D090FE4" w14:textId="77777777" w:rsidTr="00FB3802">
        <w:trPr>
          <w:cantSplit/>
        </w:trPr>
        <w:tc>
          <w:tcPr>
            <w:tcW w:w="3167" w:type="dxa"/>
            <w:gridSpan w:val="2"/>
            <w:vMerge/>
            <w:tcBorders>
              <w:top w:val="single" w:sz="4" w:space="0" w:color="auto"/>
              <w:bottom w:val="single" w:sz="4" w:space="0" w:color="auto"/>
            </w:tcBorders>
            <w:shd w:val="clear" w:color="auto" w:fill="FFFFFF"/>
            <w:vAlign w:val="bottom"/>
          </w:tcPr>
          <w:p w14:paraId="594289F5" w14:textId="77777777" w:rsidR="00E83816" w:rsidRPr="00E83816" w:rsidRDefault="00E83816" w:rsidP="00A82387">
            <w:pPr>
              <w:autoSpaceDE w:val="0"/>
              <w:autoSpaceDN w:val="0"/>
              <w:adjustRightInd w:val="0"/>
              <w:spacing w:after="0" w:line="240" w:lineRule="auto"/>
              <w:rPr>
                <w:rFonts w:cs="Times New Roman"/>
                <w:color w:val="000000"/>
                <w:szCs w:val="24"/>
              </w:rPr>
            </w:pPr>
          </w:p>
        </w:tc>
        <w:tc>
          <w:tcPr>
            <w:tcW w:w="1331" w:type="dxa"/>
            <w:tcBorders>
              <w:top w:val="single" w:sz="4" w:space="0" w:color="auto"/>
              <w:bottom w:val="single" w:sz="4" w:space="0" w:color="auto"/>
            </w:tcBorders>
            <w:shd w:val="clear" w:color="auto" w:fill="FFFFFF"/>
            <w:vAlign w:val="bottom"/>
          </w:tcPr>
          <w:p w14:paraId="68B371F0" w14:textId="77777777" w:rsidR="00E83816" w:rsidRPr="00E83816" w:rsidRDefault="00E83816" w:rsidP="00A82387">
            <w:pPr>
              <w:autoSpaceDE w:val="0"/>
              <w:autoSpaceDN w:val="0"/>
              <w:adjustRightInd w:val="0"/>
              <w:spacing w:after="0" w:line="240" w:lineRule="auto"/>
              <w:ind w:left="60" w:right="60"/>
              <w:jc w:val="center"/>
              <w:rPr>
                <w:rFonts w:cs="Times New Roman"/>
                <w:b/>
                <w:color w:val="000000"/>
                <w:szCs w:val="24"/>
              </w:rPr>
            </w:pPr>
            <w:r w:rsidRPr="00E83816">
              <w:rPr>
                <w:rFonts w:cs="Times New Roman"/>
                <w:b/>
                <w:color w:val="000000"/>
                <w:szCs w:val="24"/>
              </w:rPr>
              <w:t>B</w:t>
            </w:r>
          </w:p>
        </w:tc>
        <w:tc>
          <w:tcPr>
            <w:tcW w:w="1331" w:type="dxa"/>
            <w:tcBorders>
              <w:top w:val="single" w:sz="4" w:space="0" w:color="auto"/>
              <w:bottom w:val="single" w:sz="4" w:space="0" w:color="auto"/>
            </w:tcBorders>
            <w:shd w:val="clear" w:color="auto" w:fill="FFFFFF"/>
            <w:vAlign w:val="bottom"/>
          </w:tcPr>
          <w:p w14:paraId="472700A5" w14:textId="77777777" w:rsidR="00E83816" w:rsidRPr="00E83816" w:rsidRDefault="00E83816" w:rsidP="00A82387">
            <w:pPr>
              <w:autoSpaceDE w:val="0"/>
              <w:autoSpaceDN w:val="0"/>
              <w:adjustRightInd w:val="0"/>
              <w:spacing w:after="0" w:line="240" w:lineRule="auto"/>
              <w:ind w:left="60" w:right="60"/>
              <w:jc w:val="center"/>
              <w:rPr>
                <w:rFonts w:cs="Times New Roman"/>
                <w:b/>
                <w:color w:val="000000"/>
                <w:szCs w:val="24"/>
              </w:rPr>
            </w:pPr>
            <w:r w:rsidRPr="00E83816">
              <w:rPr>
                <w:rFonts w:cs="Times New Roman"/>
                <w:b/>
                <w:color w:val="000000"/>
                <w:szCs w:val="24"/>
              </w:rPr>
              <w:t>Std. Error</w:t>
            </w:r>
          </w:p>
        </w:tc>
        <w:tc>
          <w:tcPr>
            <w:tcW w:w="1469" w:type="dxa"/>
            <w:tcBorders>
              <w:top w:val="single" w:sz="4" w:space="0" w:color="auto"/>
              <w:bottom w:val="single" w:sz="4" w:space="0" w:color="auto"/>
            </w:tcBorders>
            <w:shd w:val="clear" w:color="auto" w:fill="FFFFFF"/>
            <w:vAlign w:val="bottom"/>
          </w:tcPr>
          <w:p w14:paraId="3E508877" w14:textId="77777777" w:rsidR="00E83816" w:rsidRPr="00E83816" w:rsidRDefault="00E83816" w:rsidP="00A82387">
            <w:pPr>
              <w:autoSpaceDE w:val="0"/>
              <w:autoSpaceDN w:val="0"/>
              <w:adjustRightInd w:val="0"/>
              <w:spacing w:after="0" w:line="240" w:lineRule="auto"/>
              <w:ind w:left="60" w:right="60"/>
              <w:jc w:val="center"/>
              <w:rPr>
                <w:rFonts w:cs="Times New Roman"/>
                <w:b/>
                <w:color w:val="000000"/>
                <w:szCs w:val="24"/>
              </w:rPr>
            </w:pPr>
            <w:r w:rsidRPr="00E83816">
              <w:rPr>
                <w:rFonts w:cs="Times New Roman"/>
                <w:b/>
                <w:color w:val="000000"/>
                <w:szCs w:val="24"/>
              </w:rPr>
              <w:t>Beta</w:t>
            </w:r>
          </w:p>
        </w:tc>
        <w:tc>
          <w:tcPr>
            <w:tcW w:w="1024" w:type="dxa"/>
            <w:vMerge/>
            <w:tcBorders>
              <w:top w:val="single" w:sz="4" w:space="0" w:color="auto"/>
              <w:bottom w:val="single" w:sz="4" w:space="0" w:color="auto"/>
            </w:tcBorders>
            <w:shd w:val="clear" w:color="auto" w:fill="FFFFFF"/>
            <w:vAlign w:val="bottom"/>
          </w:tcPr>
          <w:p w14:paraId="329024DC" w14:textId="77777777" w:rsidR="00E83816" w:rsidRPr="00E83816" w:rsidRDefault="00E83816" w:rsidP="00A82387">
            <w:pPr>
              <w:autoSpaceDE w:val="0"/>
              <w:autoSpaceDN w:val="0"/>
              <w:adjustRightInd w:val="0"/>
              <w:spacing w:after="0" w:line="240" w:lineRule="auto"/>
              <w:rPr>
                <w:rFonts w:cs="Times New Roman"/>
                <w:color w:val="000000"/>
                <w:szCs w:val="24"/>
              </w:rPr>
            </w:pPr>
          </w:p>
        </w:tc>
        <w:tc>
          <w:tcPr>
            <w:tcW w:w="1024" w:type="dxa"/>
            <w:vMerge/>
            <w:tcBorders>
              <w:top w:val="single" w:sz="4" w:space="0" w:color="auto"/>
              <w:bottom w:val="single" w:sz="4" w:space="0" w:color="auto"/>
            </w:tcBorders>
            <w:shd w:val="clear" w:color="auto" w:fill="FFFFFF"/>
            <w:vAlign w:val="bottom"/>
          </w:tcPr>
          <w:p w14:paraId="5EE2C76A" w14:textId="77777777" w:rsidR="00E83816" w:rsidRPr="00E83816" w:rsidRDefault="00E83816" w:rsidP="00A82387">
            <w:pPr>
              <w:autoSpaceDE w:val="0"/>
              <w:autoSpaceDN w:val="0"/>
              <w:adjustRightInd w:val="0"/>
              <w:spacing w:after="0" w:line="240" w:lineRule="auto"/>
              <w:rPr>
                <w:rFonts w:cs="Times New Roman"/>
                <w:color w:val="000000"/>
                <w:szCs w:val="24"/>
              </w:rPr>
            </w:pPr>
          </w:p>
        </w:tc>
      </w:tr>
      <w:tr w:rsidR="00E83816" w:rsidRPr="00E83816" w14:paraId="1D3AD05A" w14:textId="77777777" w:rsidTr="00FB3802">
        <w:trPr>
          <w:cantSplit/>
        </w:trPr>
        <w:tc>
          <w:tcPr>
            <w:tcW w:w="734" w:type="dxa"/>
            <w:vMerge w:val="restart"/>
            <w:tcBorders>
              <w:top w:val="single" w:sz="4" w:space="0" w:color="auto"/>
              <w:bottom w:val="nil"/>
            </w:tcBorders>
            <w:shd w:val="clear" w:color="auto" w:fill="FFFFFF"/>
          </w:tcPr>
          <w:p w14:paraId="1FB36443" w14:textId="77777777" w:rsidR="00E83816" w:rsidRPr="00E83816" w:rsidRDefault="00E83816" w:rsidP="00A82387">
            <w:pPr>
              <w:autoSpaceDE w:val="0"/>
              <w:autoSpaceDN w:val="0"/>
              <w:adjustRightInd w:val="0"/>
              <w:spacing w:after="0" w:line="240" w:lineRule="auto"/>
              <w:ind w:left="60" w:right="60"/>
              <w:rPr>
                <w:rFonts w:cs="Times New Roman"/>
                <w:color w:val="000000"/>
                <w:szCs w:val="24"/>
              </w:rPr>
            </w:pPr>
            <w:r w:rsidRPr="00E83816">
              <w:rPr>
                <w:rFonts w:cs="Times New Roman"/>
                <w:color w:val="000000"/>
                <w:szCs w:val="24"/>
              </w:rPr>
              <w:t>1</w:t>
            </w:r>
          </w:p>
        </w:tc>
        <w:tc>
          <w:tcPr>
            <w:tcW w:w="2433" w:type="dxa"/>
            <w:tcBorders>
              <w:top w:val="single" w:sz="4" w:space="0" w:color="auto"/>
              <w:bottom w:val="nil"/>
            </w:tcBorders>
            <w:shd w:val="clear" w:color="auto" w:fill="FFFFFF"/>
          </w:tcPr>
          <w:p w14:paraId="401A2E4A" w14:textId="77777777" w:rsidR="00E83816" w:rsidRPr="00E83816" w:rsidRDefault="00E83816" w:rsidP="00A82387">
            <w:pPr>
              <w:autoSpaceDE w:val="0"/>
              <w:autoSpaceDN w:val="0"/>
              <w:adjustRightInd w:val="0"/>
              <w:spacing w:after="0" w:line="240" w:lineRule="auto"/>
              <w:ind w:left="60" w:right="60"/>
              <w:rPr>
                <w:rFonts w:cs="Times New Roman"/>
                <w:color w:val="000000"/>
                <w:szCs w:val="24"/>
              </w:rPr>
            </w:pPr>
            <w:r w:rsidRPr="00E83816">
              <w:rPr>
                <w:rFonts w:cs="Times New Roman"/>
                <w:color w:val="000000"/>
                <w:szCs w:val="24"/>
              </w:rPr>
              <w:t>(Constant)</w:t>
            </w:r>
          </w:p>
        </w:tc>
        <w:tc>
          <w:tcPr>
            <w:tcW w:w="1331" w:type="dxa"/>
            <w:tcBorders>
              <w:top w:val="single" w:sz="4" w:space="0" w:color="auto"/>
              <w:bottom w:val="nil"/>
            </w:tcBorders>
            <w:shd w:val="clear" w:color="auto" w:fill="FFFFFF"/>
            <w:vAlign w:val="center"/>
          </w:tcPr>
          <w:p w14:paraId="476E9F74" w14:textId="77777777" w:rsidR="00E83816" w:rsidRPr="00E83816" w:rsidRDefault="00E83816" w:rsidP="00A82387">
            <w:pPr>
              <w:autoSpaceDE w:val="0"/>
              <w:autoSpaceDN w:val="0"/>
              <w:adjustRightInd w:val="0"/>
              <w:spacing w:after="0" w:line="240" w:lineRule="auto"/>
              <w:ind w:left="60" w:right="60"/>
              <w:jc w:val="right"/>
              <w:rPr>
                <w:rFonts w:cs="Times New Roman"/>
                <w:color w:val="000000"/>
                <w:szCs w:val="24"/>
              </w:rPr>
            </w:pPr>
            <w:r w:rsidRPr="00E83816">
              <w:rPr>
                <w:rFonts w:cs="Times New Roman"/>
                <w:color w:val="000000"/>
                <w:szCs w:val="24"/>
              </w:rPr>
              <w:t>21.978</w:t>
            </w:r>
          </w:p>
        </w:tc>
        <w:tc>
          <w:tcPr>
            <w:tcW w:w="1331" w:type="dxa"/>
            <w:tcBorders>
              <w:top w:val="single" w:sz="4" w:space="0" w:color="auto"/>
              <w:bottom w:val="nil"/>
            </w:tcBorders>
            <w:shd w:val="clear" w:color="auto" w:fill="FFFFFF"/>
            <w:vAlign w:val="center"/>
          </w:tcPr>
          <w:p w14:paraId="79E8056C" w14:textId="77777777" w:rsidR="00E83816" w:rsidRPr="00E83816" w:rsidRDefault="00E83816" w:rsidP="00A82387">
            <w:pPr>
              <w:autoSpaceDE w:val="0"/>
              <w:autoSpaceDN w:val="0"/>
              <w:adjustRightInd w:val="0"/>
              <w:spacing w:after="0" w:line="240" w:lineRule="auto"/>
              <w:ind w:left="60" w:right="60"/>
              <w:jc w:val="right"/>
              <w:rPr>
                <w:rFonts w:cs="Times New Roman"/>
                <w:color w:val="000000"/>
                <w:szCs w:val="24"/>
              </w:rPr>
            </w:pPr>
            <w:r w:rsidRPr="00E83816">
              <w:rPr>
                <w:rFonts w:cs="Times New Roman"/>
                <w:color w:val="000000"/>
                <w:szCs w:val="24"/>
              </w:rPr>
              <w:t>.788</w:t>
            </w:r>
          </w:p>
        </w:tc>
        <w:tc>
          <w:tcPr>
            <w:tcW w:w="1469" w:type="dxa"/>
            <w:tcBorders>
              <w:top w:val="single" w:sz="4" w:space="0" w:color="auto"/>
              <w:bottom w:val="nil"/>
            </w:tcBorders>
            <w:shd w:val="clear" w:color="auto" w:fill="FFFFFF"/>
            <w:vAlign w:val="center"/>
          </w:tcPr>
          <w:p w14:paraId="5524E9BC" w14:textId="77777777" w:rsidR="00E83816" w:rsidRPr="00E83816" w:rsidRDefault="00E83816" w:rsidP="00A82387">
            <w:pPr>
              <w:autoSpaceDE w:val="0"/>
              <w:autoSpaceDN w:val="0"/>
              <w:adjustRightInd w:val="0"/>
              <w:spacing w:after="0" w:line="240" w:lineRule="auto"/>
              <w:rPr>
                <w:rFonts w:cs="Times New Roman"/>
                <w:szCs w:val="24"/>
              </w:rPr>
            </w:pPr>
          </w:p>
        </w:tc>
        <w:tc>
          <w:tcPr>
            <w:tcW w:w="1024" w:type="dxa"/>
            <w:tcBorders>
              <w:top w:val="single" w:sz="4" w:space="0" w:color="auto"/>
              <w:bottom w:val="nil"/>
            </w:tcBorders>
            <w:shd w:val="clear" w:color="auto" w:fill="FFFFFF"/>
            <w:vAlign w:val="center"/>
          </w:tcPr>
          <w:p w14:paraId="0427A18D" w14:textId="77777777" w:rsidR="00E83816" w:rsidRPr="00E83816" w:rsidRDefault="00E83816" w:rsidP="00A82387">
            <w:pPr>
              <w:autoSpaceDE w:val="0"/>
              <w:autoSpaceDN w:val="0"/>
              <w:adjustRightInd w:val="0"/>
              <w:spacing w:after="0" w:line="240" w:lineRule="auto"/>
              <w:ind w:left="60" w:right="60"/>
              <w:jc w:val="right"/>
              <w:rPr>
                <w:rFonts w:cs="Times New Roman"/>
                <w:color w:val="000000"/>
                <w:szCs w:val="24"/>
              </w:rPr>
            </w:pPr>
            <w:r w:rsidRPr="00E83816">
              <w:rPr>
                <w:rFonts w:cs="Times New Roman"/>
                <w:color w:val="000000"/>
                <w:szCs w:val="24"/>
              </w:rPr>
              <w:t>27.907</w:t>
            </w:r>
          </w:p>
        </w:tc>
        <w:tc>
          <w:tcPr>
            <w:tcW w:w="1024" w:type="dxa"/>
            <w:tcBorders>
              <w:top w:val="single" w:sz="4" w:space="0" w:color="auto"/>
              <w:bottom w:val="nil"/>
            </w:tcBorders>
            <w:shd w:val="clear" w:color="auto" w:fill="FFFFFF"/>
            <w:vAlign w:val="center"/>
          </w:tcPr>
          <w:p w14:paraId="7F6D3FF0" w14:textId="77777777" w:rsidR="00E83816" w:rsidRPr="00E83816" w:rsidRDefault="00E83816" w:rsidP="00A82387">
            <w:pPr>
              <w:autoSpaceDE w:val="0"/>
              <w:autoSpaceDN w:val="0"/>
              <w:adjustRightInd w:val="0"/>
              <w:spacing w:after="0" w:line="240" w:lineRule="auto"/>
              <w:ind w:left="60" w:right="60"/>
              <w:jc w:val="right"/>
              <w:rPr>
                <w:rFonts w:cs="Times New Roman"/>
                <w:color w:val="000000"/>
                <w:szCs w:val="24"/>
              </w:rPr>
            </w:pPr>
            <w:r w:rsidRPr="00E83816">
              <w:rPr>
                <w:rFonts w:cs="Times New Roman"/>
                <w:color w:val="000000"/>
                <w:szCs w:val="24"/>
              </w:rPr>
              <w:t>.000</w:t>
            </w:r>
          </w:p>
        </w:tc>
      </w:tr>
      <w:tr w:rsidR="00E83816" w:rsidRPr="00E83816" w14:paraId="0B85E155" w14:textId="77777777" w:rsidTr="00FB3802">
        <w:trPr>
          <w:cantSplit/>
        </w:trPr>
        <w:tc>
          <w:tcPr>
            <w:tcW w:w="734" w:type="dxa"/>
            <w:vMerge/>
            <w:tcBorders>
              <w:top w:val="nil"/>
            </w:tcBorders>
            <w:shd w:val="clear" w:color="auto" w:fill="FFFFFF"/>
          </w:tcPr>
          <w:p w14:paraId="7457D167" w14:textId="77777777" w:rsidR="00E83816" w:rsidRPr="00E83816" w:rsidRDefault="00E83816" w:rsidP="00A82387">
            <w:pPr>
              <w:autoSpaceDE w:val="0"/>
              <w:autoSpaceDN w:val="0"/>
              <w:adjustRightInd w:val="0"/>
              <w:spacing w:after="0" w:line="240" w:lineRule="auto"/>
              <w:rPr>
                <w:rFonts w:cs="Times New Roman"/>
                <w:color w:val="000000"/>
                <w:szCs w:val="24"/>
              </w:rPr>
            </w:pPr>
          </w:p>
        </w:tc>
        <w:tc>
          <w:tcPr>
            <w:tcW w:w="2433" w:type="dxa"/>
            <w:tcBorders>
              <w:top w:val="nil"/>
            </w:tcBorders>
            <w:shd w:val="clear" w:color="auto" w:fill="FFFFFF"/>
          </w:tcPr>
          <w:p w14:paraId="68094BE9" w14:textId="77777777" w:rsidR="00E83816" w:rsidRPr="00E83816" w:rsidRDefault="00877077" w:rsidP="00877077">
            <w:pPr>
              <w:autoSpaceDE w:val="0"/>
              <w:autoSpaceDN w:val="0"/>
              <w:adjustRightInd w:val="0"/>
              <w:spacing w:after="0" w:line="240" w:lineRule="auto"/>
              <w:ind w:left="60" w:right="60"/>
              <w:rPr>
                <w:rFonts w:cs="Times New Roman"/>
                <w:color w:val="000000"/>
                <w:szCs w:val="24"/>
              </w:rPr>
            </w:pPr>
            <w:r>
              <w:rPr>
                <w:rFonts w:cs="Times New Roman"/>
                <w:szCs w:val="24"/>
              </w:rPr>
              <w:t>Financial i</w:t>
            </w:r>
            <w:r w:rsidR="000275E1" w:rsidRPr="00510F97">
              <w:rPr>
                <w:rFonts w:cs="Times New Roman"/>
                <w:szCs w:val="24"/>
              </w:rPr>
              <w:t xml:space="preserve">mpacts </w:t>
            </w:r>
          </w:p>
        </w:tc>
        <w:tc>
          <w:tcPr>
            <w:tcW w:w="1331" w:type="dxa"/>
            <w:tcBorders>
              <w:top w:val="nil"/>
            </w:tcBorders>
            <w:shd w:val="clear" w:color="auto" w:fill="FFFFFF"/>
            <w:vAlign w:val="center"/>
          </w:tcPr>
          <w:p w14:paraId="47B20E46" w14:textId="77777777" w:rsidR="00E83816" w:rsidRPr="00E83816" w:rsidRDefault="00E83816" w:rsidP="00A82387">
            <w:pPr>
              <w:autoSpaceDE w:val="0"/>
              <w:autoSpaceDN w:val="0"/>
              <w:adjustRightInd w:val="0"/>
              <w:spacing w:after="0" w:line="240" w:lineRule="auto"/>
              <w:ind w:left="60" w:right="60"/>
              <w:jc w:val="right"/>
              <w:rPr>
                <w:rFonts w:cs="Times New Roman"/>
                <w:color w:val="000000"/>
                <w:szCs w:val="24"/>
              </w:rPr>
            </w:pPr>
            <w:r w:rsidRPr="00E83816">
              <w:rPr>
                <w:rFonts w:cs="Times New Roman"/>
                <w:color w:val="000000"/>
                <w:szCs w:val="24"/>
              </w:rPr>
              <w:t>.270</w:t>
            </w:r>
          </w:p>
        </w:tc>
        <w:tc>
          <w:tcPr>
            <w:tcW w:w="1331" w:type="dxa"/>
            <w:tcBorders>
              <w:top w:val="nil"/>
            </w:tcBorders>
            <w:shd w:val="clear" w:color="auto" w:fill="FFFFFF"/>
            <w:vAlign w:val="center"/>
          </w:tcPr>
          <w:p w14:paraId="14DA6B19" w14:textId="77777777" w:rsidR="00E83816" w:rsidRPr="00E83816" w:rsidRDefault="00E83816" w:rsidP="00A82387">
            <w:pPr>
              <w:autoSpaceDE w:val="0"/>
              <w:autoSpaceDN w:val="0"/>
              <w:adjustRightInd w:val="0"/>
              <w:spacing w:after="0" w:line="240" w:lineRule="auto"/>
              <w:ind w:left="60" w:right="60"/>
              <w:jc w:val="right"/>
              <w:rPr>
                <w:rFonts w:cs="Times New Roman"/>
                <w:color w:val="000000"/>
                <w:szCs w:val="24"/>
              </w:rPr>
            </w:pPr>
            <w:r w:rsidRPr="00E83816">
              <w:rPr>
                <w:rFonts w:cs="Times New Roman"/>
                <w:color w:val="000000"/>
                <w:szCs w:val="24"/>
              </w:rPr>
              <w:t>.028</w:t>
            </w:r>
          </w:p>
        </w:tc>
        <w:tc>
          <w:tcPr>
            <w:tcW w:w="1469" w:type="dxa"/>
            <w:tcBorders>
              <w:top w:val="nil"/>
            </w:tcBorders>
            <w:shd w:val="clear" w:color="auto" w:fill="FFFFFF"/>
            <w:vAlign w:val="center"/>
          </w:tcPr>
          <w:p w14:paraId="1A4B657E" w14:textId="77777777" w:rsidR="00E83816" w:rsidRPr="00E83816" w:rsidRDefault="00E83816" w:rsidP="00A82387">
            <w:pPr>
              <w:autoSpaceDE w:val="0"/>
              <w:autoSpaceDN w:val="0"/>
              <w:adjustRightInd w:val="0"/>
              <w:spacing w:after="0" w:line="240" w:lineRule="auto"/>
              <w:ind w:left="60" w:right="60"/>
              <w:jc w:val="right"/>
              <w:rPr>
                <w:rFonts w:cs="Times New Roman"/>
                <w:color w:val="000000"/>
                <w:szCs w:val="24"/>
              </w:rPr>
            </w:pPr>
            <w:r w:rsidRPr="00E83816">
              <w:rPr>
                <w:rFonts w:cs="Times New Roman"/>
                <w:color w:val="000000"/>
                <w:szCs w:val="24"/>
              </w:rPr>
              <w:t>.758</w:t>
            </w:r>
          </w:p>
        </w:tc>
        <w:tc>
          <w:tcPr>
            <w:tcW w:w="1024" w:type="dxa"/>
            <w:tcBorders>
              <w:top w:val="nil"/>
            </w:tcBorders>
            <w:shd w:val="clear" w:color="auto" w:fill="FFFFFF"/>
            <w:vAlign w:val="center"/>
          </w:tcPr>
          <w:p w14:paraId="59814A38" w14:textId="77777777" w:rsidR="00E83816" w:rsidRPr="00E83816" w:rsidRDefault="00E83816" w:rsidP="00A82387">
            <w:pPr>
              <w:autoSpaceDE w:val="0"/>
              <w:autoSpaceDN w:val="0"/>
              <w:adjustRightInd w:val="0"/>
              <w:spacing w:after="0" w:line="240" w:lineRule="auto"/>
              <w:ind w:left="60" w:right="60"/>
              <w:jc w:val="right"/>
              <w:rPr>
                <w:rFonts w:cs="Times New Roman"/>
                <w:color w:val="000000"/>
                <w:szCs w:val="24"/>
              </w:rPr>
            </w:pPr>
            <w:r w:rsidRPr="00E83816">
              <w:rPr>
                <w:rFonts w:cs="Times New Roman"/>
                <w:color w:val="000000"/>
                <w:szCs w:val="24"/>
              </w:rPr>
              <w:t>9.647</w:t>
            </w:r>
          </w:p>
        </w:tc>
        <w:tc>
          <w:tcPr>
            <w:tcW w:w="1024" w:type="dxa"/>
            <w:tcBorders>
              <w:top w:val="nil"/>
            </w:tcBorders>
            <w:shd w:val="clear" w:color="auto" w:fill="FFFFFF"/>
            <w:vAlign w:val="center"/>
          </w:tcPr>
          <w:p w14:paraId="50093011" w14:textId="77777777" w:rsidR="00E83816" w:rsidRPr="00E83816" w:rsidRDefault="00E83816" w:rsidP="00A82387">
            <w:pPr>
              <w:autoSpaceDE w:val="0"/>
              <w:autoSpaceDN w:val="0"/>
              <w:adjustRightInd w:val="0"/>
              <w:spacing w:after="0" w:line="240" w:lineRule="auto"/>
              <w:ind w:left="60" w:right="60"/>
              <w:jc w:val="right"/>
              <w:rPr>
                <w:rFonts w:cs="Times New Roman"/>
                <w:color w:val="000000"/>
                <w:szCs w:val="24"/>
              </w:rPr>
            </w:pPr>
            <w:r w:rsidRPr="00E83816">
              <w:rPr>
                <w:rFonts w:cs="Times New Roman"/>
                <w:color w:val="000000"/>
                <w:szCs w:val="24"/>
              </w:rPr>
              <w:t>.000</w:t>
            </w:r>
          </w:p>
        </w:tc>
      </w:tr>
    </w:tbl>
    <w:p w14:paraId="264CD84C" w14:textId="6A26E4AC" w:rsidR="007200B7" w:rsidRDefault="00FB3802" w:rsidP="000126D2">
      <w:pPr>
        <w:spacing w:before="240" w:line="360" w:lineRule="auto"/>
        <w:jc w:val="both"/>
      </w:pPr>
      <w:r>
        <w:t xml:space="preserve">From the results in Table 4.10, the study noted that then social impacts of use of </w:t>
      </w:r>
      <w:r w:rsidRPr="00510F97">
        <w:t>Cryptocurrency</w:t>
      </w:r>
      <w:r>
        <w:t xml:space="preserve"> had a beta coefficient as 0.270 with p-value as 0.000 which is less than 0.05. This means that the financial impacts significantly predicted the use of c</w:t>
      </w:r>
      <w:r w:rsidRPr="00510F97">
        <w:t>ryptocurrency</w:t>
      </w:r>
      <w:r>
        <w:t xml:space="preserve"> among youths in Kenya. </w:t>
      </w:r>
    </w:p>
    <w:p w14:paraId="711F809C" w14:textId="6DB3B3B1" w:rsidR="00007848" w:rsidRDefault="00007848" w:rsidP="000126D2">
      <w:pPr>
        <w:spacing w:before="240" w:line="360" w:lineRule="auto"/>
        <w:jc w:val="both"/>
      </w:pPr>
    </w:p>
    <w:p w14:paraId="22016E2F" w14:textId="6FC03C40" w:rsidR="00E8132F" w:rsidRDefault="00E8132F" w:rsidP="000126D2">
      <w:pPr>
        <w:spacing w:before="240" w:line="360" w:lineRule="auto"/>
        <w:jc w:val="both"/>
      </w:pPr>
    </w:p>
    <w:p w14:paraId="3CD463FA" w14:textId="5044D211" w:rsidR="00E8132F" w:rsidRDefault="00E8132F" w:rsidP="000126D2">
      <w:pPr>
        <w:spacing w:before="240" w:line="360" w:lineRule="auto"/>
        <w:jc w:val="both"/>
      </w:pPr>
    </w:p>
    <w:p w14:paraId="7B3BB063" w14:textId="77777777" w:rsidR="00E8132F" w:rsidRPr="007200B7" w:rsidRDefault="00E8132F" w:rsidP="000126D2">
      <w:pPr>
        <w:spacing w:before="240" w:line="360" w:lineRule="auto"/>
        <w:jc w:val="both"/>
      </w:pPr>
    </w:p>
    <w:p w14:paraId="6D12ACC1" w14:textId="315D62B7" w:rsidR="000C7479" w:rsidRPr="00007848" w:rsidRDefault="00007848" w:rsidP="000126D2">
      <w:pPr>
        <w:pStyle w:val="Heading3"/>
        <w:spacing w:line="360" w:lineRule="auto"/>
        <w:rPr>
          <w:sz w:val="20"/>
          <w:szCs w:val="20"/>
        </w:rPr>
      </w:pPr>
      <w:bookmarkStart w:id="55" w:name="_Toc81599524"/>
      <w:r>
        <w:rPr>
          <w:sz w:val="20"/>
          <w:szCs w:val="20"/>
        </w:rPr>
        <w:t xml:space="preserve">7.5 </w:t>
      </w:r>
      <w:r w:rsidRPr="00007848">
        <w:rPr>
          <w:sz w:val="20"/>
          <w:szCs w:val="20"/>
        </w:rPr>
        <w:t>DESCRIPTIVE ANALYSIS OF TECHNOLOGICAL IMPACTS OF CRYPTOCURRENCIES ON YOUTH IN KENYA</w:t>
      </w:r>
      <w:bookmarkEnd w:id="55"/>
    </w:p>
    <w:p w14:paraId="007A5D75" w14:textId="77777777" w:rsidR="00E95535" w:rsidRDefault="009B77B1" w:rsidP="000126D2">
      <w:pPr>
        <w:spacing w:before="240" w:line="360" w:lineRule="auto"/>
        <w:jc w:val="both"/>
      </w:pPr>
      <w:r>
        <w:t>Table 4.</w:t>
      </w:r>
      <w:r w:rsidR="000E6D3F">
        <w:t>11</w:t>
      </w:r>
      <w:r>
        <w:t xml:space="preserve"> provides an overview of the descriptive statistics on </w:t>
      </w:r>
      <w:r w:rsidRPr="009B77B1">
        <w:t>technological impacts of cryptocurrencies on youth in Kenya</w:t>
      </w:r>
      <w:r>
        <w:t>.</w:t>
      </w:r>
    </w:p>
    <w:p w14:paraId="715FEFFF" w14:textId="77777777" w:rsidR="00C20704" w:rsidRPr="00C20704" w:rsidRDefault="00C20704" w:rsidP="000126D2">
      <w:pPr>
        <w:pStyle w:val="Caption"/>
        <w:spacing w:after="0" w:line="360" w:lineRule="auto"/>
        <w:rPr>
          <w:rFonts w:eastAsiaTheme="majorEastAsia" w:cstheme="majorBidi"/>
          <w:color w:val="auto"/>
          <w:sz w:val="24"/>
          <w:szCs w:val="22"/>
        </w:rPr>
      </w:pPr>
      <w:bookmarkStart w:id="56" w:name="_Toc80774932"/>
      <w:r>
        <w:rPr>
          <w:rFonts w:eastAsiaTheme="majorEastAsia" w:cstheme="majorBidi"/>
          <w:color w:val="auto"/>
          <w:sz w:val="24"/>
          <w:szCs w:val="22"/>
        </w:rPr>
        <w:t>Table 4.</w:t>
      </w:r>
      <w:r w:rsidRPr="00C20704">
        <w:rPr>
          <w:rFonts w:eastAsiaTheme="majorEastAsia" w:cstheme="majorBidi"/>
          <w:color w:val="auto"/>
          <w:sz w:val="24"/>
          <w:szCs w:val="22"/>
        </w:rPr>
        <w:fldChar w:fldCharType="begin"/>
      </w:r>
      <w:r w:rsidRPr="00C20704">
        <w:rPr>
          <w:rFonts w:eastAsiaTheme="majorEastAsia" w:cstheme="majorBidi"/>
          <w:color w:val="auto"/>
          <w:sz w:val="24"/>
          <w:szCs w:val="22"/>
        </w:rPr>
        <w:instrText xml:space="preserve"> SEQ Table_4. \* ARABIC </w:instrText>
      </w:r>
      <w:r w:rsidRPr="00C20704">
        <w:rPr>
          <w:rFonts w:eastAsiaTheme="majorEastAsia" w:cstheme="majorBidi"/>
          <w:color w:val="auto"/>
          <w:sz w:val="24"/>
          <w:szCs w:val="22"/>
        </w:rPr>
        <w:fldChar w:fldCharType="separate"/>
      </w:r>
      <w:r w:rsidR="00F467F7">
        <w:rPr>
          <w:rFonts w:eastAsiaTheme="majorEastAsia" w:cstheme="majorBidi"/>
          <w:noProof/>
          <w:color w:val="auto"/>
          <w:sz w:val="24"/>
          <w:szCs w:val="22"/>
        </w:rPr>
        <w:t>11</w:t>
      </w:r>
      <w:r w:rsidRPr="00C20704">
        <w:rPr>
          <w:rFonts w:eastAsiaTheme="majorEastAsia" w:cstheme="majorBidi"/>
          <w:color w:val="auto"/>
          <w:sz w:val="24"/>
          <w:szCs w:val="22"/>
        </w:rPr>
        <w:fldChar w:fldCharType="end"/>
      </w:r>
      <w:r w:rsidRPr="00C20704">
        <w:rPr>
          <w:rFonts w:eastAsiaTheme="majorEastAsia" w:cstheme="majorBidi"/>
          <w:color w:val="auto"/>
          <w:sz w:val="24"/>
          <w:szCs w:val="22"/>
        </w:rPr>
        <w:t>: Technological Impacts of Cryptocurrencies on Youth in Kenya</w:t>
      </w:r>
      <w:bookmarkEnd w:id="56"/>
    </w:p>
    <w:tbl>
      <w:tblPr>
        <w:tblStyle w:val="TableGrid"/>
        <w:tblW w:w="0" w:type="auto"/>
        <w:tblInd w:w="108"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32"/>
        <w:gridCol w:w="1070"/>
        <w:gridCol w:w="1079"/>
        <w:gridCol w:w="1055"/>
        <w:gridCol w:w="836"/>
        <w:gridCol w:w="1096"/>
      </w:tblGrid>
      <w:tr w:rsidR="009B77B1" w:rsidRPr="00ED7BD4" w14:paraId="6D39281E" w14:textId="77777777" w:rsidTr="00C23BB2">
        <w:tc>
          <w:tcPr>
            <w:tcW w:w="4332" w:type="dxa"/>
            <w:tcBorders>
              <w:top w:val="single" w:sz="4" w:space="0" w:color="auto"/>
              <w:bottom w:val="single" w:sz="4" w:space="0" w:color="auto"/>
            </w:tcBorders>
          </w:tcPr>
          <w:p w14:paraId="08870712" w14:textId="77777777" w:rsidR="009B77B1" w:rsidRPr="00ED7BD4" w:rsidRDefault="009B77B1" w:rsidP="000126D2">
            <w:pPr>
              <w:spacing w:after="0" w:line="360" w:lineRule="auto"/>
              <w:jc w:val="both"/>
              <w:rPr>
                <w:b/>
              </w:rPr>
            </w:pPr>
            <w:r>
              <w:rPr>
                <w:b/>
              </w:rPr>
              <w:t>Statements</w:t>
            </w:r>
          </w:p>
        </w:tc>
        <w:tc>
          <w:tcPr>
            <w:tcW w:w="1070" w:type="dxa"/>
            <w:tcBorders>
              <w:top w:val="single" w:sz="4" w:space="0" w:color="auto"/>
              <w:bottom w:val="single" w:sz="4" w:space="0" w:color="auto"/>
            </w:tcBorders>
          </w:tcPr>
          <w:p w14:paraId="3F26FF1A" w14:textId="77777777" w:rsidR="009B77B1" w:rsidRPr="003F4FE1" w:rsidRDefault="009B77B1" w:rsidP="000126D2">
            <w:pPr>
              <w:spacing w:after="0" w:line="360" w:lineRule="auto"/>
              <w:jc w:val="center"/>
              <w:rPr>
                <w:rFonts w:cs="Times New Roman"/>
                <w:b/>
                <w:szCs w:val="24"/>
              </w:rPr>
            </w:pPr>
            <w:r w:rsidRPr="003F4FE1">
              <w:rPr>
                <w:rFonts w:cs="Times New Roman"/>
                <w:b/>
                <w:szCs w:val="24"/>
              </w:rPr>
              <w:t>strongly disagree</w:t>
            </w:r>
          </w:p>
        </w:tc>
        <w:tc>
          <w:tcPr>
            <w:tcW w:w="1079" w:type="dxa"/>
            <w:tcBorders>
              <w:top w:val="single" w:sz="4" w:space="0" w:color="auto"/>
              <w:bottom w:val="single" w:sz="4" w:space="0" w:color="auto"/>
            </w:tcBorders>
          </w:tcPr>
          <w:p w14:paraId="56155FD0" w14:textId="77777777" w:rsidR="009B77B1" w:rsidRPr="003F4FE1" w:rsidRDefault="009B77B1" w:rsidP="000126D2">
            <w:pPr>
              <w:spacing w:after="0" w:line="360" w:lineRule="auto"/>
              <w:jc w:val="center"/>
              <w:rPr>
                <w:rFonts w:cs="Times New Roman"/>
                <w:b/>
                <w:szCs w:val="24"/>
              </w:rPr>
            </w:pPr>
            <w:r w:rsidRPr="003F4FE1">
              <w:rPr>
                <w:rFonts w:cs="Times New Roman"/>
                <w:b/>
                <w:szCs w:val="24"/>
              </w:rPr>
              <w:t>disagree</w:t>
            </w:r>
          </w:p>
        </w:tc>
        <w:tc>
          <w:tcPr>
            <w:tcW w:w="1055" w:type="dxa"/>
            <w:tcBorders>
              <w:top w:val="single" w:sz="4" w:space="0" w:color="auto"/>
              <w:bottom w:val="single" w:sz="4" w:space="0" w:color="auto"/>
            </w:tcBorders>
          </w:tcPr>
          <w:p w14:paraId="0D098076" w14:textId="77777777" w:rsidR="009B77B1" w:rsidRPr="003F4FE1" w:rsidRDefault="009B77B1" w:rsidP="000126D2">
            <w:pPr>
              <w:spacing w:after="0" w:line="360" w:lineRule="auto"/>
              <w:jc w:val="center"/>
              <w:rPr>
                <w:rFonts w:cs="Times New Roman"/>
                <w:b/>
                <w:szCs w:val="24"/>
              </w:rPr>
            </w:pPr>
            <w:r w:rsidRPr="003F4FE1">
              <w:rPr>
                <w:rFonts w:cs="Times New Roman"/>
                <w:b/>
                <w:szCs w:val="24"/>
              </w:rPr>
              <w:t>not sure</w:t>
            </w:r>
          </w:p>
        </w:tc>
        <w:tc>
          <w:tcPr>
            <w:tcW w:w="836" w:type="dxa"/>
            <w:tcBorders>
              <w:top w:val="single" w:sz="4" w:space="0" w:color="auto"/>
              <w:bottom w:val="single" w:sz="4" w:space="0" w:color="auto"/>
            </w:tcBorders>
          </w:tcPr>
          <w:p w14:paraId="4091F6CC" w14:textId="77777777" w:rsidR="009B77B1" w:rsidRPr="003F4FE1" w:rsidRDefault="009B77B1" w:rsidP="000126D2">
            <w:pPr>
              <w:spacing w:after="0" w:line="360" w:lineRule="auto"/>
              <w:jc w:val="center"/>
              <w:rPr>
                <w:rFonts w:cs="Times New Roman"/>
                <w:b/>
                <w:szCs w:val="24"/>
              </w:rPr>
            </w:pPr>
            <w:r w:rsidRPr="003F4FE1">
              <w:rPr>
                <w:rFonts w:cs="Times New Roman"/>
                <w:b/>
                <w:szCs w:val="24"/>
              </w:rPr>
              <w:t>agree</w:t>
            </w:r>
          </w:p>
        </w:tc>
        <w:tc>
          <w:tcPr>
            <w:tcW w:w="1096" w:type="dxa"/>
            <w:tcBorders>
              <w:top w:val="single" w:sz="4" w:space="0" w:color="auto"/>
              <w:bottom w:val="single" w:sz="4" w:space="0" w:color="auto"/>
            </w:tcBorders>
          </w:tcPr>
          <w:p w14:paraId="3AB5D856" w14:textId="77777777" w:rsidR="009B77B1" w:rsidRPr="003F4FE1" w:rsidRDefault="009B77B1" w:rsidP="000126D2">
            <w:pPr>
              <w:spacing w:after="0" w:line="360" w:lineRule="auto"/>
              <w:jc w:val="center"/>
              <w:rPr>
                <w:rFonts w:cs="Times New Roman"/>
                <w:b/>
                <w:szCs w:val="24"/>
              </w:rPr>
            </w:pPr>
            <w:r w:rsidRPr="003F4FE1">
              <w:rPr>
                <w:rFonts w:cs="Times New Roman"/>
                <w:b/>
                <w:szCs w:val="24"/>
              </w:rPr>
              <w:t>strongly agree</w:t>
            </w:r>
          </w:p>
        </w:tc>
      </w:tr>
      <w:tr w:rsidR="003F4FE1" w14:paraId="6D516A69" w14:textId="77777777" w:rsidTr="00C23BB2">
        <w:tc>
          <w:tcPr>
            <w:tcW w:w="4332" w:type="dxa"/>
            <w:tcBorders>
              <w:top w:val="single" w:sz="4" w:space="0" w:color="auto"/>
            </w:tcBorders>
          </w:tcPr>
          <w:p w14:paraId="44C4EEAD" w14:textId="77777777" w:rsidR="003F4FE1" w:rsidRDefault="003F4FE1" w:rsidP="000126D2">
            <w:pPr>
              <w:spacing w:after="0" w:line="360" w:lineRule="auto"/>
              <w:jc w:val="both"/>
            </w:pPr>
            <w:r>
              <w:t>I know that use of c</w:t>
            </w:r>
            <w:r w:rsidRPr="00ED7BD4">
              <w:t>ryptocurrencies</w:t>
            </w:r>
            <w:r>
              <w:t xml:space="preserve"> require internet connectivity </w:t>
            </w:r>
          </w:p>
        </w:tc>
        <w:tc>
          <w:tcPr>
            <w:tcW w:w="1070" w:type="dxa"/>
            <w:tcBorders>
              <w:top w:val="single" w:sz="4" w:space="0" w:color="auto"/>
            </w:tcBorders>
            <w:vAlign w:val="bottom"/>
          </w:tcPr>
          <w:p w14:paraId="52052C5A" w14:textId="77777777" w:rsidR="003F4FE1" w:rsidRPr="003F4FE1" w:rsidRDefault="003F4FE1" w:rsidP="000126D2">
            <w:pPr>
              <w:spacing w:after="0" w:line="360" w:lineRule="auto"/>
              <w:jc w:val="center"/>
              <w:rPr>
                <w:rFonts w:eastAsia="Times New Roman" w:cs="Times New Roman"/>
                <w:color w:val="000000"/>
                <w:szCs w:val="24"/>
              </w:rPr>
            </w:pPr>
            <w:r w:rsidRPr="003F4FE1">
              <w:rPr>
                <w:rFonts w:eastAsia="Times New Roman" w:cs="Times New Roman"/>
                <w:color w:val="000000"/>
                <w:szCs w:val="24"/>
              </w:rPr>
              <w:t>0.0%</w:t>
            </w:r>
          </w:p>
        </w:tc>
        <w:tc>
          <w:tcPr>
            <w:tcW w:w="1079" w:type="dxa"/>
            <w:tcBorders>
              <w:top w:val="single" w:sz="4" w:space="0" w:color="auto"/>
            </w:tcBorders>
            <w:vAlign w:val="bottom"/>
          </w:tcPr>
          <w:p w14:paraId="2B8359CE" w14:textId="77777777" w:rsidR="003F4FE1" w:rsidRPr="003F4FE1" w:rsidRDefault="003F4FE1" w:rsidP="000126D2">
            <w:pPr>
              <w:spacing w:after="0" w:line="360" w:lineRule="auto"/>
              <w:jc w:val="center"/>
              <w:rPr>
                <w:rFonts w:eastAsia="Times New Roman" w:cs="Times New Roman"/>
                <w:color w:val="000000"/>
                <w:szCs w:val="24"/>
              </w:rPr>
            </w:pPr>
            <w:r w:rsidRPr="003F4FE1">
              <w:rPr>
                <w:rFonts w:eastAsia="Times New Roman" w:cs="Times New Roman"/>
                <w:color w:val="000000"/>
                <w:szCs w:val="24"/>
              </w:rPr>
              <w:t>6.1%</w:t>
            </w:r>
          </w:p>
        </w:tc>
        <w:tc>
          <w:tcPr>
            <w:tcW w:w="1055" w:type="dxa"/>
            <w:tcBorders>
              <w:top w:val="single" w:sz="4" w:space="0" w:color="auto"/>
            </w:tcBorders>
            <w:vAlign w:val="bottom"/>
          </w:tcPr>
          <w:p w14:paraId="6918F6E5" w14:textId="77777777" w:rsidR="003F4FE1" w:rsidRPr="003F4FE1" w:rsidRDefault="003F4FE1" w:rsidP="000126D2">
            <w:pPr>
              <w:spacing w:after="0" w:line="360" w:lineRule="auto"/>
              <w:jc w:val="center"/>
              <w:rPr>
                <w:rFonts w:eastAsia="Times New Roman" w:cs="Times New Roman"/>
                <w:color w:val="000000"/>
                <w:szCs w:val="24"/>
              </w:rPr>
            </w:pPr>
            <w:r w:rsidRPr="003F4FE1">
              <w:rPr>
                <w:rFonts w:eastAsia="Times New Roman" w:cs="Times New Roman"/>
                <w:color w:val="000000"/>
                <w:szCs w:val="24"/>
              </w:rPr>
              <w:t>21.2%</w:t>
            </w:r>
          </w:p>
        </w:tc>
        <w:tc>
          <w:tcPr>
            <w:tcW w:w="836" w:type="dxa"/>
            <w:tcBorders>
              <w:top w:val="single" w:sz="4" w:space="0" w:color="auto"/>
            </w:tcBorders>
            <w:vAlign w:val="bottom"/>
          </w:tcPr>
          <w:p w14:paraId="7DC49ED5" w14:textId="77777777" w:rsidR="003F4FE1" w:rsidRPr="003F4FE1" w:rsidRDefault="003F4FE1" w:rsidP="000126D2">
            <w:pPr>
              <w:spacing w:after="0" w:line="360" w:lineRule="auto"/>
              <w:jc w:val="center"/>
              <w:rPr>
                <w:rFonts w:eastAsia="Times New Roman" w:cs="Times New Roman"/>
                <w:color w:val="000000"/>
                <w:szCs w:val="24"/>
              </w:rPr>
            </w:pPr>
            <w:r w:rsidRPr="003F4FE1">
              <w:rPr>
                <w:rFonts w:eastAsia="Times New Roman" w:cs="Times New Roman"/>
                <w:color w:val="000000"/>
                <w:szCs w:val="24"/>
              </w:rPr>
              <w:t>63.6%</w:t>
            </w:r>
          </w:p>
        </w:tc>
        <w:tc>
          <w:tcPr>
            <w:tcW w:w="1096" w:type="dxa"/>
            <w:tcBorders>
              <w:top w:val="single" w:sz="4" w:space="0" w:color="auto"/>
            </w:tcBorders>
            <w:vAlign w:val="bottom"/>
          </w:tcPr>
          <w:p w14:paraId="7B0E43F1" w14:textId="77777777" w:rsidR="003F4FE1" w:rsidRPr="003F4FE1" w:rsidRDefault="003F4FE1" w:rsidP="000126D2">
            <w:pPr>
              <w:spacing w:after="0" w:line="360" w:lineRule="auto"/>
              <w:jc w:val="center"/>
              <w:rPr>
                <w:rFonts w:eastAsia="Times New Roman" w:cs="Times New Roman"/>
                <w:color w:val="000000"/>
                <w:szCs w:val="24"/>
              </w:rPr>
            </w:pPr>
            <w:r w:rsidRPr="003F4FE1">
              <w:rPr>
                <w:rFonts w:eastAsia="Times New Roman" w:cs="Times New Roman"/>
                <w:color w:val="000000"/>
                <w:szCs w:val="24"/>
              </w:rPr>
              <w:t>9.1%</w:t>
            </w:r>
          </w:p>
        </w:tc>
      </w:tr>
      <w:tr w:rsidR="003F4FE1" w14:paraId="0B2E1BEA" w14:textId="77777777" w:rsidTr="00C23BB2">
        <w:tc>
          <w:tcPr>
            <w:tcW w:w="4332" w:type="dxa"/>
          </w:tcPr>
          <w:p w14:paraId="676C33B4" w14:textId="77777777" w:rsidR="003F4FE1" w:rsidRDefault="003F4FE1" w:rsidP="000126D2">
            <w:pPr>
              <w:spacing w:after="0" w:line="360" w:lineRule="auto"/>
              <w:jc w:val="both"/>
            </w:pPr>
            <w:r>
              <w:t>The use of c</w:t>
            </w:r>
            <w:r w:rsidRPr="00ED7BD4">
              <w:t>ryptocurrencies</w:t>
            </w:r>
            <w:r>
              <w:t xml:space="preserve"> has increased internet penetration in Kenya </w:t>
            </w:r>
          </w:p>
        </w:tc>
        <w:tc>
          <w:tcPr>
            <w:tcW w:w="1070" w:type="dxa"/>
            <w:vAlign w:val="bottom"/>
          </w:tcPr>
          <w:p w14:paraId="3D088072" w14:textId="77777777" w:rsidR="003F4FE1" w:rsidRPr="003F4FE1" w:rsidRDefault="003F4FE1" w:rsidP="000126D2">
            <w:pPr>
              <w:spacing w:after="0" w:line="360" w:lineRule="auto"/>
              <w:jc w:val="center"/>
              <w:rPr>
                <w:rFonts w:eastAsia="Times New Roman" w:cs="Times New Roman"/>
                <w:color w:val="000000"/>
                <w:szCs w:val="24"/>
              </w:rPr>
            </w:pPr>
            <w:r w:rsidRPr="003F4FE1">
              <w:rPr>
                <w:rFonts w:eastAsia="Times New Roman" w:cs="Times New Roman"/>
                <w:color w:val="000000"/>
                <w:szCs w:val="24"/>
              </w:rPr>
              <w:t>0.0%</w:t>
            </w:r>
          </w:p>
        </w:tc>
        <w:tc>
          <w:tcPr>
            <w:tcW w:w="1079" w:type="dxa"/>
            <w:vAlign w:val="bottom"/>
          </w:tcPr>
          <w:p w14:paraId="0A345927" w14:textId="77777777" w:rsidR="003F4FE1" w:rsidRPr="003F4FE1" w:rsidRDefault="003F4FE1" w:rsidP="000126D2">
            <w:pPr>
              <w:spacing w:after="0" w:line="360" w:lineRule="auto"/>
              <w:jc w:val="center"/>
              <w:rPr>
                <w:rFonts w:eastAsia="Times New Roman" w:cs="Times New Roman"/>
                <w:color w:val="000000"/>
                <w:szCs w:val="24"/>
              </w:rPr>
            </w:pPr>
            <w:r w:rsidRPr="003F4FE1">
              <w:rPr>
                <w:rFonts w:eastAsia="Times New Roman" w:cs="Times New Roman"/>
                <w:color w:val="000000"/>
                <w:szCs w:val="24"/>
              </w:rPr>
              <w:t>9.1%</w:t>
            </w:r>
          </w:p>
        </w:tc>
        <w:tc>
          <w:tcPr>
            <w:tcW w:w="1055" w:type="dxa"/>
            <w:vAlign w:val="bottom"/>
          </w:tcPr>
          <w:p w14:paraId="154CE870" w14:textId="77777777" w:rsidR="003F4FE1" w:rsidRPr="003F4FE1" w:rsidRDefault="003F4FE1" w:rsidP="000126D2">
            <w:pPr>
              <w:spacing w:after="0" w:line="360" w:lineRule="auto"/>
              <w:jc w:val="center"/>
              <w:rPr>
                <w:rFonts w:eastAsia="Times New Roman" w:cs="Times New Roman"/>
                <w:color w:val="000000"/>
                <w:szCs w:val="24"/>
              </w:rPr>
            </w:pPr>
            <w:r w:rsidRPr="003F4FE1">
              <w:rPr>
                <w:rFonts w:eastAsia="Times New Roman" w:cs="Times New Roman"/>
                <w:color w:val="000000"/>
                <w:szCs w:val="24"/>
              </w:rPr>
              <w:t>24.2%</w:t>
            </w:r>
          </w:p>
        </w:tc>
        <w:tc>
          <w:tcPr>
            <w:tcW w:w="836" w:type="dxa"/>
            <w:vAlign w:val="bottom"/>
          </w:tcPr>
          <w:p w14:paraId="427DDE2A" w14:textId="77777777" w:rsidR="003F4FE1" w:rsidRPr="003F4FE1" w:rsidRDefault="003F4FE1" w:rsidP="000126D2">
            <w:pPr>
              <w:spacing w:after="0" w:line="360" w:lineRule="auto"/>
              <w:jc w:val="center"/>
              <w:rPr>
                <w:rFonts w:eastAsia="Times New Roman" w:cs="Times New Roman"/>
                <w:color w:val="000000"/>
                <w:szCs w:val="24"/>
              </w:rPr>
            </w:pPr>
            <w:r w:rsidRPr="003F4FE1">
              <w:rPr>
                <w:rFonts w:eastAsia="Times New Roman" w:cs="Times New Roman"/>
                <w:color w:val="000000"/>
                <w:szCs w:val="24"/>
              </w:rPr>
              <w:t>36.4%</w:t>
            </w:r>
          </w:p>
        </w:tc>
        <w:tc>
          <w:tcPr>
            <w:tcW w:w="1096" w:type="dxa"/>
            <w:vAlign w:val="bottom"/>
          </w:tcPr>
          <w:p w14:paraId="71C0C40D" w14:textId="77777777" w:rsidR="003F4FE1" w:rsidRPr="003F4FE1" w:rsidRDefault="003F4FE1" w:rsidP="000126D2">
            <w:pPr>
              <w:spacing w:after="0" w:line="360" w:lineRule="auto"/>
              <w:jc w:val="center"/>
              <w:rPr>
                <w:rFonts w:eastAsia="Times New Roman" w:cs="Times New Roman"/>
                <w:color w:val="000000"/>
                <w:szCs w:val="24"/>
              </w:rPr>
            </w:pPr>
            <w:r w:rsidRPr="003F4FE1">
              <w:rPr>
                <w:rFonts w:eastAsia="Times New Roman" w:cs="Times New Roman"/>
                <w:color w:val="000000"/>
                <w:szCs w:val="24"/>
              </w:rPr>
              <w:t>30.3%</w:t>
            </w:r>
          </w:p>
        </w:tc>
      </w:tr>
      <w:tr w:rsidR="003F4FE1" w14:paraId="4EFC72AA" w14:textId="77777777" w:rsidTr="00C23BB2">
        <w:trPr>
          <w:trHeight w:val="116"/>
        </w:trPr>
        <w:tc>
          <w:tcPr>
            <w:tcW w:w="4332" w:type="dxa"/>
          </w:tcPr>
          <w:p w14:paraId="02F196C9" w14:textId="77777777" w:rsidR="003F4FE1" w:rsidRDefault="003F4FE1" w:rsidP="000126D2">
            <w:pPr>
              <w:spacing w:after="0" w:line="360" w:lineRule="auto"/>
              <w:jc w:val="both"/>
            </w:pPr>
            <w:r>
              <w:t>I know that block chain technology supports c</w:t>
            </w:r>
            <w:r w:rsidRPr="00ED7BD4">
              <w:t>ryptocurrencies</w:t>
            </w:r>
          </w:p>
        </w:tc>
        <w:tc>
          <w:tcPr>
            <w:tcW w:w="1070" w:type="dxa"/>
            <w:vAlign w:val="bottom"/>
          </w:tcPr>
          <w:p w14:paraId="09324808" w14:textId="77777777" w:rsidR="003F4FE1" w:rsidRPr="003F4FE1" w:rsidRDefault="003F4FE1" w:rsidP="000126D2">
            <w:pPr>
              <w:spacing w:after="0" w:line="360" w:lineRule="auto"/>
              <w:jc w:val="center"/>
              <w:rPr>
                <w:rFonts w:eastAsia="Times New Roman" w:cs="Times New Roman"/>
                <w:color w:val="000000"/>
                <w:szCs w:val="24"/>
              </w:rPr>
            </w:pPr>
            <w:r w:rsidRPr="003F4FE1">
              <w:rPr>
                <w:rFonts w:eastAsia="Times New Roman" w:cs="Times New Roman"/>
                <w:color w:val="000000"/>
                <w:szCs w:val="24"/>
              </w:rPr>
              <w:t>0.0%</w:t>
            </w:r>
          </w:p>
        </w:tc>
        <w:tc>
          <w:tcPr>
            <w:tcW w:w="1079" w:type="dxa"/>
            <w:vAlign w:val="bottom"/>
          </w:tcPr>
          <w:p w14:paraId="6902186C" w14:textId="77777777" w:rsidR="003F4FE1" w:rsidRPr="003F4FE1" w:rsidRDefault="003F4FE1" w:rsidP="000126D2">
            <w:pPr>
              <w:spacing w:after="0" w:line="360" w:lineRule="auto"/>
              <w:jc w:val="center"/>
              <w:rPr>
                <w:rFonts w:eastAsia="Times New Roman" w:cs="Times New Roman"/>
                <w:color w:val="000000"/>
                <w:szCs w:val="24"/>
              </w:rPr>
            </w:pPr>
            <w:r w:rsidRPr="003F4FE1">
              <w:rPr>
                <w:rFonts w:eastAsia="Times New Roman" w:cs="Times New Roman"/>
                <w:color w:val="000000"/>
                <w:szCs w:val="24"/>
              </w:rPr>
              <w:t>21.2%</w:t>
            </w:r>
          </w:p>
        </w:tc>
        <w:tc>
          <w:tcPr>
            <w:tcW w:w="1055" w:type="dxa"/>
            <w:vAlign w:val="bottom"/>
          </w:tcPr>
          <w:p w14:paraId="106FDCF1" w14:textId="77777777" w:rsidR="003F4FE1" w:rsidRPr="003F4FE1" w:rsidRDefault="003F4FE1" w:rsidP="000126D2">
            <w:pPr>
              <w:spacing w:after="0" w:line="360" w:lineRule="auto"/>
              <w:jc w:val="center"/>
              <w:rPr>
                <w:rFonts w:eastAsia="Times New Roman" w:cs="Times New Roman"/>
                <w:color w:val="000000"/>
                <w:szCs w:val="24"/>
              </w:rPr>
            </w:pPr>
            <w:r w:rsidRPr="003F4FE1">
              <w:rPr>
                <w:rFonts w:eastAsia="Times New Roman" w:cs="Times New Roman"/>
                <w:color w:val="000000"/>
                <w:szCs w:val="24"/>
              </w:rPr>
              <w:t>18.2%</w:t>
            </w:r>
          </w:p>
        </w:tc>
        <w:tc>
          <w:tcPr>
            <w:tcW w:w="836" w:type="dxa"/>
            <w:vAlign w:val="bottom"/>
          </w:tcPr>
          <w:p w14:paraId="2E7BBB74" w14:textId="77777777" w:rsidR="003F4FE1" w:rsidRPr="003F4FE1" w:rsidRDefault="003F4FE1" w:rsidP="000126D2">
            <w:pPr>
              <w:spacing w:after="0" w:line="360" w:lineRule="auto"/>
              <w:jc w:val="center"/>
              <w:rPr>
                <w:rFonts w:eastAsia="Times New Roman" w:cs="Times New Roman"/>
                <w:color w:val="000000"/>
                <w:szCs w:val="24"/>
              </w:rPr>
            </w:pPr>
            <w:r w:rsidRPr="003F4FE1">
              <w:rPr>
                <w:rFonts w:eastAsia="Times New Roman" w:cs="Times New Roman"/>
                <w:color w:val="000000"/>
                <w:szCs w:val="24"/>
              </w:rPr>
              <w:t>45.5%</w:t>
            </w:r>
          </w:p>
        </w:tc>
        <w:tc>
          <w:tcPr>
            <w:tcW w:w="1096" w:type="dxa"/>
            <w:vAlign w:val="bottom"/>
          </w:tcPr>
          <w:p w14:paraId="5BD329EE" w14:textId="77777777" w:rsidR="003F4FE1" w:rsidRPr="003F4FE1" w:rsidRDefault="003F4FE1" w:rsidP="000126D2">
            <w:pPr>
              <w:spacing w:after="0" w:line="360" w:lineRule="auto"/>
              <w:jc w:val="center"/>
              <w:rPr>
                <w:rFonts w:eastAsia="Times New Roman" w:cs="Times New Roman"/>
                <w:color w:val="000000"/>
                <w:szCs w:val="24"/>
              </w:rPr>
            </w:pPr>
            <w:r w:rsidRPr="003F4FE1">
              <w:rPr>
                <w:rFonts w:eastAsia="Times New Roman" w:cs="Times New Roman"/>
                <w:color w:val="000000"/>
                <w:szCs w:val="24"/>
              </w:rPr>
              <w:t>15.2%</w:t>
            </w:r>
          </w:p>
        </w:tc>
      </w:tr>
    </w:tbl>
    <w:p w14:paraId="45C7D07B" w14:textId="78AE9558" w:rsidR="000C7479" w:rsidRDefault="00C20704" w:rsidP="000126D2">
      <w:pPr>
        <w:spacing w:before="240" w:line="360" w:lineRule="auto"/>
        <w:jc w:val="both"/>
        <w:rPr>
          <w:rFonts w:cs="Times New Roman"/>
          <w:color w:val="000000" w:themeColor="text1"/>
          <w:szCs w:val="24"/>
          <w:shd w:val="clear" w:color="auto" w:fill="FFFFFF"/>
        </w:rPr>
      </w:pPr>
      <w:r>
        <w:t>Table 4.</w:t>
      </w:r>
      <w:r w:rsidR="000E6D3F">
        <w:t>11</w:t>
      </w:r>
      <w:r>
        <w:t xml:space="preserve"> shows that </w:t>
      </w:r>
      <w:r w:rsidRPr="003F4FE1">
        <w:rPr>
          <w:rFonts w:eastAsia="Times New Roman" w:cs="Times New Roman"/>
          <w:color w:val="000000"/>
          <w:szCs w:val="24"/>
        </w:rPr>
        <w:t>63.6%</w:t>
      </w:r>
      <w:r>
        <w:rPr>
          <w:rFonts w:eastAsia="Times New Roman" w:cs="Times New Roman"/>
          <w:color w:val="000000"/>
          <w:szCs w:val="24"/>
        </w:rPr>
        <w:t xml:space="preserve"> of the respondents agreed that they knew that </w:t>
      </w:r>
      <w:r>
        <w:t>that the use of c</w:t>
      </w:r>
      <w:r w:rsidRPr="00ED7BD4">
        <w:t>ryptocurrencies</w:t>
      </w:r>
      <w:r>
        <w:t xml:space="preserve"> required internet connectivity, 21.2% were not sure, 9.1% strongly agreed and 6.1% disagreed.  </w:t>
      </w:r>
      <w:r w:rsidR="00134790">
        <w:t xml:space="preserve">This implies that 72.7 of the respondents agreed on having knowledge needed internet. </w:t>
      </w:r>
      <w:r w:rsidR="00691B2D">
        <w:t xml:space="preserve"> </w:t>
      </w:r>
      <w:r w:rsidR="00C23BB2">
        <w:t>On whether the use of c</w:t>
      </w:r>
      <w:r w:rsidR="00C23BB2" w:rsidRPr="00ED7BD4">
        <w:t>ryptocurrencies</w:t>
      </w:r>
      <w:r w:rsidR="00C23BB2">
        <w:t xml:space="preserve"> had increased internet penetration in Kenya, 36.4% of the respondents agreed, 30.5% strongly agreed, 24.2% were not sure and 9.1% disagreed. This means that 66.7% of the respondents acknowledged that c</w:t>
      </w:r>
      <w:r w:rsidR="00C23BB2" w:rsidRPr="00ED7BD4">
        <w:t>ryptocurrencies</w:t>
      </w:r>
      <w:r w:rsidR="00C23BB2">
        <w:t xml:space="preserve"> have a technological impact of increasing internet penetration in a country. </w:t>
      </w:r>
      <w:r w:rsidR="00691B2D" w:rsidRPr="001D0C5E">
        <w:rPr>
          <w:rFonts w:cs="Times New Roman"/>
          <w:color w:val="000000" w:themeColor="text1"/>
          <w:szCs w:val="24"/>
          <w:shd w:val="clear" w:color="auto" w:fill="FFFFFF"/>
        </w:rPr>
        <w:t>Holtmeier and Sandner (2019, p. 7) demonstrated that the introduction of crypto coins in the financial system is accelerating the development process, new technologies and innovations among the younger population leading to the rise in higher internet penetration</w:t>
      </w:r>
      <w:r w:rsidR="00691B2D">
        <w:rPr>
          <w:rFonts w:cs="Times New Roman"/>
          <w:color w:val="000000" w:themeColor="text1"/>
          <w:szCs w:val="24"/>
          <w:shd w:val="clear" w:color="auto" w:fill="FFFFFF"/>
        </w:rPr>
        <w:t xml:space="preserve">. </w:t>
      </w:r>
      <w:r w:rsidR="00691B2D">
        <w:t xml:space="preserve"> </w:t>
      </w:r>
      <w:r w:rsidR="00C23BB2">
        <w:t>As to whether respondents knew that block chain technology supported c</w:t>
      </w:r>
      <w:r w:rsidR="00C23BB2" w:rsidRPr="00ED7BD4">
        <w:t>ryptocurrencies</w:t>
      </w:r>
      <w:r w:rsidR="00C23BB2">
        <w:t xml:space="preserve">, 60.6% of the respondents agreed, 18.2% </w:t>
      </w:r>
      <w:r w:rsidR="00C23BB2">
        <w:lastRenderedPageBreak/>
        <w:t>strongly agreed, 12.1% were not sure and 9.1% disagreed. This implies that block chain technology was an engine of c</w:t>
      </w:r>
      <w:r w:rsidR="00C23BB2" w:rsidRPr="00ED7BD4">
        <w:t>ryptocurrencies</w:t>
      </w:r>
      <w:r w:rsidR="00C23BB2">
        <w:t>.</w:t>
      </w:r>
      <w:r w:rsidR="00691B2D" w:rsidRPr="00691B2D">
        <w:rPr>
          <w:rFonts w:cs="Times New Roman"/>
          <w:color w:val="000000" w:themeColor="text1"/>
          <w:szCs w:val="24"/>
          <w:shd w:val="clear" w:color="auto" w:fill="FFFFFF"/>
        </w:rPr>
        <w:t xml:space="preserve"> </w:t>
      </w:r>
      <w:r w:rsidR="00691B2D" w:rsidRPr="001D0C5E">
        <w:rPr>
          <w:rFonts w:cs="Times New Roman"/>
          <w:color w:val="000000" w:themeColor="text1"/>
          <w:szCs w:val="24"/>
          <w:shd w:val="clear" w:color="auto" w:fill="FFFFFF"/>
        </w:rPr>
        <w:t xml:space="preserve">An inquiry by Caporale </w:t>
      </w:r>
      <w:r w:rsidR="00691B2D" w:rsidRPr="007935F8">
        <w:rPr>
          <w:rFonts w:cs="Times New Roman"/>
          <w:i/>
          <w:color w:val="000000" w:themeColor="text1"/>
          <w:szCs w:val="24"/>
          <w:shd w:val="clear" w:color="auto" w:fill="FFFFFF"/>
        </w:rPr>
        <w:t>et al.</w:t>
      </w:r>
      <w:r w:rsidR="00691B2D" w:rsidRPr="001D0C5E">
        <w:rPr>
          <w:rFonts w:cs="Times New Roman"/>
          <w:color w:val="000000" w:themeColor="text1"/>
          <w:szCs w:val="24"/>
          <w:shd w:val="clear" w:color="auto" w:fill="FFFFFF"/>
        </w:rPr>
        <w:t xml:space="preserve"> (2021) to investigate the technological impacts of crypto-use on college students documented that frequent indulgence of students to the crypto-market increases their knowledge in various crypto-dynamics, helps them understand the blockchain technology and leads to more inquiry regarding other crypto-currencies that are yet to be released to the public domain.</w:t>
      </w:r>
    </w:p>
    <w:p w14:paraId="5CA4452E" w14:textId="77777777" w:rsidR="00007848" w:rsidRDefault="00007848" w:rsidP="000126D2">
      <w:pPr>
        <w:spacing w:before="240" w:line="360" w:lineRule="auto"/>
        <w:jc w:val="both"/>
      </w:pPr>
    </w:p>
    <w:p w14:paraId="1D95C7AB" w14:textId="2C8EADCE" w:rsidR="000C7479" w:rsidRPr="00007848" w:rsidRDefault="00007848" w:rsidP="000126D2">
      <w:pPr>
        <w:pStyle w:val="Heading3"/>
        <w:spacing w:line="360" w:lineRule="auto"/>
        <w:rPr>
          <w:sz w:val="20"/>
          <w:szCs w:val="20"/>
        </w:rPr>
      </w:pPr>
      <w:bookmarkStart w:id="57" w:name="_Toc81599525"/>
      <w:r>
        <w:rPr>
          <w:sz w:val="20"/>
          <w:szCs w:val="20"/>
        </w:rPr>
        <w:t xml:space="preserve">7.6 </w:t>
      </w:r>
      <w:r w:rsidRPr="00007848">
        <w:rPr>
          <w:sz w:val="20"/>
          <w:szCs w:val="20"/>
        </w:rPr>
        <w:t>REGRESSION RESULTS ON TECHNOLOGICAL IMPACTS OF CRYPTOCURRENCIES ON YOUTH IN KENYA</w:t>
      </w:r>
      <w:bookmarkEnd w:id="57"/>
    </w:p>
    <w:p w14:paraId="16199B74" w14:textId="77777777" w:rsidR="001D189C" w:rsidRPr="001D189C" w:rsidRDefault="001D189C" w:rsidP="000126D2">
      <w:pPr>
        <w:spacing w:before="240" w:line="360" w:lineRule="auto"/>
        <w:jc w:val="both"/>
      </w:pPr>
      <w:r>
        <w:t xml:space="preserve">Regression analysis was used to predict the technological impacts of use of </w:t>
      </w:r>
      <w:r w:rsidRPr="005D3CA1">
        <w:t xml:space="preserve">Cryptocurrencies </w:t>
      </w:r>
      <w:r>
        <w:t xml:space="preserve">on </w:t>
      </w:r>
      <w:r w:rsidRPr="005D3CA1">
        <w:t xml:space="preserve">Youth </w:t>
      </w:r>
      <w:r>
        <w:t>i</w:t>
      </w:r>
      <w:r w:rsidRPr="005D3CA1">
        <w:t>n Kenya</w:t>
      </w:r>
      <w:r>
        <w:t xml:space="preserve">. Table 4.12 gives the model summary. </w:t>
      </w:r>
    </w:p>
    <w:p w14:paraId="6F6D6AAF" w14:textId="77777777" w:rsidR="00281C0B" w:rsidRPr="00281C0B" w:rsidRDefault="00281C0B" w:rsidP="000126D2">
      <w:pPr>
        <w:pStyle w:val="Caption"/>
        <w:spacing w:after="0" w:line="360" w:lineRule="auto"/>
        <w:rPr>
          <w:rFonts w:eastAsiaTheme="majorEastAsia" w:cstheme="majorBidi"/>
          <w:color w:val="auto"/>
          <w:sz w:val="24"/>
          <w:szCs w:val="22"/>
        </w:rPr>
      </w:pPr>
      <w:bookmarkStart w:id="58" w:name="_Toc80774933"/>
      <w:r>
        <w:rPr>
          <w:rFonts w:eastAsiaTheme="majorEastAsia" w:cstheme="majorBidi"/>
          <w:color w:val="auto"/>
          <w:sz w:val="24"/>
          <w:szCs w:val="22"/>
        </w:rPr>
        <w:t>Table 4.</w:t>
      </w:r>
      <w:r w:rsidRPr="00281C0B">
        <w:rPr>
          <w:rFonts w:eastAsiaTheme="majorEastAsia" w:cstheme="majorBidi"/>
          <w:color w:val="auto"/>
          <w:sz w:val="24"/>
          <w:szCs w:val="22"/>
        </w:rPr>
        <w:fldChar w:fldCharType="begin"/>
      </w:r>
      <w:r w:rsidRPr="00281C0B">
        <w:rPr>
          <w:rFonts w:eastAsiaTheme="majorEastAsia" w:cstheme="majorBidi"/>
          <w:color w:val="auto"/>
          <w:sz w:val="24"/>
          <w:szCs w:val="22"/>
        </w:rPr>
        <w:instrText xml:space="preserve"> SEQ Table_4. \* ARABIC </w:instrText>
      </w:r>
      <w:r w:rsidRPr="00281C0B">
        <w:rPr>
          <w:rFonts w:eastAsiaTheme="majorEastAsia" w:cstheme="majorBidi"/>
          <w:color w:val="auto"/>
          <w:sz w:val="24"/>
          <w:szCs w:val="22"/>
        </w:rPr>
        <w:fldChar w:fldCharType="separate"/>
      </w:r>
      <w:r w:rsidR="00F467F7">
        <w:rPr>
          <w:rFonts w:eastAsiaTheme="majorEastAsia" w:cstheme="majorBidi"/>
          <w:noProof/>
          <w:color w:val="auto"/>
          <w:sz w:val="24"/>
          <w:szCs w:val="22"/>
        </w:rPr>
        <w:t>12</w:t>
      </w:r>
      <w:r w:rsidRPr="00281C0B">
        <w:rPr>
          <w:rFonts w:eastAsiaTheme="majorEastAsia" w:cstheme="majorBidi"/>
          <w:color w:val="auto"/>
          <w:sz w:val="24"/>
          <w:szCs w:val="22"/>
        </w:rPr>
        <w:fldChar w:fldCharType="end"/>
      </w:r>
      <w:r w:rsidRPr="00281C0B">
        <w:rPr>
          <w:rFonts w:eastAsiaTheme="majorEastAsia" w:cstheme="majorBidi"/>
          <w:color w:val="auto"/>
          <w:sz w:val="24"/>
          <w:szCs w:val="22"/>
        </w:rPr>
        <w:t>: Model Summary of Technological Impacts of Cryptocurrencies</w:t>
      </w:r>
      <w:bookmarkEnd w:id="58"/>
    </w:p>
    <w:tbl>
      <w:tblPr>
        <w:tblW w:w="5000" w:type="pct"/>
        <w:tblBorders>
          <w:top w:val="single" w:sz="4" w:space="0" w:color="auto"/>
          <w:bottom w:val="single" w:sz="4" w:space="0" w:color="auto"/>
        </w:tblBorders>
        <w:tblCellMar>
          <w:left w:w="0" w:type="dxa"/>
          <w:right w:w="0" w:type="dxa"/>
        </w:tblCellMar>
        <w:tblLook w:val="0000" w:firstRow="0" w:lastRow="0" w:firstColumn="0" w:lastColumn="0" w:noHBand="0" w:noVBand="0"/>
      </w:tblPr>
      <w:tblGrid>
        <w:gridCol w:w="1272"/>
        <w:gridCol w:w="1640"/>
        <w:gridCol w:w="1318"/>
        <w:gridCol w:w="2157"/>
        <w:gridCol w:w="2973"/>
      </w:tblGrid>
      <w:tr w:rsidR="00E83816" w:rsidRPr="00E83816" w14:paraId="1589DF8F" w14:textId="77777777" w:rsidTr="001D189C">
        <w:trPr>
          <w:cantSplit/>
        </w:trPr>
        <w:tc>
          <w:tcPr>
            <w:tcW w:w="680" w:type="pct"/>
            <w:tcBorders>
              <w:top w:val="single" w:sz="4" w:space="0" w:color="auto"/>
              <w:bottom w:val="single" w:sz="4" w:space="0" w:color="auto"/>
            </w:tcBorders>
            <w:shd w:val="clear" w:color="auto" w:fill="FFFFFF"/>
            <w:vAlign w:val="bottom"/>
          </w:tcPr>
          <w:p w14:paraId="53A2A898" w14:textId="77777777" w:rsidR="00E83816" w:rsidRPr="00E83816" w:rsidRDefault="00E83816" w:rsidP="000126D2">
            <w:pPr>
              <w:autoSpaceDE w:val="0"/>
              <w:autoSpaceDN w:val="0"/>
              <w:adjustRightInd w:val="0"/>
              <w:spacing w:after="0" w:line="360" w:lineRule="auto"/>
              <w:ind w:left="60" w:right="60"/>
              <w:rPr>
                <w:rFonts w:cs="Times New Roman"/>
                <w:b/>
                <w:color w:val="000000"/>
                <w:szCs w:val="24"/>
              </w:rPr>
            </w:pPr>
            <w:r w:rsidRPr="00E83816">
              <w:rPr>
                <w:rFonts w:cs="Times New Roman"/>
                <w:b/>
                <w:color w:val="000000"/>
                <w:szCs w:val="24"/>
              </w:rPr>
              <w:t>Model</w:t>
            </w:r>
          </w:p>
        </w:tc>
        <w:tc>
          <w:tcPr>
            <w:tcW w:w="876" w:type="pct"/>
            <w:tcBorders>
              <w:top w:val="single" w:sz="4" w:space="0" w:color="auto"/>
              <w:bottom w:val="single" w:sz="4" w:space="0" w:color="auto"/>
            </w:tcBorders>
            <w:shd w:val="clear" w:color="auto" w:fill="FFFFFF"/>
            <w:vAlign w:val="bottom"/>
          </w:tcPr>
          <w:p w14:paraId="222AB426" w14:textId="77777777" w:rsidR="00E83816" w:rsidRPr="00E83816" w:rsidRDefault="00E83816" w:rsidP="000126D2">
            <w:pPr>
              <w:autoSpaceDE w:val="0"/>
              <w:autoSpaceDN w:val="0"/>
              <w:adjustRightInd w:val="0"/>
              <w:spacing w:after="0" w:line="360" w:lineRule="auto"/>
              <w:ind w:left="60" w:right="60"/>
              <w:jc w:val="center"/>
              <w:rPr>
                <w:rFonts w:cs="Times New Roman"/>
                <w:b/>
                <w:color w:val="000000"/>
                <w:szCs w:val="24"/>
              </w:rPr>
            </w:pPr>
            <w:r w:rsidRPr="00E83816">
              <w:rPr>
                <w:rFonts w:cs="Times New Roman"/>
                <w:b/>
                <w:color w:val="000000"/>
                <w:szCs w:val="24"/>
              </w:rPr>
              <w:t>R</w:t>
            </w:r>
          </w:p>
        </w:tc>
        <w:tc>
          <w:tcPr>
            <w:tcW w:w="704" w:type="pct"/>
            <w:tcBorders>
              <w:top w:val="single" w:sz="4" w:space="0" w:color="auto"/>
              <w:bottom w:val="single" w:sz="4" w:space="0" w:color="auto"/>
            </w:tcBorders>
            <w:shd w:val="clear" w:color="auto" w:fill="FFFFFF"/>
            <w:vAlign w:val="bottom"/>
          </w:tcPr>
          <w:p w14:paraId="5B4DE2FB" w14:textId="77777777" w:rsidR="00E83816" w:rsidRPr="00E83816" w:rsidRDefault="00E83816" w:rsidP="000126D2">
            <w:pPr>
              <w:autoSpaceDE w:val="0"/>
              <w:autoSpaceDN w:val="0"/>
              <w:adjustRightInd w:val="0"/>
              <w:spacing w:after="0" w:line="360" w:lineRule="auto"/>
              <w:ind w:left="60" w:right="60"/>
              <w:jc w:val="center"/>
              <w:rPr>
                <w:rFonts w:cs="Times New Roman"/>
                <w:b/>
                <w:color w:val="000000"/>
                <w:szCs w:val="24"/>
              </w:rPr>
            </w:pPr>
            <w:r w:rsidRPr="00E83816">
              <w:rPr>
                <w:rFonts w:cs="Times New Roman"/>
                <w:b/>
                <w:color w:val="000000"/>
                <w:szCs w:val="24"/>
              </w:rPr>
              <w:t>R Square</w:t>
            </w:r>
          </w:p>
        </w:tc>
        <w:tc>
          <w:tcPr>
            <w:tcW w:w="1152" w:type="pct"/>
            <w:tcBorders>
              <w:top w:val="single" w:sz="4" w:space="0" w:color="auto"/>
              <w:bottom w:val="single" w:sz="4" w:space="0" w:color="auto"/>
            </w:tcBorders>
            <w:shd w:val="clear" w:color="auto" w:fill="FFFFFF"/>
            <w:vAlign w:val="bottom"/>
          </w:tcPr>
          <w:p w14:paraId="56099478" w14:textId="77777777" w:rsidR="00E83816" w:rsidRPr="00E83816" w:rsidRDefault="00E83816" w:rsidP="000126D2">
            <w:pPr>
              <w:autoSpaceDE w:val="0"/>
              <w:autoSpaceDN w:val="0"/>
              <w:adjustRightInd w:val="0"/>
              <w:spacing w:after="0" w:line="360" w:lineRule="auto"/>
              <w:ind w:left="60" w:right="60"/>
              <w:jc w:val="center"/>
              <w:rPr>
                <w:rFonts w:cs="Times New Roman"/>
                <w:b/>
                <w:color w:val="000000"/>
                <w:szCs w:val="24"/>
              </w:rPr>
            </w:pPr>
            <w:r w:rsidRPr="00E83816">
              <w:rPr>
                <w:rFonts w:cs="Times New Roman"/>
                <w:b/>
                <w:color w:val="000000"/>
                <w:szCs w:val="24"/>
              </w:rPr>
              <w:t>Adjusted R Square</w:t>
            </w:r>
          </w:p>
        </w:tc>
        <w:tc>
          <w:tcPr>
            <w:tcW w:w="1588" w:type="pct"/>
            <w:tcBorders>
              <w:top w:val="single" w:sz="4" w:space="0" w:color="auto"/>
              <w:bottom w:val="single" w:sz="4" w:space="0" w:color="auto"/>
            </w:tcBorders>
            <w:shd w:val="clear" w:color="auto" w:fill="FFFFFF"/>
            <w:vAlign w:val="bottom"/>
          </w:tcPr>
          <w:p w14:paraId="48919EE7" w14:textId="77777777" w:rsidR="00E83816" w:rsidRPr="00E83816" w:rsidRDefault="00E83816" w:rsidP="000126D2">
            <w:pPr>
              <w:autoSpaceDE w:val="0"/>
              <w:autoSpaceDN w:val="0"/>
              <w:adjustRightInd w:val="0"/>
              <w:spacing w:after="0" w:line="360" w:lineRule="auto"/>
              <w:ind w:left="60" w:right="60"/>
              <w:jc w:val="center"/>
              <w:rPr>
                <w:rFonts w:cs="Times New Roman"/>
                <w:b/>
                <w:color w:val="000000"/>
                <w:szCs w:val="24"/>
              </w:rPr>
            </w:pPr>
            <w:r w:rsidRPr="00E83816">
              <w:rPr>
                <w:rFonts w:cs="Times New Roman"/>
                <w:b/>
                <w:color w:val="000000"/>
                <w:szCs w:val="24"/>
              </w:rPr>
              <w:t>Std. Error of the Estimate</w:t>
            </w:r>
          </w:p>
        </w:tc>
      </w:tr>
      <w:tr w:rsidR="00E83816" w:rsidRPr="00E83816" w14:paraId="223353E6" w14:textId="77777777" w:rsidTr="001D189C">
        <w:trPr>
          <w:cantSplit/>
        </w:trPr>
        <w:tc>
          <w:tcPr>
            <w:tcW w:w="680" w:type="pct"/>
            <w:tcBorders>
              <w:top w:val="single" w:sz="4" w:space="0" w:color="auto"/>
            </w:tcBorders>
            <w:shd w:val="clear" w:color="auto" w:fill="FFFFFF"/>
          </w:tcPr>
          <w:p w14:paraId="65522A0B" w14:textId="77777777" w:rsidR="00E83816" w:rsidRPr="00E83816" w:rsidRDefault="00E83816" w:rsidP="000126D2">
            <w:pPr>
              <w:autoSpaceDE w:val="0"/>
              <w:autoSpaceDN w:val="0"/>
              <w:adjustRightInd w:val="0"/>
              <w:spacing w:after="0" w:line="360" w:lineRule="auto"/>
              <w:ind w:left="60" w:right="60"/>
              <w:rPr>
                <w:rFonts w:cs="Times New Roman"/>
                <w:color w:val="000000"/>
                <w:szCs w:val="24"/>
              </w:rPr>
            </w:pPr>
            <w:r w:rsidRPr="00E83816">
              <w:rPr>
                <w:rFonts w:cs="Times New Roman"/>
                <w:color w:val="000000"/>
                <w:szCs w:val="24"/>
              </w:rPr>
              <w:t>1</w:t>
            </w:r>
          </w:p>
        </w:tc>
        <w:tc>
          <w:tcPr>
            <w:tcW w:w="876" w:type="pct"/>
            <w:tcBorders>
              <w:top w:val="single" w:sz="4" w:space="0" w:color="auto"/>
            </w:tcBorders>
            <w:shd w:val="clear" w:color="auto" w:fill="FFFFFF"/>
            <w:vAlign w:val="center"/>
          </w:tcPr>
          <w:p w14:paraId="1C23D193" w14:textId="77777777" w:rsidR="00E83816" w:rsidRPr="00E83816" w:rsidRDefault="00E83816" w:rsidP="000126D2">
            <w:pPr>
              <w:autoSpaceDE w:val="0"/>
              <w:autoSpaceDN w:val="0"/>
              <w:adjustRightInd w:val="0"/>
              <w:spacing w:after="0" w:line="360" w:lineRule="auto"/>
              <w:ind w:left="60" w:right="60"/>
              <w:jc w:val="center"/>
              <w:rPr>
                <w:rFonts w:cs="Times New Roman"/>
                <w:color w:val="000000"/>
                <w:szCs w:val="24"/>
              </w:rPr>
            </w:pPr>
            <w:r w:rsidRPr="00E83816">
              <w:rPr>
                <w:rFonts w:cs="Times New Roman"/>
                <w:color w:val="000000"/>
                <w:szCs w:val="24"/>
              </w:rPr>
              <w:t>.593</w:t>
            </w:r>
            <w:r w:rsidRPr="00E83816">
              <w:rPr>
                <w:rFonts w:cs="Times New Roman"/>
                <w:color w:val="000000"/>
                <w:szCs w:val="24"/>
                <w:vertAlign w:val="superscript"/>
              </w:rPr>
              <w:t>a</w:t>
            </w:r>
          </w:p>
        </w:tc>
        <w:tc>
          <w:tcPr>
            <w:tcW w:w="704" w:type="pct"/>
            <w:tcBorders>
              <w:top w:val="single" w:sz="4" w:space="0" w:color="auto"/>
            </w:tcBorders>
            <w:shd w:val="clear" w:color="auto" w:fill="FFFFFF"/>
            <w:vAlign w:val="center"/>
          </w:tcPr>
          <w:p w14:paraId="252BA542" w14:textId="77777777" w:rsidR="00E83816" w:rsidRPr="00E83816" w:rsidRDefault="00E83816" w:rsidP="000126D2">
            <w:pPr>
              <w:autoSpaceDE w:val="0"/>
              <w:autoSpaceDN w:val="0"/>
              <w:adjustRightInd w:val="0"/>
              <w:spacing w:after="0" w:line="360" w:lineRule="auto"/>
              <w:ind w:left="60" w:right="60"/>
              <w:jc w:val="center"/>
              <w:rPr>
                <w:rFonts w:cs="Times New Roman"/>
                <w:color w:val="000000"/>
                <w:szCs w:val="24"/>
              </w:rPr>
            </w:pPr>
            <w:r w:rsidRPr="00E83816">
              <w:rPr>
                <w:rFonts w:cs="Times New Roman"/>
                <w:color w:val="000000"/>
                <w:szCs w:val="24"/>
              </w:rPr>
              <w:t>.351</w:t>
            </w:r>
          </w:p>
        </w:tc>
        <w:tc>
          <w:tcPr>
            <w:tcW w:w="1152" w:type="pct"/>
            <w:tcBorders>
              <w:top w:val="single" w:sz="4" w:space="0" w:color="auto"/>
            </w:tcBorders>
            <w:shd w:val="clear" w:color="auto" w:fill="FFFFFF"/>
            <w:vAlign w:val="center"/>
          </w:tcPr>
          <w:p w14:paraId="166F98F0" w14:textId="77777777" w:rsidR="00E83816" w:rsidRPr="00E83816" w:rsidRDefault="00E83816" w:rsidP="000126D2">
            <w:pPr>
              <w:autoSpaceDE w:val="0"/>
              <w:autoSpaceDN w:val="0"/>
              <w:adjustRightInd w:val="0"/>
              <w:spacing w:after="0" w:line="360" w:lineRule="auto"/>
              <w:ind w:left="60" w:right="60"/>
              <w:jc w:val="center"/>
              <w:rPr>
                <w:rFonts w:cs="Times New Roman"/>
                <w:color w:val="000000"/>
                <w:szCs w:val="24"/>
              </w:rPr>
            </w:pPr>
            <w:r w:rsidRPr="00E83816">
              <w:rPr>
                <w:rFonts w:cs="Times New Roman"/>
                <w:color w:val="000000"/>
                <w:szCs w:val="24"/>
              </w:rPr>
              <w:t>.342</w:t>
            </w:r>
          </w:p>
        </w:tc>
        <w:tc>
          <w:tcPr>
            <w:tcW w:w="1588" w:type="pct"/>
            <w:tcBorders>
              <w:top w:val="single" w:sz="4" w:space="0" w:color="auto"/>
            </w:tcBorders>
            <w:shd w:val="clear" w:color="auto" w:fill="FFFFFF"/>
            <w:vAlign w:val="center"/>
          </w:tcPr>
          <w:p w14:paraId="524AFF5C" w14:textId="77777777" w:rsidR="00E83816" w:rsidRPr="00E83816" w:rsidRDefault="00E83816" w:rsidP="000126D2">
            <w:pPr>
              <w:autoSpaceDE w:val="0"/>
              <w:autoSpaceDN w:val="0"/>
              <w:adjustRightInd w:val="0"/>
              <w:spacing w:after="0" w:line="360" w:lineRule="auto"/>
              <w:ind w:left="60" w:right="60"/>
              <w:jc w:val="center"/>
              <w:rPr>
                <w:rFonts w:cs="Times New Roman"/>
                <w:color w:val="000000"/>
                <w:szCs w:val="24"/>
              </w:rPr>
            </w:pPr>
            <w:r w:rsidRPr="00E83816">
              <w:rPr>
                <w:rFonts w:cs="Times New Roman"/>
                <w:color w:val="000000"/>
                <w:szCs w:val="24"/>
              </w:rPr>
              <w:t>2.68577</w:t>
            </w:r>
          </w:p>
        </w:tc>
      </w:tr>
    </w:tbl>
    <w:p w14:paraId="2626727A" w14:textId="77777777" w:rsidR="001D189C" w:rsidRDefault="001D189C" w:rsidP="000126D2">
      <w:pPr>
        <w:spacing w:before="240" w:line="360" w:lineRule="auto"/>
        <w:jc w:val="both"/>
      </w:pPr>
      <w:r>
        <w:t xml:space="preserve">The findings in Table 4.123 indicate that 35.1% change in use of </w:t>
      </w:r>
      <w:r w:rsidRPr="005D3CA1">
        <w:t xml:space="preserve">Cryptocurrencies on Youth </w:t>
      </w:r>
      <w:r>
        <w:t>i</w:t>
      </w:r>
      <w:r w:rsidRPr="005D3CA1">
        <w:t>n Kenya</w:t>
      </w:r>
      <w:r>
        <w:t xml:space="preserve"> is explained by the technological impacts they pose. The analysis of the regression beta coefficients and significance determined through p-values is as shown in Table 4.13. </w:t>
      </w:r>
    </w:p>
    <w:p w14:paraId="2C027695" w14:textId="77777777" w:rsidR="00E83816" w:rsidRPr="00E83816" w:rsidRDefault="00281C0B" w:rsidP="000126D2">
      <w:pPr>
        <w:pStyle w:val="Caption"/>
        <w:spacing w:before="240" w:after="0" w:line="360" w:lineRule="auto"/>
        <w:rPr>
          <w:rFonts w:eastAsiaTheme="majorEastAsia" w:cstheme="majorBidi"/>
          <w:color w:val="auto"/>
          <w:sz w:val="24"/>
          <w:szCs w:val="22"/>
        </w:rPr>
      </w:pPr>
      <w:bookmarkStart w:id="59" w:name="_Toc80774934"/>
      <w:r>
        <w:rPr>
          <w:rFonts w:eastAsiaTheme="majorEastAsia" w:cstheme="majorBidi"/>
          <w:color w:val="auto"/>
          <w:sz w:val="24"/>
          <w:szCs w:val="22"/>
        </w:rPr>
        <w:t>Table 4.</w:t>
      </w:r>
      <w:r w:rsidRPr="00281C0B">
        <w:rPr>
          <w:rFonts w:eastAsiaTheme="majorEastAsia" w:cstheme="majorBidi"/>
          <w:color w:val="auto"/>
          <w:sz w:val="24"/>
          <w:szCs w:val="22"/>
        </w:rPr>
        <w:fldChar w:fldCharType="begin"/>
      </w:r>
      <w:r w:rsidRPr="00281C0B">
        <w:rPr>
          <w:rFonts w:eastAsiaTheme="majorEastAsia" w:cstheme="majorBidi"/>
          <w:color w:val="auto"/>
          <w:sz w:val="24"/>
          <w:szCs w:val="22"/>
        </w:rPr>
        <w:instrText xml:space="preserve"> SEQ Table_4. \* ARABIC </w:instrText>
      </w:r>
      <w:r w:rsidRPr="00281C0B">
        <w:rPr>
          <w:rFonts w:eastAsiaTheme="majorEastAsia" w:cstheme="majorBidi"/>
          <w:color w:val="auto"/>
          <w:sz w:val="24"/>
          <w:szCs w:val="22"/>
        </w:rPr>
        <w:fldChar w:fldCharType="separate"/>
      </w:r>
      <w:r w:rsidR="00F467F7">
        <w:rPr>
          <w:rFonts w:eastAsiaTheme="majorEastAsia" w:cstheme="majorBidi"/>
          <w:noProof/>
          <w:color w:val="auto"/>
          <w:sz w:val="24"/>
          <w:szCs w:val="22"/>
        </w:rPr>
        <w:t>13</w:t>
      </w:r>
      <w:r w:rsidRPr="00281C0B">
        <w:rPr>
          <w:rFonts w:eastAsiaTheme="majorEastAsia" w:cstheme="majorBidi"/>
          <w:color w:val="auto"/>
          <w:sz w:val="24"/>
          <w:szCs w:val="22"/>
        </w:rPr>
        <w:fldChar w:fldCharType="end"/>
      </w:r>
      <w:r w:rsidRPr="00281C0B">
        <w:rPr>
          <w:rFonts w:eastAsiaTheme="majorEastAsia" w:cstheme="majorBidi"/>
          <w:color w:val="auto"/>
          <w:sz w:val="24"/>
          <w:szCs w:val="22"/>
        </w:rPr>
        <w:t>:  Coefficients of Technological Impacts of Cryptocurrencies</w:t>
      </w:r>
      <w:bookmarkEnd w:id="59"/>
    </w:p>
    <w:tbl>
      <w:tblPr>
        <w:tblW w:w="5000" w:type="pct"/>
        <w:tblBorders>
          <w:top w:val="single" w:sz="4" w:space="0" w:color="auto"/>
          <w:bottom w:val="single" w:sz="4" w:space="0" w:color="auto"/>
        </w:tblBorders>
        <w:tblCellMar>
          <w:left w:w="0" w:type="dxa"/>
          <w:right w:w="0" w:type="dxa"/>
        </w:tblCellMar>
        <w:tblLook w:val="0000" w:firstRow="0" w:lastRow="0" w:firstColumn="0" w:lastColumn="0" w:noHBand="0" w:noVBand="0"/>
      </w:tblPr>
      <w:tblGrid>
        <w:gridCol w:w="364"/>
        <w:gridCol w:w="2531"/>
        <w:gridCol w:w="1393"/>
        <w:gridCol w:w="1393"/>
        <w:gridCol w:w="1537"/>
        <w:gridCol w:w="1071"/>
        <w:gridCol w:w="1071"/>
      </w:tblGrid>
      <w:tr w:rsidR="00E83816" w:rsidRPr="00E83816" w14:paraId="13352BF9" w14:textId="77777777" w:rsidTr="00371FFC">
        <w:trPr>
          <w:cantSplit/>
        </w:trPr>
        <w:tc>
          <w:tcPr>
            <w:tcW w:w="1547" w:type="pct"/>
            <w:gridSpan w:val="2"/>
            <w:vMerge w:val="restart"/>
            <w:tcBorders>
              <w:top w:val="single" w:sz="4" w:space="0" w:color="auto"/>
              <w:bottom w:val="single" w:sz="4" w:space="0" w:color="auto"/>
            </w:tcBorders>
            <w:shd w:val="clear" w:color="auto" w:fill="FFFFFF"/>
            <w:vAlign w:val="bottom"/>
          </w:tcPr>
          <w:p w14:paraId="758BF7CF" w14:textId="77777777" w:rsidR="00E83816" w:rsidRPr="00E83816" w:rsidRDefault="00E83816" w:rsidP="000126D2">
            <w:pPr>
              <w:autoSpaceDE w:val="0"/>
              <w:autoSpaceDN w:val="0"/>
              <w:adjustRightInd w:val="0"/>
              <w:spacing w:after="0" w:line="360" w:lineRule="auto"/>
              <w:ind w:left="60" w:right="60"/>
              <w:rPr>
                <w:rFonts w:cs="Times New Roman"/>
                <w:b/>
                <w:color w:val="000000"/>
                <w:szCs w:val="24"/>
              </w:rPr>
            </w:pPr>
            <w:r w:rsidRPr="00E83816">
              <w:rPr>
                <w:rFonts w:cs="Times New Roman"/>
                <w:b/>
                <w:color w:val="000000"/>
                <w:szCs w:val="24"/>
              </w:rPr>
              <w:t>Model</w:t>
            </w:r>
          </w:p>
        </w:tc>
        <w:tc>
          <w:tcPr>
            <w:tcW w:w="1488" w:type="pct"/>
            <w:gridSpan w:val="2"/>
            <w:tcBorders>
              <w:top w:val="single" w:sz="4" w:space="0" w:color="auto"/>
              <w:bottom w:val="single" w:sz="4" w:space="0" w:color="auto"/>
            </w:tcBorders>
            <w:shd w:val="clear" w:color="auto" w:fill="FFFFFF"/>
            <w:vAlign w:val="bottom"/>
          </w:tcPr>
          <w:p w14:paraId="15AEBD8F" w14:textId="77777777" w:rsidR="00E83816" w:rsidRPr="00E83816" w:rsidRDefault="00E83816" w:rsidP="000126D2">
            <w:pPr>
              <w:autoSpaceDE w:val="0"/>
              <w:autoSpaceDN w:val="0"/>
              <w:adjustRightInd w:val="0"/>
              <w:spacing w:after="0" w:line="360" w:lineRule="auto"/>
              <w:ind w:left="60" w:right="60"/>
              <w:jc w:val="center"/>
              <w:rPr>
                <w:rFonts w:cs="Times New Roman"/>
                <w:b/>
                <w:color w:val="000000"/>
                <w:szCs w:val="24"/>
              </w:rPr>
            </w:pPr>
            <w:r w:rsidRPr="00E83816">
              <w:rPr>
                <w:rFonts w:cs="Times New Roman"/>
                <w:b/>
                <w:color w:val="000000"/>
                <w:szCs w:val="24"/>
              </w:rPr>
              <w:t>Unstandardized Coefficients</w:t>
            </w:r>
          </w:p>
        </w:tc>
        <w:tc>
          <w:tcPr>
            <w:tcW w:w="821" w:type="pct"/>
            <w:tcBorders>
              <w:top w:val="single" w:sz="4" w:space="0" w:color="auto"/>
              <w:bottom w:val="single" w:sz="4" w:space="0" w:color="auto"/>
            </w:tcBorders>
            <w:shd w:val="clear" w:color="auto" w:fill="FFFFFF"/>
            <w:vAlign w:val="bottom"/>
          </w:tcPr>
          <w:p w14:paraId="6BAAC614" w14:textId="77777777" w:rsidR="00E83816" w:rsidRPr="00E83816" w:rsidRDefault="00E83816" w:rsidP="000126D2">
            <w:pPr>
              <w:autoSpaceDE w:val="0"/>
              <w:autoSpaceDN w:val="0"/>
              <w:adjustRightInd w:val="0"/>
              <w:spacing w:after="0" w:line="360" w:lineRule="auto"/>
              <w:ind w:left="60" w:right="60"/>
              <w:jc w:val="center"/>
              <w:rPr>
                <w:rFonts w:cs="Times New Roman"/>
                <w:b/>
                <w:color w:val="000000"/>
                <w:szCs w:val="24"/>
              </w:rPr>
            </w:pPr>
            <w:r w:rsidRPr="00E83816">
              <w:rPr>
                <w:rFonts w:cs="Times New Roman"/>
                <w:b/>
                <w:color w:val="000000"/>
                <w:szCs w:val="24"/>
              </w:rPr>
              <w:t>Standardized Coefficients</w:t>
            </w:r>
          </w:p>
        </w:tc>
        <w:tc>
          <w:tcPr>
            <w:tcW w:w="572" w:type="pct"/>
            <w:vMerge w:val="restart"/>
            <w:tcBorders>
              <w:top w:val="single" w:sz="4" w:space="0" w:color="auto"/>
              <w:bottom w:val="single" w:sz="4" w:space="0" w:color="auto"/>
            </w:tcBorders>
            <w:shd w:val="clear" w:color="auto" w:fill="FFFFFF"/>
            <w:vAlign w:val="bottom"/>
          </w:tcPr>
          <w:p w14:paraId="117DD0C6" w14:textId="77777777" w:rsidR="00E83816" w:rsidRPr="00E83816" w:rsidRDefault="00E83816" w:rsidP="000126D2">
            <w:pPr>
              <w:autoSpaceDE w:val="0"/>
              <w:autoSpaceDN w:val="0"/>
              <w:adjustRightInd w:val="0"/>
              <w:spacing w:after="0" w:line="360" w:lineRule="auto"/>
              <w:ind w:left="60" w:right="60"/>
              <w:jc w:val="center"/>
              <w:rPr>
                <w:rFonts w:cs="Times New Roman"/>
                <w:b/>
                <w:color w:val="000000"/>
                <w:szCs w:val="24"/>
              </w:rPr>
            </w:pPr>
            <w:r w:rsidRPr="00E83816">
              <w:rPr>
                <w:rFonts w:cs="Times New Roman"/>
                <w:b/>
                <w:color w:val="000000"/>
                <w:szCs w:val="24"/>
              </w:rPr>
              <w:t>t</w:t>
            </w:r>
          </w:p>
        </w:tc>
        <w:tc>
          <w:tcPr>
            <w:tcW w:w="572" w:type="pct"/>
            <w:vMerge w:val="restart"/>
            <w:tcBorders>
              <w:top w:val="single" w:sz="4" w:space="0" w:color="auto"/>
              <w:bottom w:val="single" w:sz="4" w:space="0" w:color="auto"/>
            </w:tcBorders>
            <w:shd w:val="clear" w:color="auto" w:fill="FFFFFF"/>
            <w:vAlign w:val="bottom"/>
          </w:tcPr>
          <w:p w14:paraId="22BEF7CD" w14:textId="77777777" w:rsidR="00E83816" w:rsidRPr="00E83816" w:rsidRDefault="00E83816" w:rsidP="000126D2">
            <w:pPr>
              <w:autoSpaceDE w:val="0"/>
              <w:autoSpaceDN w:val="0"/>
              <w:adjustRightInd w:val="0"/>
              <w:spacing w:after="0" w:line="360" w:lineRule="auto"/>
              <w:ind w:left="60" w:right="60"/>
              <w:jc w:val="center"/>
              <w:rPr>
                <w:rFonts w:cs="Times New Roman"/>
                <w:b/>
                <w:color w:val="000000"/>
                <w:szCs w:val="24"/>
              </w:rPr>
            </w:pPr>
            <w:r w:rsidRPr="00E83816">
              <w:rPr>
                <w:rFonts w:cs="Times New Roman"/>
                <w:b/>
                <w:color w:val="000000"/>
                <w:szCs w:val="24"/>
              </w:rPr>
              <w:t>Sig.</w:t>
            </w:r>
          </w:p>
        </w:tc>
      </w:tr>
      <w:tr w:rsidR="00E83816" w:rsidRPr="00E83816" w14:paraId="5DEB9E30" w14:textId="77777777" w:rsidTr="00371FFC">
        <w:trPr>
          <w:cantSplit/>
        </w:trPr>
        <w:tc>
          <w:tcPr>
            <w:tcW w:w="1547" w:type="pct"/>
            <w:gridSpan w:val="2"/>
            <w:vMerge/>
            <w:tcBorders>
              <w:top w:val="single" w:sz="4" w:space="0" w:color="auto"/>
              <w:bottom w:val="single" w:sz="4" w:space="0" w:color="auto"/>
            </w:tcBorders>
            <w:shd w:val="clear" w:color="auto" w:fill="FFFFFF"/>
            <w:vAlign w:val="bottom"/>
          </w:tcPr>
          <w:p w14:paraId="79E4A148" w14:textId="77777777" w:rsidR="00E83816" w:rsidRPr="00E83816" w:rsidRDefault="00E83816" w:rsidP="000126D2">
            <w:pPr>
              <w:autoSpaceDE w:val="0"/>
              <w:autoSpaceDN w:val="0"/>
              <w:adjustRightInd w:val="0"/>
              <w:spacing w:after="0" w:line="360" w:lineRule="auto"/>
              <w:rPr>
                <w:rFonts w:cs="Times New Roman"/>
                <w:color w:val="000000"/>
                <w:szCs w:val="24"/>
              </w:rPr>
            </w:pPr>
          </w:p>
        </w:tc>
        <w:tc>
          <w:tcPr>
            <w:tcW w:w="744" w:type="pct"/>
            <w:tcBorders>
              <w:top w:val="single" w:sz="4" w:space="0" w:color="auto"/>
              <w:bottom w:val="single" w:sz="4" w:space="0" w:color="auto"/>
            </w:tcBorders>
            <w:shd w:val="clear" w:color="auto" w:fill="FFFFFF"/>
            <w:vAlign w:val="bottom"/>
          </w:tcPr>
          <w:p w14:paraId="530C3F57" w14:textId="77777777" w:rsidR="00E83816" w:rsidRPr="00E83816" w:rsidRDefault="00E83816" w:rsidP="000126D2">
            <w:pPr>
              <w:autoSpaceDE w:val="0"/>
              <w:autoSpaceDN w:val="0"/>
              <w:adjustRightInd w:val="0"/>
              <w:spacing w:after="0" w:line="360" w:lineRule="auto"/>
              <w:ind w:left="60" w:right="60"/>
              <w:jc w:val="center"/>
              <w:rPr>
                <w:rFonts w:cs="Times New Roman"/>
                <w:b/>
                <w:color w:val="000000"/>
                <w:szCs w:val="24"/>
              </w:rPr>
            </w:pPr>
            <w:r w:rsidRPr="00E83816">
              <w:rPr>
                <w:rFonts w:cs="Times New Roman"/>
                <w:b/>
                <w:color w:val="000000"/>
                <w:szCs w:val="24"/>
              </w:rPr>
              <w:t>B</w:t>
            </w:r>
          </w:p>
        </w:tc>
        <w:tc>
          <w:tcPr>
            <w:tcW w:w="744" w:type="pct"/>
            <w:tcBorders>
              <w:top w:val="single" w:sz="4" w:space="0" w:color="auto"/>
              <w:bottom w:val="single" w:sz="4" w:space="0" w:color="auto"/>
            </w:tcBorders>
            <w:shd w:val="clear" w:color="auto" w:fill="FFFFFF"/>
            <w:vAlign w:val="bottom"/>
          </w:tcPr>
          <w:p w14:paraId="17E6D3EF" w14:textId="77777777" w:rsidR="00E83816" w:rsidRPr="00E83816" w:rsidRDefault="00E83816" w:rsidP="000126D2">
            <w:pPr>
              <w:autoSpaceDE w:val="0"/>
              <w:autoSpaceDN w:val="0"/>
              <w:adjustRightInd w:val="0"/>
              <w:spacing w:after="0" w:line="360" w:lineRule="auto"/>
              <w:ind w:left="60" w:right="60"/>
              <w:jc w:val="center"/>
              <w:rPr>
                <w:rFonts w:cs="Times New Roman"/>
                <w:b/>
                <w:color w:val="000000"/>
                <w:szCs w:val="24"/>
              </w:rPr>
            </w:pPr>
            <w:r w:rsidRPr="00E83816">
              <w:rPr>
                <w:rFonts w:cs="Times New Roman"/>
                <w:b/>
                <w:color w:val="000000"/>
                <w:szCs w:val="24"/>
              </w:rPr>
              <w:t>Std. Error</w:t>
            </w:r>
          </w:p>
        </w:tc>
        <w:tc>
          <w:tcPr>
            <w:tcW w:w="821" w:type="pct"/>
            <w:tcBorders>
              <w:top w:val="single" w:sz="4" w:space="0" w:color="auto"/>
              <w:bottom w:val="single" w:sz="4" w:space="0" w:color="auto"/>
            </w:tcBorders>
            <w:shd w:val="clear" w:color="auto" w:fill="FFFFFF"/>
            <w:vAlign w:val="bottom"/>
          </w:tcPr>
          <w:p w14:paraId="0D5D3DD0" w14:textId="77777777" w:rsidR="00E83816" w:rsidRPr="00E83816" w:rsidRDefault="00E83816" w:rsidP="000126D2">
            <w:pPr>
              <w:autoSpaceDE w:val="0"/>
              <w:autoSpaceDN w:val="0"/>
              <w:adjustRightInd w:val="0"/>
              <w:spacing w:after="0" w:line="360" w:lineRule="auto"/>
              <w:ind w:left="60" w:right="60"/>
              <w:jc w:val="center"/>
              <w:rPr>
                <w:rFonts w:cs="Times New Roman"/>
                <w:b/>
                <w:color w:val="000000"/>
                <w:szCs w:val="24"/>
              </w:rPr>
            </w:pPr>
            <w:r w:rsidRPr="00E83816">
              <w:rPr>
                <w:rFonts w:cs="Times New Roman"/>
                <w:b/>
                <w:color w:val="000000"/>
                <w:szCs w:val="24"/>
              </w:rPr>
              <w:t>Beta</w:t>
            </w:r>
          </w:p>
        </w:tc>
        <w:tc>
          <w:tcPr>
            <w:tcW w:w="572" w:type="pct"/>
            <w:vMerge/>
            <w:tcBorders>
              <w:top w:val="single" w:sz="4" w:space="0" w:color="auto"/>
              <w:bottom w:val="single" w:sz="4" w:space="0" w:color="auto"/>
            </w:tcBorders>
            <w:shd w:val="clear" w:color="auto" w:fill="FFFFFF"/>
            <w:vAlign w:val="bottom"/>
          </w:tcPr>
          <w:p w14:paraId="4D18FAB3" w14:textId="77777777" w:rsidR="00E83816" w:rsidRPr="00E83816" w:rsidRDefault="00E83816" w:rsidP="000126D2">
            <w:pPr>
              <w:autoSpaceDE w:val="0"/>
              <w:autoSpaceDN w:val="0"/>
              <w:adjustRightInd w:val="0"/>
              <w:spacing w:after="0" w:line="360" w:lineRule="auto"/>
              <w:jc w:val="center"/>
              <w:rPr>
                <w:rFonts w:cs="Times New Roman"/>
                <w:color w:val="000000"/>
                <w:szCs w:val="24"/>
              </w:rPr>
            </w:pPr>
          </w:p>
        </w:tc>
        <w:tc>
          <w:tcPr>
            <w:tcW w:w="572" w:type="pct"/>
            <w:vMerge/>
            <w:tcBorders>
              <w:top w:val="single" w:sz="4" w:space="0" w:color="auto"/>
              <w:bottom w:val="single" w:sz="4" w:space="0" w:color="auto"/>
            </w:tcBorders>
            <w:shd w:val="clear" w:color="auto" w:fill="FFFFFF"/>
            <w:vAlign w:val="bottom"/>
          </w:tcPr>
          <w:p w14:paraId="52569053" w14:textId="77777777" w:rsidR="00E83816" w:rsidRPr="00E83816" w:rsidRDefault="00E83816" w:rsidP="000126D2">
            <w:pPr>
              <w:autoSpaceDE w:val="0"/>
              <w:autoSpaceDN w:val="0"/>
              <w:adjustRightInd w:val="0"/>
              <w:spacing w:after="0" w:line="360" w:lineRule="auto"/>
              <w:jc w:val="center"/>
              <w:rPr>
                <w:rFonts w:cs="Times New Roman"/>
                <w:color w:val="000000"/>
                <w:szCs w:val="24"/>
              </w:rPr>
            </w:pPr>
          </w:p>
        </w:tc>
      </w:tr>
      <w:tr w:rsidR="00E83816" w:rsidRPr="00E83816" w14:paraId="68C531D8" w14:textId="77777777" w:rsidTr="00371FFC">
        <w:trPr>
          <w:cantSplit/>
        </w:trPr>
        <w:tc>
          <w:tcPr>
            <w:tcW w:w="195" w:type="pct"/>
            <w:vMerge w:val="restart"/>
            <w:tcBorders>
              <w:top w:val="single" w:sz="4" w:space="0" w:color="auto"/>
              <w:bottom w:val="nil"/>
            </w:tcBorders>
            <w:shd w:val="clear" w:color="auto" w:fill="FFFFFF"/>
          </w:tcPr>
          <w:p w14:paraId="33206FB4" w14:textId="77777777" w:rsidR="00E83816" w:rsidRPr="00E83816" w:rsidRDefault="00E83816" w:rsidP="000126D2">
            <w:pPr>
              <w:autoSpaceDE w:val="0"/>
              <w:autoSpaceDN w:val="0"/>
              <w:adjustRightInd w:val="0"/>
              <w:spacing w:after="0" w:line="360" w:lineRule="auto"/>
              <w:ind w:left="60" w:right="60"/>
              <w:rPr>
                <w:rFonts w:cs="Times New Roman"/>
                <w:color w:val="000000"/>
                <w:szCs w:val="24"/>
              </w:rPr>
            </w:pPr>
            <w:r w:rsidRPr="00E83816">
              <w:rPr>
                <w:rFonts w:cs="Times New Roman"/>
                <w:color w:val="000000"/>
                <w:szCs w:val="24"/>
              </w:rPr>
              <w:t>1</w:t>
            </w:r>
          </w:p>
        </w:tc>
        <w:tc>
          <w:tcPr>
            <w:tcW w:w="1352" w:type="pct"/>
            <w:tcBorders>
              <w:top w:val="single" w:sz="4" w:space="0" w:color="auto"/>
              <w:bottom w:val="nil"/>
            </w:tcBorders>
            <w:shd w:val="clear" w:color="auto" w:fill="FFFFFF"/>
          </w:tcPr>
          <w:p w14:paraId="7E6A252D" w14:textId="77777777" w:rsidR="00E83816" w:rsidRPr="00E83816" w:rsidRDefault="00E83816" w:rsidP="000126D2">
            <w:pPr>
              <w:autoSpaceDE w:val="0"/>
              <w:autoSpaceDN w:val="0"/>
              <w:adjustRightInd w:val="0"/>
              <w:spacing w:after="0" w:line="360" w:lineRule="auto"/>
              <w:ind w:left="60" w:right="60"/>
              <w:rPr>
                <w:rFonts w:cs="Times New Roman"/>
                <w:color w:val="000000"/>
                <w:szCs w:val="24"/>
              </w:rPr>
            </w:pPr>
            <w:r w:rsidRPr="00E83816">
              <w:rPr>
                <w:rFonts w:cs="Times New Roman"/>
                <w:color w:val="000000"/>
                <w:szCs w:val="24"/>
              </w:rPr>
              <w:t>(Constant)</w:t>
            </w:r>
          </w:p>
        </w:tc>
        <w:tc>
          <w:tcPr>
            <w:tcW w:w="744" w:type="pct"/>
            <w:tcBorders>
              <w:top w:val="single" w:sz="4" w:space="0" w:color="auto"/>
              <w:bottom w:val="nil"/>
            </w:tcBorders>
            <w:shd w:val="clear" w:color="auto" w:fill="FFFFFF"/>
            <w:vAlign w:val="center"/>
          </w:tcPr>
          <w:p w14:paraId="492138EA" w14:textId="77777777" w:rsidR="00E83816" w:rsidRPr="00E83816" w:rsidRDefault="00E83816" w:rsidP="000126D2">
            <w:pPr>
              <w:autoSpaceDE w:val="0"/>
              <w:autoSpaceDN w:val="0"/>
              <w:adjustRightInd w:val="0"/>
              <w:spacing w:after="0" w:line="360" w:lineRule="auto"/>
              <w:ind w:left="60" w:right="60"/>
              <w:jc w:val="center"/>
              <w:rPr>
                <w:rFonts w:cs="Times New Roman"/>
                <w:color w:val="000000"/>
                <w:szCs w:val="24"/>
              </w:rPr>
            </w:pPr>
            <w:r w:rsidRPr="00E83816">
              <w:rPr>
                <w:rFonts w:cs="Times New Roman"/>
                <w:color w:val="000000"/>
                <w:szCs w:val="24"/>
              </w:rPr>
              <w:t>21.436</w:t>
            </w:r>
          </w:p>
        </w:tc>
        <w:tc>
          <w:tcPr>
            <w:tcW w:w="744" w:type="pct"/>
            <w:tcBorders>
              <w:top w:val="single" w:sz="4" w:space="0" w:color="auto"/>
              <w:bottom w:val="nil"/>
            </w:tcBorders>
            <w:shd w:val="clear" w:color="auto" w:fill="FFFFFF"/>
            <w:vAlign w:val="center"/>
          </w:tcPr>
          <w:p w14:paraId="1A9155BB" w14:textId="77777777" w:rsidR="00E83816" w:rsidRPr="00E83816" w:rsidRDefault="00E83816" w:rsidP="000126D2">
            <w:pPr>
              <w:autoSpaceDE w:val="0"/>
              <w:autoSpaceDN w:val="0"/>
              <w:adjustRightInd w:val="0"/>
              <w:spacing w:after="0" w:line="360" w:lineRule="auto"/>
              <w:ind w:left="60" w:right="60"/>
              <w:jc w:val="center"/>
              <w:rPr>
                <w:rFonts w:cs="Times New Roman"/>
                <w:color w:val="000000"/>
                <w:szCs w:val="24"/>
              </w:rPr>
            </w:pPr>
            <w:r w:rsidRPr="00E83816">
              <w:rPr>
                <w:rFonts w:cs="Times New Roman"/>
                <w:color w:val="000000"/>
                <w:szCs w:val="24"/>
              </w:rPr>
              <w:t>1.302</w:t>
            </w:r>
          </w:p>
        </w:tc>
        <w:tc>
          <w:tcPr>
            <w:tcW w:w="821" w:type="pct"/>
            <w:tcBorders>
              <w:top w:val="single" w:sz="4" w:space="0" w:color="auto"/>
              <w:bottom w:val="nil"/>
            </w:tcBorders>
            <w:shd w:val="clear" w:color="auto" w:fill="FFFFFF"/>
            <w:vAlign w:val="center"/>
          </w:tcPr>
          <w:p w14:paraId="5492AFEA" w14:textId="77777777" w:rsidR="00E83816" w:rsidRPr="00E83816" w:rsidRDefault="00E83816" w:rsidP="000126D2">
            <w:pPr>
              <w:autoSpaceDE w:val="0"/>
              <w:autoSpaceDN w:val="0"/>
              <w:adjustRightInd w:val="0"/>
              <w:spacing w:after="0" w:line="360" w:lineRule="auto"/>
              <w:jc w:val="center"/>
              <w:rPr>
                <w:rFonts w:cs="Times New Roman"/>
                <w:szCs w:val="24"/>
              </w:rPr>
            </w:pPr>
          </w:p>
        </w:tc>
        <w:tc>
          <w:tcPr>
            <w:tcW w:w="572" w:type="pct"/>
            <w:tcBorders>
              <w:top w:val="single" w:sz="4" w:space="0" w:color="auto"/>
              <w:bottom w:val="nil"/>
            </w:tcBorders>
            <w:shd w:val="clear" w:color="auto" w:fill="FFFFFF"/>
            <w:vAlign w:val="center"/>
          </w:tcPr>
          <w:p w14:paraId="1A737AB4" w14:textId="77777777" w:rsidR="00E83816" w:rsidRPr="00E83816" w:rsidRDefault="00E83816" w:rsidP="000126D2">
            <w:pPr>
              <w:autoSpaceDE w:val="0"/>
              <w:autoSpaceDN w:val="0"/>
              <w:adjustRightInd w:val="0"/>
              <w:spacing w:after="0" w:line="360" w:lineRule="auto"/>
              <w:ind w:left="60" w:right="60"/>
              <w:jc w:val="center"/>
              <w:rPr>
                <w:rFonts w:cs="Times New Roman"/>
                <w:color w:val="000000"/>
                <w:szCs w:val="24"/>
              </w:rPr>
            </w:pPr>
            <w:r w:rsidRPr="00E83816">
              <w:rPr>
                <w:rFonts w:cs="Times New Roman"/>
                <w:color w:val="000000"/>
                <w:szCs w:val="24"/>
              </w:rPr>
              <w:t>16.459</w:t>
            </w:r>
          </w:p>
        </w:tc>
        <w:tc>
          <w:tcPr>
            <w:tcW w:w="572" w:type="pct"/>
            <w:tcBorders>
              <w:top w:val="single" w:sz="4" w:space="0" w:color="auto"/>
              <w:bottom w:val="nil"/>
            </w:tcBorders>
            <w:shd w:val="clear" w:color="auto" w:fill="FFFFFF"/>
            <w:vAlign w:val="center"/>
          </w:tcPr>
          <w:p w14:paraId="5B3704EF" w14:textId="77777777" w:rsidR="00E83816" w:rsidRPr="00E83816" w:rsidRDefault="00E83816" w:rsidP="000126D2">
            <w:pPr>
              <w:autoSpaceDE w:val="0"/>
              <w:autoSpaceDN w:val="0"/>
              <w:adjustRightInd w:val="0"/>
              <w:spacing w:after="0" w:line="360" w:lineRule="auto"/>
              <w:ind w:left="60" w:right="60"/>
              <w:jc w:val="center"/>
              <w:rPr>
                <w:rFonts w:cs="Times New Roman"/>
                <w:color w:val="000000"/>
                <w:szCs w:val="24"/>
              </w:rPr>
            </w:pPr>
            <w:r w:rsidRPr="00E83816">
              <w:rPr>
                <w:rFonts w:cs="Times New Roman"/>
                <w:color w:val="000000"/>
                <w:szCs w:val="24"/>
              </w:rPr>
              <w:t>.000</w:t>
            </w:r>
          </w:p>
        </w:tc>
      </w:tr>
      <w:tr w:rsidR="00E83816" w:rsidRPr="00E83816" w14:paraId="084E4C3C" w14:textId="77777777" w:rsidTr="00371FFC">
        <w:trPr>
          <w:cantSplit/>
        </w:trPr>
        <w:tc>
          <w:tcPr>
            <w:tcW w:w="195" w:type="pct"/>
            <w:vMerge/>
            <w:tcBorders>
              <w:top w:val="nil"/>
            </w:tcBorders>
            <w:shd w:val="clear" w:color="auto" w:fill="FFFFFF"/>
          </w:tcPr>
          <w:p w14:paraId="70161052" w14:textId="77777777" w:rsidR="00E83816" w:rsidRPr="00E83816" w:rsidRDefault="00E83816" w:rsidP="000126D2">
            <w:pPr>
              <w:autoSpaceDE w:val="0"/>
              <w:autoSpaceDN w:val="0"/>
              <w:adjustRightInd w:val="0"/>
              <w:spacing w:after="0" w:line="360" w:lineRule="auto"/>
              <w:rPr>
                <w:rFonts w:cs="Times New Roman"/>
                <w:color w:val="000000"/>
                <w:szCs w:val="24"/>
              </w:rPr>
            </w:pPr>
          </w:p>
        </w:tc>
        <w:tc>
          <w:tcPr>
            <w:tcW w:w="1352" w:type="pct"/>
            <w:tcBorders>
              <w:top w:val="nil"/>
            </w:tcBorders>
            <w:shd w:val="clear" w:color="auto" w:fill="FFFFFF"/>
          </w:tcPr>
          <w:p w14:paraId="197D065D" w14:textId="77777777" w:rsidR="00E83816" w:rsidRPr="00E83816" w:rsidRDefault="00877077" w:rsidP="000126D2">
            <w:pPr>
              <w:autoSpaceDE w:val="0"/>
              <w:autoSpaceDN w:val="0"/>
              <w:adjustRightInd w:val="0"/>
              <w:spacing w:after="0" w:line="360" w:lineRule="auto"/>
              <w:ind w:left="60" w:right="60"/>
              <w:rPr>
                <w:rFonts w:cs="Times New Roman"/>
                <w:color w:val="000000"/>
                <w:szCs w:val="24"/>
              </w:rPr>
            </w:pPr>
            <w:r>
              <w:rPr>
                <w:rFonts w:eastAsiaTheme="majorEastAsia" w:cs="Times New Roman"/>
                <w:szCs w:val="24"/>
              </w:rPr>
              <w:t>Technological i</w:t>
            </w:r>
            <w:r w:rsidR="00510F97" w:rsidRPr="00A84EB0">
              <w:rPr>
                <w:rFonts w:eastAsiaTheme="majorEastAsia" w:cs="Times New Roman"/>
                <w:szCs w:val="24"/>
              </w:rPr>
              <w:t xml:space="preserve">mpacts </w:t>
            </w:r>
          </w:p>
        </w:tc>
        <w:tc>
          <w:tcPr>
            <w:tcW w:w="744" w:type="pct"/>
            <w:tcBorders>
              <w:top w:val="nil"/>
            </w:tcBorders>
            <w:shd w:val="clear" w:color="auto" w:fill="FFFFFF"/>
            <w:vAlign w:val="center"/>
          </w:tcPr>
          <w:p w14:paraId="6C69D8E7" w14:textId="77777777" w:rsidR="00E83816" w:rsidRPr="00E83816" w:rsidRDefault="00E83816" w:rsidP="000126D2">
            <w:pPr>
              <w:autoSpaceDE w:val="0"/>
              <w:autoSpaceDN w:val="0"/>
              <w:adjustRightInd w:val="0"/>
              <w:spacing w:after="0" w:line="360" w:lineRule="auto"/>
              <w:ind w:left="60" w:right="60"/>
              <w:jc w:val="center"/>
              <w:rPr>
                <w:rFonts w:cs="Times New Roman"/>
                <w:color w:val="000000"/>
                <w:szCs w:val="24"/>
              </w:rPr>
            </w:pPr>
            <w:r w:rsidRPr="00E83816">
              <w:rPr>
                <w:rFonts w:cs="Times New Roman"/>
                <w:color w:val="000000"/>
                <w:szCs w:val="24"/>
              </w:rPr>
              <w:t>.249</w:t>
            </w:r>
          </w:p>
        </w:tc>
        <w:tc>
          <w:tcPr>
            <w:tcW w:w="744" w:type="pct"/>
            <w:tcBorders>
              <w:top w:val="nil"/>
            </w:tcBorders>
            <w:shd w:val="clear" w:color="auto" w:fill="FFFFFF"/>
            <w:vAlign w:val="center"/>
          </w:tcPr>
          <w:p w14:paraId="33B2FBD2" w14:textId="77777777" w:rsidR="00E83816" w:rsidRPr="00E83816" w:rsidRDefault="00E83816" w:rsidP="000126D2">
            <w:pPr>
              <w:autoSpaceDE w:val="0"/>
              <w:autoSpaceDN w:val="0"/>
              <w:adjustRightInd w:val="0"/>
              <w:spacing w:after="0" w:line="360" w:lineRule="auto"/>
              <w:ind w:left="60" w:right="60"/>
              <w:jc w:val="center"/>
              <w:rPr>
                <w:rFonts w:cs="Times New Roman"/>
                <w:color w:val="000000"/>
                <w:szCs w:val="24"/>
              </w:rPr>
            </w:pPr>
            <w:r w:rsidRPr="00E83816">
              <w:rPr>
                <w:rFonts w:cs="Times New Roman"/>
                <w:color w:val="000000"/>
                <w:szCs w:val="24"/>
              </w:rPr>
              <w:t>.041</w:t>
            </w:r>
          </w:p>
        </w:tc>
        <w:tc>
          <w:tcPr>
            <w:tcW w:w="821" w:type="pct"/>
            <w:tcBorders>
              <w:top w:val="nil"/>
            </w:tcBorders>
            <w:shd w:val="clear" w:color="auto" w:fill="FFFFFF"/>
            <w:vAlign w:val="center"/>
          </w:tcPr>
          <w:p w14:paraId="74738253" w14:textId="77777777" w:rsidR="00E83816" w:rsidRPr="00E83816" w:rsidRDefault="00E83816" w:rsidP="000126D2">
            <w:pPr>
              <w:autoSpaceDE w:val="0"/>
              <w:autoSpaceDN w:val="0"/>
              <w:adjustRightInd w:val="0"/>
              <w:spacing w:after="0" w:line="360" w:lineRule="auto"/>
              <w:ind w:left="60" w:right="60"/>
              <w:jc w:val="center"/>
              <w:rPr>
                <w:rFonts w:cs="Times New Roman"/>
                <w:color w:val="000000"/>
                <w:szCs w:val="24"/>
              </w:rPr>
            </w:pPr>
            <w:r w:rsidRPr="00E83816">
              <w:rPr>
                <w:rFonts w:cs="Times New Roman"/>
                <w:color w:val="000000"/>
                <w:szCs w:val="24"/>
              </w:rPr>
              <w:t>.593</w:t>
            </w:r>
          </w:p>
        </w:tc>
        <w:tc>
          <w:tcPr>
            <w:tcW w:w="572" w:type="pct"/>
            <w:tcBorders>
              <w:top w:val="nil"/>
            </w:tcBorders>
            <w:shd w:val="clear" w:color="auto" w:fill="FFFFFF"/>
            <w:vAlign w:val="center"/>
          </w:tcPr>
          <w:p w14:paraId="0E5B9E98" w14:textId="77777777" w:rsidR="00E83816" w:rsidRPr="00E83816" w:rsidRDefault="00E83816" w:rsidP="000126D2">
            <w:pPr>
              <w:autoSpaceDE w:val="0"/>
              <w:autoSpaceDN w:val="0"/>
              <w:adjustRightInd w:val="0"/>
              <w:spacing w:after="0" w:line="360" w:lineRule="auto"/>
              <w:ind w:left="60" w:right="60"/>
              <w:jc w:val="center"/>
              <w:rPr>
                <w:rFonts w:cs="Times New Roman"/>
                <w:color w:val="000000"/>
                <w:szCs w:val="24"/>
              </w:rPr>
            </w:pPr>
            <w:r w:rsidRPr="00E83816">
              <w:rPr>
                <w:rFonts w:cs="Times New Roman"/>
                <w:color w:val="000000"/>
                <w:szCs w:val="24"/>
              </w:rPr>
              <w:t>6.113</w:t>
            </w:r>
          </w:p>
        </w:tc>
        <w:tc>
          <w:tcPr>
            <w:tcW w:w="572" w:type="pct"/>
            <w:tcBorders>
              <w:top w:val="nil"/>
            </w:tcBorders>
            <w:shd w:val="clear" w:color="auto" w:fill="FFFFFF"/>
            <w:vAlign w:val="center"/>
          </w:tcPr>
          <w:p w14:paraId="6BDFEB2F" w14:textId="77777777" w:rsidR="00E83816" w:rsidRPr="00E83816" w:rsidRDefault="00E83816" w:rsidP="000126D2">
            <w:pPr>
              <w:autoSpaceDE w:val="0"/>
              <w:autoSpaceDN w:val="0"/>
              <w:adjustRightInd w:val="0"/>
              <w:spacing w:after="0" w:line="360" w:lineRule="auto"/>
              <w:ind w:left="60" w:right="60"/>
              <w:jc w:val="center"/>
              <w:rPr>
                <w:rFonts w:cs="Times New Roman"/>
                <w:color w:val="000000"/>
                <w:szCs w:val="24"/>
              </w:rPr>
            </w:pPr>
            <w:r w:rsidRPr="00E83816">
              <w:rPr>
                <w:rFonts w:cs="Times New Roman"/>
                <w:color w:val="000000"/>
                <w:szCs w:val="24"/>
              </w:rPr>
              <w:t>.000</w:t>
            </w:r>
          </w:p>
        </w:tc>
      </w:tr>
    </w:tbl>
    <w:p w14:paraId="3ECF4B7A" w14:textId="33A73C90" w:rsidR="000C7479" w:rsidRDefault="006271F0" w:rsidP="000126D2">
      <w:pPr>
        <w:spacing w:before="240" w:line="360" w:lineRule="auto"/>
        <w:jc w:val="both"/>
        <w:rPr>
          <w:rFonts w:cs="Times New Roman"/>
          <w:color w:val="000000" w:themeColor="text1"/>
          <w:szCs w:val="24"/>
          <w:shd w:val="clear" w:color="auto" w:fill="FFFFFF"/>
        </w:rPr>
      </w:pPr>
      <w:r>
        <w:t xml:space="preserve">From the findings in Table 4.13, the study noted the beta coefficient </w:t>
      </w:r>
      <w:r>
        <w:rPr>
          <w:rFonts w:cs="Times New Roman"/>
        </w:rPr>
        <w:t>β</w:t>
      </w:r>
      <w:r>
        <w:t xml:space="preserve"> as </w:t>
      </w:r>
      <w:r w:rsidRPr="00E83816">
        <w:rPr>
          <w:rFonts w:cs="Times New Roman"/>
          <w:color w:val="000000"/>
          <w:szCs w:val="24"/>
        </w:rPr>
        <w:t>.249</w:t>
      </w:r>
      <w:r>
        <w:rPr>
          <w:rFonts w:cs="Times New Roman"/>
          <w:color w:val="000000"/>
          <w:szCs w:val="24"/>
        </w:rPr>
        <w:t xml:space="preserve"> with p-value as 0.000 (p&lt;0.05). Thus, it can be deduced that technological impacts significantly predicted the use of </w:t>
      </w:r>
      <w:r w:rsidRPr="005D3CA1">
        <w:t>Cryptocurrencies Coins on Youth in Kenya</w:t>
      </w:r>
      <w:r>
        <w:t>.</w:t>
      </w:r>
      <w:r w:rsidR="00056019" w:rsidRPr="00056019">
        <w:rPr>
          <w:rFonts w:cs="Times New Roman"/>
          <w:color w:val="000000" w:themeColor="text1"/>
          <w:szCs w:val="24"/>
          <w:shd w:val="clear" w:color="auto" w:fill="FFFFFF"/>
        </w:rPr>
        <w:t xml:space="preserve"> </w:t>
      </w:r>
      <w:r w:rsidR="00056019" w:rsidRPr="001D0C5E">
        <w:rPr>
          <w:rFonts w:cs="Times New Roman"/>
          <w:color w:val="000000" w:themeColor="text1"/>
          <w:szCs w:val="24"/>
          <w:shd w:val="clear" w:color="auto" w:fill="FFFFFF"/>
        </w:rPr>
        <w:t xml:space="preserve">An inquiry by Caporale </w:t>
      </w:r>
      <w:r w:rsidR="00056019" w:rsidRPr="007935F8">
        <w:rPr>
          <w:rFonts w:cs="Times New Roman"/>
          <w:i/>
          <w:color w:val="000000" w:themeColor="text1"/>
          <w:szCs w:val="24"/>
          <w:shd w:val="clear" w:color="auto" w:fill="FFFFFF"/>
        </w:rPr>
        <w:t>et al.</w:t>
      </w:r>
      <w:r w:rsidR="00056019" w:rsidRPr="001D0C5E">
        <w:rPr>
          <w:rFonts w:cs="Times New Roman"/>
          <w:color w:val="000000" w:themeColor="text1"/>
          <w:szCs w:val="24"/>
          <w:shd w:val="clear" w:color="auto" w:fill="FFFFFF"/>
        </w:rPr>
        <w:t xml:space="preserve"> (2021) to investigate the technological impacts of crypto-use on college students documented that frequent indulgence of students to the crypto-market increases their knowledge in various crypto-</w:t>
      </w:r>
      <w:r w:rsidR="00056019" w:rsidRPr="001D0C5E">
        <w:rPr>
          <w:rFonts w:cs="Times New Roman"/>
          <w:color w:val="000000" w:themeColor="text1"/>
          <w:szCs w:val="24"/>
          <w:shd w:val="clear" w:color="auto" w:fill="FFFFFF"/>
        </w:rPr>
        <w:lastRenderedPageBreak/>
        <w:t>dynamics, helps them understand the blockchain technology and leads to more inquiry regarding other crypto-currencies that are yet to be released to the public domain. According to Hayes (2017, p. 31), there are more than 1500 crypto coins in the crypto-market that are yet to be fully understood by crypto-enthusiasts.</w:t>
      </w:r>
    </w:p>
    <w:p w14:paraId="31CB3CB3" w14:textId="46DB7D41" w:rsidR="00E8132F" w:rsidRDefault="00E8132F" w:rsidP="000126D2">
      <w:pPr>
        <w:spacing w:before="240" w:line="360" w:lineRule="auto"/>
        <w:jc w:val="both"/>
        <w:rPr>
          <w:rFonts w:cs="Times New Roman"/>
          <w:color w:val="000000" w:themeColor="text1"/>
          <w:szCs w:val="24"/>
          <w:shd w:val="clear" w:color="auto" w:fill="FFFFFF"/>
        </w:rPr>
      </w:pPr>
    </w:p>
    <w:p w14:paraId="6D611415" w14:textId="7122F2FD" w:rsidR="00E8132F" w:rsidRDefault="00E8132F" w:rsidP="000126D2">
      <w:pPr>
        <w:spacing w:before="240" w:line="360" w:lineRule="auto"/>
        <w:jc w:val="both"/>
        <w:rPr>
          <w:rFonts w:cs="Times New Roman"/>
          <w:color w:val="000000" w:themeColor="text1"/>
          <w:szCs w:val="24"/>
          <w:shd w:val="clear" w:color="auto" w:fill="FFFFFF"/>
        </w:rPr>
      </w:pPr>
    </w:p>
    <w:p w14:paraId="64D0C413" w14:textId="77777777" w:rsidR="00E8132F" w:rsidRPr="000C7479" w:rsidRDefault="00E8132F" w:rsidP="000126D2">
      <w:pPr>
        <w:spacing w:before="240" w:line="360" w:lineRule="auto"/>
        <w:jc w:val="both"/>
      </w:pPr>
    </w:p>
    <w:p w14:paraId="6144F975" w14:textId="7B3AE438" w:rsidR="000C7479" w:rsidRPr="00007848" w:rsidRDefault="00007848" w:rsidP="000126D2">
      <w:pPr>
        <w:pStyle w:val="Heading3"/>
        <w:spacing w:line="360" w:lineRule="auto"/>
        <w:rPr>
          <w:sz w:val="20"/>
          <w:szCs w:val="20"/>
        </w:rPr>
      </w:pPr>
      <w:bookmarkStart w:id="60" w:name="_Toc81599526"/>
      <w:r>
        <w:rPr>
          <w:sz w:val="20"/>
          <w:szCs w:val="20"/>
        </w:rPr>
        <w:t xml:space="preserve">7.7 </w:t>
      </w:r>
      <w:r w:rsidRPr="00007848">
        <w:rPr>
          <w:sz w:val="20"/>
          <w:szCs w:val="20"/>
        </w:rPr>
        <w:t>DESCRIPTIVE ANALYSIS OF USER-RISKS OF CRYPTOCURRENCIES COINS ON YOUTH IN KENYA</w:t>
      </w:r>
      <w:bookmarkEnd w:id="60"/>
    </w:p>
    <w:p w14:paraId="0C555DFE" w14:textId="43EB6550" w:rsidR="00056019" w:rsidRPr="00007848" w:rsidRDefault="009B77B1" w:rsidP="000126D2">
      <w:pPr>
        <w:spacing w:before="240" w:line="360" w:lineRule="auto"/>
        <w:jc w:val="both"/>
      </w:pPr>
      <w:r>
        <w:t xml:space="preserve">The findings of descriptive statistics on </w:t>
      </w:r>
      <w:r w:rsidRPr="009B77B1">
        <w:t>user-risks of cryptocurrencies coins on Youth in Kenya</w:t>
      </w:r>
      <w:r>
        <w:t xml:space="preserve"> were determined and summarized as indicated in Table 4.</w:t>
      </w:r>
      <w:r w:rsidR="000E6D3F">
        <w:t>14</w:t>
      </w:r>
      <w:r>
        <w:t>.</w:t>
      </w:r>
      <w:r w:rsidR="00056019">
        <w:rPr>
          <w:rFonts w:eastAsiaTheme="majorEastAsia" w:cstheme="majorBidi"/>
        </w:rPr>
        <w:br w:type="page"/>
      </w:r>
    </w:p>
    <w:p w14:paraId="4203A10E" w14:textId="67641466" w:rsidR="00B8314C" w:rsidRPr="00B8314C" w:rsidRDefault="00B8314C" w:rsidP="000126D2">
      <w:pPr>
        <w:pStyle w:val="Caption"/>
        <w:spacing w:after="0" w:line="360" w:lineRule="auto"/>
        <w:rPr>
          <w:rFonts w:eastAsiaTheme="majorEastAsia" w:cstheme="majorBidi"/>
          <w:color w:val="auto"/>
          <w:sz w:val="24"/>
          <w:szCs w:val="22"/>
        </w:rPr>
      </w:pPr>
      <w:bookmarkStart w:id="61" w:name="_Toc80774935"/>
      <w:r>
        <w:rPr>
          <w:rFonts w:eastAsiaTheme="majorEastAsia" w:cstheme="majorBidi"/>
          <w:color w:val="auto"/>
          <w:sz w:val="24"/>
          <w:szCs w:val="22"/>
        </w:rPr>
        <w:lastRenderedPageBreak/>
        <w:t>Table 4.</w:t>
      </w:r>
      <w:r w:rsidRPr="00B8314C">
        <w:rPr>
          <w:rFonts w:eastAsiaTheme="majorEastAsia" w:cstheme="majorBidi"/>
          <w:color w:val="auto"/>
          <w:sz w:val="24"/>
          <w:szCs w:val="22"/>
        </w:rPr>
        <w:fldChar w:fldCharType="begin"/>
      </w:r>
      <w:r w:rsidRPr="00B8314C">
        <w:rPr>
          <w:rFonts w:eastAsiaTheme="majorEastAsia" w:cstheme="majorBidi"/>
          <w:color w:val="auto"/>
          <w:sz w:val="24"/>
          <w:szCs w:val="22"/>
        </w:rPr>
        <w:instrText xml:space="preserve"> SEQ Table_4. \* ARABIC </w:instrText>
      </w:r>
      <w:r w:rsidRPr="00B8314C">
        <w:rPr>
          <w:rFonts w:eastAsiaTheme="majorEastAsia" w:cstheme="majorBidi"/>
          <w:color w:val="auto"/>
          <w:sz w:val="24"/>
          <w:szCs w:val="22"/>
        </w:rPr>
        <w:fldChar w:fldCharType="separate"/>
      </w:r>
      <w:r w:rsidR="00F467F7">
        <w:rPr>
          <w:rFonts w:eastAsiaTheme="majorEastAsia" w:cstheme="majorBidi"/>
          <w:noProof/>
          <w:color w:val="auto"/>
          <w:sz w:val="24"/>
          <w:szCs w:val="22"/>
        </w:rPr>
        <w:t>14</w:t>
      </w:r>
      <w:r w:rsidRPr="00B8314C">
        <w:rPr>
          <w:rFonts w:eastAsiaTheme="majorEastAsia" w:cstheme="majorBidi"/>
          <w:color w:val="auto"/>
          <w:sz w:val="24"/>
          <w:szCs w:val="22"/>
        </w:rPr>
        <w:fldChar w:fldCharType="end"/>
      </w:r>
      <w:r w:rsidRPr="00B8314C">
        <w:rPr>
          <w:rFonts w:eastAsiaTheme="majorEastAsia" w:cstheme="majorBidi"/>
          <w:color w:val="auto"/>
          <w:sz w:val="24"/>
          <w:szCs w:val="22"/>
        </w:rPr>
        <w:t>: User-Risks of Cryptocurrencies Coins on Youth in Kenya</w:t>
      </w:r>
      <w:bookmarkEnd w:id="61"/>
    </w:p>
    <w:tbl>
      <w:tblPr>
        <w:tblStyle w:val="TableGrid"/>
        <w:tblW w:w="0" w:type="auto"/>
        <w:tblInd w:w="108" w:type="dxa"/>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140"/>
        <w:gridCol w:w="1170"/>
        <w:gridCol w:w="1080"/>
        <w:gridCol w:w="990"/>
        <w:gridCol w:w="900"/>
        <w:gridCol w:w="1080"/>
      </w:tblGrid>
      <w:tr w:rsidR="009B77B1" w:rsidRPr="00ED7BD4" w14:paraId="7244E72F" w14:textId="77777777" w:rsidTr="00E25CEE">
        <w:tc>
          <w:tcPr>
            <w:tcW w:w="4140" w:type="dxa"/>
            <w:tcBorders>
              <w:bottom w:val="single" w:sz="4" w:space="0" w:color="auto"/>
            </w:tcBorders>
          </w:tcPr>
          <w:p w14:paraId="20467060" w14:textId="77777777" w:rsidR="009B77B1" w:rsidRPr="00ED7BD4" w:rsidRDefault="009B77B1" w:rsidP="000126D2">
            <w:pPr>
              <w:spacing w:after="0" w:line="360" w:lineRule="auto"/>
              <w:jc w:val="both"/>
              <w:rPr>
                <w:b/>
              </w:rPr>
            </w:pPr>
            <w:r>
              <w:rPr>
                <w:b/>
              </w:rPr>
              <w:t>Statements</w:t>
            </w:r>
          </w:p>
        </w:tc>
        <w:tc>
          <w:tcPr>
            <w:tcW w:w="1170" w:type="dxa"/>
            <w:tcBorders>
              <w:bottom w:val="single" w:sz="4" w:space="0" w:color="auto"/>
            </w:tcBorders>
          </w:tcPr>
          <w:p w14:paraId="4951E7FE" w14:textId="77777777" w:rsidR="009B77B1" w:rsidRPr="00E25CEE" w:rsidRDefault="009B77B1" w:rsidP="000126D2">
            <w:pPr>
              <w:spacing w:after="0" w:line="360" w:lineRule="auto"/>
              <w:jc w:val="center"/>
              <w:rPr>
                <w:rFonts w:cs="Times New Roman"/>
                <w:b/>
                <w:szCs w:val="24"/>
              </w:rPr>
            </w:pPr>
            <w:r w:rsidRPr="00E25CEE">
              <w:rPr>
                <w:rFonts w:cs="Times New Roman"/>
                <w:b/>
                <w:szCs w:val="24"/>
              </w:rPr>
              <w:t>strongly disagree</w:t>
            </w:r>
          </w:p>
        </w:tc>
        <w:tc>
          <w:tcPr>
            <w:tcW w:w="1080" w:type="dxa"/>
            <w:tcBorders>
              <w:bottom w:val="single" w:sz="4" w:space="0" w:color="auto"/>
            </w:tcBorders>
          </w:tcPr>
          <w:p w14:paraId="663DE24C" w14:textId="77777777" w:rsidR="009B77B1" w:rsidRPr="00E25CEE" w:rsidRDefault="009B77B1" w:rsidP="000126D2">
            <w:pPr>
              <w:spacing w:after="0" w:line="360" w:lineRule="auto"/>
              <w:jc w:val="center"/>
              <w:rPr>
                <w:rFonts w:cs="Times New Roman"/>
                <w:b/>
                <w:szCs w:val="24"/>
              </w:rPr>
            </w:pPr>
            <w:r w:rsidRPr="00E25CEE">
              <w:rPr>
                <w:rFonts w:cs="Times New Roman"/>
                <w:b/>
                <w:szCs w:val="24"/>
              </w:rPr>
              <w:t>disagree</w:t>
            </w:r>
          </w:p>
        </w:tc>
        <w:tc>
          <w:tcPr>
            <w:tcW w:w="990" w:type="dxa"/>
            <w:tcBorders>
              <w:bottom w:val="single" w:sz="4" w:space="0" w:color="auto"/>
            </w:tcBorders>
          </w:tcPr>
          <w:p w14:paraId="6F1F7471" w14:textId="77777777" w:rsidR="009B77B1" w:rsidRPr="00E25CEE" w:rsidRDefault="009B77B1" w:rsidP="000126D2">
            <w:pPr>
              <w:spacing w:after="0" w:line="360" w:lineRule="auto"/>
              <w:jc w:val="center"/>
              <w:rPr>
                <w:rFonts w:cs="Times New Roman"/>
                <w:b/>
                <w:szCs w:val="24"/>
              </w:rPr>
            </w:pPr>
            <w:r w:rsidRPr="00E25CEE">
              <w:rPr>
                <w:rFonts w:cs="Times New Roman"/>
                <w:b/>
                <w:szCs w:val="24"/>
              </w:rPr>
              <w:t>not sure</w:t>
            </w:r>
          </w:p>
        </w:tc>
        <w:tc>
          <w:tcPr>
            <w:tcW w:w="900" w:type="dxa"/>
            <w:tcBorders>
              <w:bottom w:val="single" w:sz="4" w:space="0" w:color="auto"/>
            </w:tcBorders>
          </w:tcPr>
          <w:p w14:paraId="24C31667" w14:textId="77777777" w:rsidR="009B77B1" w:rsidRPr="00E25CEE" w:rsidRDefault="009B77B1" w:rsidP="000126D2">
            <w:pPr>
              <w:spacing w:after="0" w:line="360" w:lineRule="auto"/>
              <w:jc w:val="center"/>
              <w:rPr>
                <w:rFonts w:cs="Times New Roman"/>
                <w:b/>
                <w:szCs w:val="24"/>
              </w:rPr>
            </w:pPr>
            <w:r w:rsidRPr="00E25CEE">
              <w:rPr>
                <w:rFonts w:cs="Times New Roman"/>
                <w:b/>
                <w:szCs w:val="24"/>
              </w:rPr>
              <w:t>agree</w:t>
            </w:r>
          </w:p>
        </w:tc>
        <w:tc>
          <w:tcPr>
            <w:tcW w:w="1080" w:type="dxa"/>
            <w:tcBorders>
              <w:bottom w:val="single" w:sz="4" w:space="0" w:color="auto"/>
            </w:tcBorders>
          </w:tcPr>
          <w:p w14:paraId="6B3F30ED" w14:textId="77777777" w:rsidR="009B77B1" w:rsidRPr="00E25CEE" w:rsidRDefault="009B77B1" w:rsidP="000126D2">
            <w:pPr>
              <w:spacing w:after="0" w:line="360" w:lineRule="auto"/>
              <w:jc w:val="center"/>
              <w:rPr>
                <w:rFonts w:cs="Times New Roman"/>
                <w:b/>
                <w:szCs w:val="24"/>
              </w:rPr>
            </w:pPr>
            <w:r w:rsidRPr="00E25CEE">
              <w:rPr>
                <w:rFonts w:cs="Times New Roman"/>
                <w:b/>
                <w:szCs w:val="24"/>
              </w:rPr>
              <w:t>strongly agree</w:t>
            </w:r>
          </w:p>
        </w:tc>
      </w:tr>
      <w:tr w:rsidR="003F4FE1" w14:paraId="752B0815" w14:textId="77777777" w:rsidTr="00E25CEE">
        <w:tc>
          <w:tcPr>
            <w:tcW w:w="4140" w:type="dxa"/>
            <w:tcBorders>
              <w:top w:val="single" w:sz="4" w:space="0" w:color="auto"/>
              <w:bottom w:val="nil"/>
            </w:tcBorders>
          </w:tcPr>
          <w:p w14:paraId="5865F646" w14:textId="77777777" w:rsidR="003F4FE1" w:rsidRDefault="003F4FE1" w:rsidP="000126D2">
            <w:pPr>
              <w:spacing w:after="0" w:line="360" w:lineRule="auto"/>
              <w:jc w:val="both"/>
            </w:pPr>
            <w:r>
              <w:t>I am exposed to monetary loses arising from use of c</w:t>
            </w:r>
            <w:r w:rsidRPr="00ED7BD4">
              <w:t>ryptocurrencies</w:t>
            </w:r>
          </w:p>
        </w:tc>
        <w:tc>
          <w:tcPr>
            <w:tcW w:w="1170" w:type="dxa"/>
            <w:tcBorders>
              <w:top w:val="single" w:sz="4" w:space="0" w:color="auto"/>
              <w:bottom w:val="nil"/>
            </w:tcBorders>
            <w:vAlign w:val="bottom"/>
          </w:tcPr>
          <w:p w14:paraId="5AA5D38A" w14:textId="77777777" w:rsidR="003F4FE1" w:rsidRPr="003F4FE1" w:rsidRDefault="003F4FE1" w:rsidP="000126D2">
            <w:pPr>
              <w:spacing w:after="0" w:line="360" w:lineRule="auto"/>
              <w:jc w:val="center"/>
              <w:rPr>
                <w:rFonts w:eastAsia="Times New Roman" w:cs="Times New Roman"/>
                <w:color w:val="000000"/>
                <w:szCs w:val="24"/>
              </w:rPr>
            </w:pPr>
            <w:r w:rsidRPr="00E25CEE">
              <w:rPr>
                <w:rFonts w:eastAsia="Times New Roman" w:cs="Times New Roman"/>
                <w:color w:val="000000"/>
                <w:szCs w:val="24"/>
              </w:rPr>
              <w:t>0.0%</w:t>
            </w:r>
          </w:p>
        </w:tc>
        <w:tc>
          <w:tcPr>
            <w:tcW w:w="1080" w:type="dxa"/>
            <w:tcBorders>
              <w:top w:val="single" w:sz="4" w:space="0" w:color="auto"/>
              <w:bottom w:val="nil"/>
            </w:tcBorders>
            <w:vAlign w:val="bottom"/>
          </w:tcPr>
          <w:p w14:paraId="26B1357E" w14:textId="77777777" w:rsidR="003F4FE1" w:rsidRPr="003F4FE1" w:rsidRDefault="003F4FE1" w:rsidP="000126D2">
            <w:pPr>
              <w:spacing w:after="0" w:line="360" w:lineRule="auto"/>
              <w:jc w:val="center"/>
              <w:rPr>
                <w:rFonts w:eastAsia="Times New Roman" w:cs="Times New Roman"/>
                <w:color w:val="000000"/>
                <w:szCs w:val="24"/>
              </w:rPr>
            </w:pPr>
            <w:r w:rsidRPr="003F4FE1">
              <w:rPr>
                <w:rFonts w:eastAsia="Times New Roman" w:cs="Times New Roman"/>
                <w:color w:val="000000"/>
                <w:szCs w:val="24"/>
              </w:rPr>
              <w:t>15.2</w:t>
            </w:r>
            <w:r w:rsidRPr="00E25CEE">
              <w:rPr>
                <w:rFonts w:eastAsia="Times New Roman" w:cs="Times New Roman"/>
                <w:color w:val="000000"/>
                <w:szCs w:val="24"/>
              </w:rPr>
              <w:t>%</w:t>
            </w:r>
          </w:p>
        </w:tc>
        <w:tc>
          <w:tcPr>
            <w:tcW w:w="990" w:type="dxa"/>
            <w:tcBorders>
              <w:top w:val="single" w:sz="4" w:space="0" w:color="auto"/>
              <w:bottom w:val="nil"/>
            </w:tcBorders>
            <w:vAlign w:val="bottom"/>
          </w:tcPr>
          <w:p w14:paraId="775DECE0" w14:textId="77777777" w:rsidR="003F4FE1" w:rsidRPr="003F4FE1" w:rsidRDefault="003F4FE1" w:rsidP="000126D2">
            <w:pPr>
              <w:spacing w:after="0" w:line="360" w:lineRule="auto"/>
              <w:jc w:val="center"/>
              <w:rPr>
                <w:rFonts w:eastAsia="Times New Roman" w:cs="Times New Roman"/>
                <w:color w:val="000000"/>
                <w:szCs w:val="24"/>
              </w:rPr>
            </w:pPr>
            <w:r w:rsidRPr="003F4FE1">
              <w:rPr>
                <w:rFonts w:eastAsia="Times New Roman" w:cs="Times New Roman"/>
                <w:color w:val="000000"/>
                <w:szCs w:val="24"/>
              </w:rPr>
              <w:t>24.2</w:t>
            </w:r>
            <w:r w:rsidRPr="00E25CEE">
              <w:rPr>
                <w:rFonts w:eastAsia="Times New Roman" w:cs="Times New Roman"/>
                <w:color w:val="000000"/>
                <w:szCs w:val="24"/>
              </w:rPr>
              <w:t>%</w:t>
            </w:r>
          </w:p>
        </w:tc>
        <w:tc>
          <w:tcPr>
            <w:tcW w:w="900" w:type="dxa"/>
            <w:tcBorders>
              <w:top w:val="single" w:sz="4" w:space="0" w:color="auto"/>
              <w:bottom w:val="nil"/>
            </w:tcBorders>
            <w:vAlign w:val="bottom"/>
          </w:tcPr>
          <w:p w14:paraId="69553FDD" w14:textId="77777777" w:rsidR="003F4FE1" w:rsidRPr="003F4FE1" w:rsidRDefault="003F4FE1" w:rsidP="000126D2">
            <w:pPr>
              <w:spacing w:after="0" w:line="360" w:lineRule="auto"/>
              <w:jc w:val="center"/>
              <w:rPr>
                <w:rFonts w:eastAsia="Times New Roman" w:cs="Times New Roman"/>
                <w:color w:val="000000"/>
                <w:szCs w:val="24"/>
              </w:rPr>
            </w:pPr>
            <w:r w:rsidRPr="003F4FE1">
              <w:rPr>
                <w:rFonts w:eastAsia="Times New Roman" w:cs="Times New Roman"/>
                <w:color w:val="000000"/>
                <w:szCs w:val="24"/>
              </w:rPr>
              <w:t>51.5</w:t>
            </w:r>
            <w:r w:rsidRPr="00E25CEE">
              <w:rPr>
                <w:rFonts w:eastAsia="Times New Roman" w:cs="Times New Roman"/>
                <w:color w:val="000000"/>
                <w:szCs w:val="24"/>
              </w:rPr>
              <w:t>%</w:t>
            </w:r>
          </w:p>
        </w:tc>
        <w:tc>
          <w:tcPr>
            <w:tcW w:w="1080" w:type="dxa"/>
            <w:tcBorders>
              <w:top w:val="single" w:sz="4" w:space="0" w:color="auto"/>
              <w:bottom w:val="nil"/>
            </w:tcBorders>
            <w:vAlign w:val="bottom"/>
          </w:tcPr>
          <w:p w14:paraId="067FF01C" w14:textId="77777777" w:rsidR="003F4FE1" w:rsidRPr="003F4FE1" w:rsidRDefault="003F4FE1" w:rsidP="000126D2">
            <w:pPr>
              <w:spacing w:after="0" w:line="360" w:lineRule="auto"/>
              <w:jc w:val="center"/>
              <w:rPr>
                <w:rFonts w:eastAsia="Times New Roman" w:cs="Times New Roman"/>
                <w:color w:val="000000"/>
                <w:szCs w:val="24"/>
              </w:rPr>
            </w:pPr>
            <w:r w:rsidRPr="003F4FE1">
              <w:rPr>
                <w:rFonts w:eastAsia="Times New Roman" w:cs="Times New Roman"/>
                <w:color w:val="000000"/>
                <w:szCs w:val="24"/>
              </w:rPr>
              <w:t>9.1</w:t>
            </w:r>
            <w:r w:rsidRPr="00E25CEE">
              <w:rPr>
                <w:rFonts w:eastAsia="Times New Roman" w:cs="Times New Roman"/>
                <w:color w:val="000000"/>
                <w:szCs w:val="24"/>
              </w:rPr>
              <w:t>%</w:t>
            </w:r>
          </w:p>
        </w:tc>
      </w:tr>
      <w:tr w:rsidR="00E25CEE" w14:paraId="617DED96" w14:textId="77777777" w:rsidTr="00E25CEE">
        <w:tc>
          <w:tcPr>
            <w:tcW w:w="4140" w:type="dxa"/>
            <w:tcBorders>
              <w:top w:val="nil"/>
            </w:tcBorders>
          </w:tcPr>
          <w:p w14:paraId="0EE20A63" w14:textId="77777777" w:rsidR="00E25CEE" w:rsidRDefault="00E25CEE" w:rsidP="000126D2">
            <w:pPr>
              <w:spacing w:after="0" w:line="360" w:lineRule="auto"/>
              <w:jc w:val="both"/>
            </w:pPr>
            <w:r>
              <w:t>I incur crypto-asset losses</w:t>
            </w:r>
          </w:p>
        </w:tc>
        <w:tc>
          <w:tcPr>
            <w:tcW w:w="1170" w:type="dxa"/>
            <w:tcBorders>
              <w:top w:val="nil"/>
            </w:tcBorders>
            <w:vAlign w:val="bottom"/>
          </w:tcPr>
          <w:p w14:paraId="10B53C14" w14:textId="77777777" w:rsidR="00E25CEE" w:rsidRPr="003F4FE1" w:rsidRDefault="00E25CEE" w:rsidP="000126D2">
            <w:pPr>
              <w:spacing w:after="0" w:line="360" w:lineRule="auto"/>
              <w:jc w:val="center"/>
              <w:rPr>
                <w:rFonts w:eastAsia="Times New Roman" w:cs="Times New Roman"/>
                <w:color w:val="000000"/>
                <w:szCs w:val="24"/>
              </w:rPr>
            </w:pPr>
            <w:r w:rsidRPr="00E25CEE">
              <w:rPr>
                <w:rFonts w:eastAsia="Times New Roman" w:cs="Times New Roman"/>
                <w:color w:val="000000"/>
                <w:szCs w:val="24"/>
              </w:rPr>
              <w:t>0.0%</w:t>
            </w:r>
          </w:p>
        </w:tc>
        <w:tc>
          <w:tcPr>
            <w:tcW w:w="1080" w:type="dxa"/>
            <w:tcBorders>
              <w:top w:val="nil"/>
            </w:tcBorders>
            <w:vAlign w:val="bottom"/>
          </w:tcPr>
          <w:p w14:paraId="13CE8304" w14:textId="77777777" w:rsidR="00E25CEE" w:rsidRPr="00E25CEE" w:rsidRDefault="00E25CEE" w:rsidP="000126D2">
            <w:pPr>
              <w:spacing w:after="0" w:line="360" w:lineRule="auto"/>
              <w:jc w:val="center"/>
              <w:rPr>
                <w:rFonts w:eastAsia="Times New Roman" w:cs="Times New Roman"/>
                <w:color w:val="000000"/>
                <w:szCs w:val="24"/>
              </w:rPr>
            </w:pPr>
            <w:r w:rsidRPr="00E25CEE">
              <w:rPr>
                <w:rFonts w:eastAsia="Times New Roman" w:cs="Times New Roman"/>
                <w:color w:val="000000"/>
                <w:szCs w:val="24"/>
              </w:rPr>
              <w:t>3.0%</w:t>
            </w:r>
          </w:p>
        </w:tc>
        <w:tc>
          <w:tcPr>
            <w:tcW w:w="990" w:type="dxa"/>
            <w:tcBorders>
              <w:top w:val="nil"/>
            </w:tcBorders>
            <w:vAlign w:val="bottom"/>
          </w:tcPr>
          <w:p w14:paraId="7484E952" w14:textId="77777777" w:rsidR="00E25CEE" w:rsidRPr="00E25CEE" w:rsidRDefault="00E25CEE" w:rsidP="000126D2">
            <w:pPr>
              <w:spacing w:after="0" w:line="360" w:lineRule="auto"/>
              <w:jc w:val="center"/>
              <w:rPr>
                <w:rFonts w:eastAsia="Times New Roman" w:cs="Times New Roman"/>
                <w:color w:val="000000"/>
                <w:szCs w:val="24"/>
              </w:rPr>
            </w:pPr>
            <w:r w:rsidRPr="00E25CEE">
              <w:rPr>
                <w:rFonts w:eastAsia="Times New Roman" w:cs="Times New Roman"/>
                <w:color w:val="000000"/>
                <w:szCs w:val="24"/>
              </w:rPr>
              <w:t>30.3%</w:t>
            </w:r>
          </w:p>
        </w:tc>
        <w:tc>
          <w:tcPr>
            <w:tcW w:w="900" w:type="dxa"/>
            <w:tcBorders>
              <w:top w:val="nil"/>
            </w:tcBorders>
            <w:vAlign w:val="bottom"/>
          </w:tcPr>
          <w:p w14:paraId="29F7E9D3" w14:textId="77777777" w:rsidR="00E25CEE" w:rsidRPr="00E25CEE" w:rsidRDefault="00E25CEE" w:rsidP="000126D2">
            <w:pPr>
              <w:spacing w:after="0" w:line="360" w:lineRule="auto"/>
              <w:jc w:val="center"/>
              <w:rPr>
                <w:rFonts w:eastAsia="Times New Roman" w:cs="Times New Roman"/>
                <w:color w:val="000000"/>
                <w:szCs w:val="24"/>
              </w:rPr>
            </w:pPr>
            <w:r w:rsidRPr="00E25CEE">
              <w:rPr>
                <w:rFonts w:eastAsia="Times New Roman" w:cs="Times New Roman"/>
                <w:color w:val="000000"/>
                <w:szCs w:val="24"/>
              </w:rPr>
              <w:t>48.5%</w:t>
            </w:r>
          </w:p>
        </w:tc>
        <w:tc>
          <w:tcPr>
            <w:tcW w:w="1080" w:type="dxa"/>
            <w:tcBorders>
              <w:top w:val="nil"/>
            </w:tcBorders>
            <w:vAlign w:val="bottom"/>
          </w:tcPr>
          <w:p w14:paraId="26D20105" w14:textId="77777777" w:rsidR="00E25CEE" w:rsidRPr="00E25CEE" w:rsidRDefault="00E25CEE" w:rsidP="000126D2">
            <w:pPr>
              <w:spacing w:after="0" w:line="360" w:lineRule="auto"/>
              <w:jc w:val="center"/>
              <w:rPr>
                <w:rFonts w:eastAsia="Times New Roman" w:cs="Times New Roman"/>
                <w:color w:val="000000"/>
                <w:szCs w:val="24"/>
              </w:rPr>
            </w:pPr>
            <w:r w:rsidRPr="00E25CEE">
              <w:rPr>
                <w:rFonts w:eastAsia="Times New Roman" w:cs="Times New Roman"/>
                <w:color w:val="000000"/>
                <w:szCs w:val="24"/>
              </w:rPr>
              <w:t>18.2%</w:t>
            </w:r>
          </w:p>
        </w:tc>
      </w:tr>
      <w:tr w:rsidR="00E25CEE" w14:paraId="79FA857D" w14:textId="77777777" w:rsidTr="00E25CEE">
        <w:tc>
          <w:tcPr>
            <w:tcW w:w="4140" w:type="dxa"/>
          </w:tcPr>
          <w:p w14:paraId="37108C5A" w14:textId="77777777" w:rsidR="00E25CEE" w:rsidRDefault="00E25CEE" w:rsidP="000126D2">
            <w:pPr>
              <w:spacing w:after="0" w:line="360" w:lineRule="auto"/>
              <w:jc w:val="both"/>
            </w:pPr>
            <w:r>
              <w:t xml:space="preserve">I am exposed to </w:t>
            </w:r>
            <w:r w:rsidRPr="00A01365">
              <w:t>extortion schemes</w:t>
            </w:r>
          </w:p>
        </w:tc>
        <w:tc>
          <w:tcPr>
            <w:tcW w:w="1170" w:type="dxa"/>
            <w:vAlign w:val="bottom"/>
          </w:tcPr>
          <w:p w14:paraId="10E53203" w14:textId="77777777" w:rsidR="00E25CEE" w:rsidRPr="003F4FE1" w:rsidRDefault="00E25CEE" w:rsidP="000126D2">
            <w:pPr>
              <w:spacing w:after="0" w:line="360" w:lineRule="auto"/>
              <w:jc w:val="center"/>
              <w:rPr>
                <w:rFonts w:eastAsia="Times New Roman" w:cs="Times New Roman"/>
                <w:color w:val="000000"/>
                <w:szCs w:val="24"/>
              </w:rPr>
            </w:pPr>
            <w:r w:rsidRPr="00E25CEE">
              <w:rPr>
                <w:rFonts w:eastAsia="Times New Roman" w:cs="Times New Roman"/>
                <w:color w:val="000000"/>
                <w:szCs w:val="24"/>
              </w:rPr>
              <w:t>0.0%</w:t>
            </w:r>
          </w:p>
        </w:tc>
        <w:tc>
          <w:tcPr>
            <w:tcW w:w="1080" w:type="dxa"/>
            <w:vAlign w:val="bottom"/>
          </w:tcPr>
          <w:p w14:paraId="43BC6459" w14:textId="77777777" w:rsidR="00E25CEE" w:rsidRPr="003F4FE1" w:rsidRDefault="00E25CEE" w:rsidP="000126D2">
            <w:pPr>
              <w:spacing w:after="0" w:line="360" w:lineRule="auto"/>
              <w:jc w:val="center"/>
              <w:rPr>
                <w:rFonts w:eastAsia="Times New Roman" w:cs="Times New Roman"/>
                <w:color w:val="000000"/>
                <w:szCs w:val="24"/>
              </w:rPr>
            </w:pPr>
            <w:r w:rsidRPr="003F4FE1">
              <w:rPr>
                <w:rFonts w:eastAsia="Times New Roman" w:cs="Times New Roman"/>
                <w:color w:val="000000"/>
                <w:szCs w:val="24"/>
              </w:rPr>
              <w:t>27.3</w:t>
            </w:r>
            <w:r w:rsidRPr="00E25CEE">
              <w:rPr>
                <w:rFonts w:eastAsia="Times New Roman" w:cs="Times New Roman"/>
                <w:color w:val="000000"/>
                <w:szCs w:val="24"/>
              </w:rPr>
              <w:t>%</w:t>
            </w:r>
          </w:p>
        </w:tc>
        <w:tc>
          <w:tcPr>
            <w:tcW w:w="990" w:type="dxa"/>
            <w:vAlign w:val="bottom"/>
          </w:tcPr>
          <w:p w14:paraId="2D627A35" w14:textId="77777777" w:rsidR="00E25CEE" w:rsidRPr="003F4FE1" w:rsidRDefault="00E25CEE" w:rsidP="000126D2">
            <w:pPr>
              <w:spacing w:after="0" w:line="360" w:lineRule="auto"/>
              <w:jc w:val="center"/>
              <w:rPr>
                <w:rFonts w:eastAsia="Times New Roman" w:cs="Times New Roman"/>
                <w:color w:val="000000"/>
                <w:szCs w:val="24"/>
              </w:rPr>
            </w:pPr>
            <w:r w:rsidRPr="003F4FE1">
              <w:rPr>
                <w:rFonts w:eastAsia="Times New Roman" w:cs="Times New Roman"/>
                <w:color w:val="000000"/>
                <w:szCs w:val="24"/>
              </w:rPr>
              <w:t>15.2</w:t>
            </w:r>
            <w:r w:rsidRPr="00E25CEE">
              <w:rPr>
                <w:rFonts w:eastAsia="Times New Roman" w:cs="Times New Roman"/>
                <w:color w:val="000000"/>
                <w:szCs w:val="24"/>
              </w:rPr>
              <w:t>%</w:t>
            </w:r>
          </w:p>
        </w:tc>
        <w:tc>
          <w:tcPr>
            <w:tcW w:w="900" w:type="dxa"/>
            <w:vAlign w:val="bottom"/>
          </w:tcPr>
          <w:p w14:paraId="35F70EDC" w14:textId="77777777" w:rsidR="00E25CEE" w:rsidRPr="003F4FE1" w:rsidRDefault="00E25CEE" w:rsidP="000126D2">
            <w:pPr>
              <w:spacing w:after="0" w:line="360" w:lineRule="auto"/>
              <w:jc w:val="center"/>
              <w:rPr>
                <w:rFonts w:eastAsia="Times New Roman" w:cs="Times New Roman"/>
                <w:color w:val="000000"/>
                <w:szCs w:val="24"/>
              </w:rPr>
            </w:pPr>
            <w:r w:rsidRPr="003F4FE1">
              <w:rPr>
                <w:rFonts w:eastAsia="Times New Roman" w:cs="Times New Roman"/>
                <w:color w:val="000000"/>
                <w:szCs w:val="24"/>
              </w:rPr>
              <w:t>15.2</w:t>
            </w:r>
            <w:r w:rsidRPr="00E25CEE">
              <w:rPr>
                <w:rFonts w:eastAsia="Times New Roman" w:cs="Times New Roman"/>
                <w:color w:val="000000"/>
                <w:szCs w:val="24"/>
              </w:rPr>
              <w:t>%</w:t>
            </w:r>
          </w:p>
        </w:tc>
        <w:tc>
          <w:tcPr>
            <w:tcW w:w="1080" w:type="dxa"/>
            <w:vAlign w:val="bottom"/>
          </w:tcPr>
          <w:p w14:paraId="6201CBF6" w14:textId="77777777" w:rsidR="00E25CEE" w:rsidRPr="003F4FE1" w:rsidRDefault="00E25CEE" w:rsidP="000126D2">
            <w:pPr>
              <w:spacing w:after="0" w:line="360" w:lineRule="auto"/>
              <w:jc w:val="center"/>
              <w:rPr>
                <w:rFonts w:eastAsia="Times New Roman" w:cs="Times New Roman"/>
                <w:color w:val="000000"/>
                <w:szCs w:val="24"/>
              </w:rPr>
            </w:pPr>
            <w:r w:rsidRPr="003F4FE1">
              <w:rPr>
                <w:rFonts w:eastAsia="Times New Roman" w:cs="Times New Roman"/>
                <w:color w:val="000000"/>
                <w:szCs w:val="24"/>
              </w:rPr>
              <w:t>42.4</w:t>
            </w:r>
            <w:r w:rsidRPr="00E25CEE">
              <w:rPr>
                <w:rFonts w:eastAsia="Times New Roman" w:cs="Times New Roman"/>
                <w:color w:val="000000"/>
                <w:szCs w:val="24"/>
              </w:rPr>
              <w:t>%</w:t>
            </w:r>
          </w:p>
        </w:tc>
      </w:tr>
    </w:tbl>
    <w:p w14:paraId="1AE0068C" w14:textId="77777777" w:rsidR="00B8314C" w:rsidRDefault="00B8314C" w:rsidP="000126D2">
      <w:pPr>
        <w:spacing w:before="240" w:line="360" w:lineRule="auto"/>
        <w:jc w:val="both"/>
      </w:pPr>
      <w:r>
        <w:t>The findings in Table 4.</w:t>
      </w:r>
      <w:r w:rsidR="000E6D3F">
        <w:t>14</w:t>
      </w:r>
      <w:r>
        <w:t xml:space="preserve"> show that </w:t>
      </w:r>
      <w:r w:rsidRPr="003F4FE1">
        <w:rPr>
          <w:rFonts w:eastAsia="Times New Roman" w:cs="Times New Roman"/>
          <w:color w:val="000000"/>
          <w:szCs w:val="24"/>
        </w:rPr>
        <w:t>51.5</w:t>
      </w:r>
      <w:r w:rsidRPr="008134BA">
        <w:rPr>
          <w:rFonts w:eastAsia="Times New Roman" w:cs="Times New Roman"/>
          <w:color w:val="000000"/>
          <w:szCs w:val="24"/>
        </w:rPr>
        <w:t>%</w:t>
      </w:r>
      <w:r>
        <w:rPr>
          <w:rFonts w:eastAsia="Times New Roman" w:cs="Times New Roman"/>
          <w:color w:val="000000"/>
          <w:szCs w:val="24"/>
        </w:rPr>
        <w:t xml:space="preserve"> of the respondents agreed that they were </w:t>
      </w:r>
      <w:r>
        <w:t>exposed to monetary loses arising from use of c</w:t>
      </w:r>
      <w:r w:rsidRPr="00ED7BD4">
        <w:t>ryptocurrencies</w:t>
      </w:r>
      <w:r>
        <w:t xml:space="preserve">, </w:t>
      </w:r>
      <w:r w:rsidRPr="003F4FE1">
        <w:rPr>
          <w:rFonts w:eastAsia="Times New Roman" w:cs="Times New Roman"/>
          <w:color w:val="000000"/>
          <w:szCs w:val="24"/>
        </w:rPr>
        <w:t>24.2</w:t>
      </w:r>
      <w:r w:rsidRPr="008134BA">
        <w:rPr>
          <w:rFonts w:eastAsia="Times New Roman" w:cs="Times New Roman"/>
          <w:color w:val="000000"/>
          <w:szCs w:val="24"/>
        </w:rPr>
        <w:t>%</w:t>
      </w:r>
      <w:r>
        <w:rPr>
          <w:rFonts w:eastAsia="Times New Roman" w:cs="Times New Roman"/>
          <w:color w:val="000000"/>
          <w:szCs w:val="24"/>
        </w:rPr>
        <w:t xml:space="preserve"> were not sure, 15.2% disagreed and 9.1% strongly disagreed. Therefore, over half of the respondents (60.6%) had been exposed to losses while using </w:t>
      </w:r>
      <w:r>
        <w:t>c</w:t>
      </w:r>
      <w:r w:rsidRPr="00ED7BD4">
        <w:t>ryptocurrencies</w:t>
      </w:r>
      <w:r>
        <w:t>.</w:t>
      </w:r>
      <w:r w:rsidR="00691B2D">
        <w:t xml:space="preserve"> </w:t>
      </w:r>
      <w:r>
        <w:t xml:space="preserve">The study established that </w:t>
      </w:r>
      <w:r w:rsidR="00E25CEE" w:rsidRPr="00E25CEE">
        <w:rPr>
          <w:rFonts w:eastAsia="Times New Roman" w:cs="Times New Roman"/>
          <w:color w:val="000000"/>
          <w:szCs w:val="24"/>
        </w:rPr>
        <w:t>48.5%</w:t>
      </w:r>
      <w:r w:rsidR="00E25CEE">
        <w:rPr>
          <w:rFonts w:eastAsia="Times New Roman" w:cs="Times New Roman"/>
          <w:color w:val="000000"/>
          <w:szCs w:val="24"/>
        </w:rPr>
        <w:t xml:space="preserve"> </w:t>
      </w:r>
      <w:r>
        <w:rPr>
          <w:rFonts w:eastAsia="Times New Roman" w:cs="Times New Roman"/>
          <w:color w:val="000000"/>
          <w:szCs w:val="24"/>
        </w:rPr>
        <w:t xml:space="preserve">of the respondents agreed that they </w:t>
      </w:r>
      <w:r w:rsidR="00E25CEE">
        <w:t>incurred</w:t>
      </w:r>
      <w:r>
        <w:t xml:space="preserve"> crypto-asset losses</w:t>
      </w:r>
      <w:r w:rsidR="00E25CEE">
        <w:t>, 30.35 were not sure, 18.2% strongly agreed and 3.0% disagreed. This shows that 66.7% of the respondents agreed on having incurred crypto-asset losses.</w:t>
      </w:r>
      <w:r w:rsidR="00691B2D" w:rsidRPr="00691B2D">
        <w:rPr>
          <w:rFonts w:cs="Times New Roman"/>
          <w:color w:val="000000" w:themeColor="text1"/>
          <w:szCs w:val="24"/>
          <w:shd w:val="clear" w:color="auto" w:fill="FFFFFF"/>
        </w:rPr>
        <w:t xml:space="preserve"> </w:t>
      </w:r>
      <w:r w:rsidR="00691B2D">
        <w:rPr>
          <w:rFonts w:cs="Times New Roman"/>
          <w:color w:val="000000" w:themeColor="text1"/>
          <w:szCs w:val="24"/>
          <w:shd w:val="clear" w:color="auto" w:fill="FFFFFF"/>
        </w:rPr>
        <w:t>W</w:t>
      </w:r>
      <w:r w:rsidR="00691B2D" w:rsidRPr="001D0C5E">
        <w:rPr>
          <w:rFonts w:cs="Times New Roman"/>
          <w:color w:val="000000" w:themeColor="text1"/>
          <w:szCs w:val="24"/>
          <w:shd w:val="clear" w:color="auto" w:fill="FFFFFF"/>
        </w:rPr>
        <w:t xml:space="preserve">eaver (2018, n. d) also conducted a study to determine the nature of risks that are presented to regular users of cryptocurrencies. They categorized the risks into </w:t>
      </w:r>
      <w:r w:rsidR="00691B2D" w:rsidRPr="001D0C5E">
        <w:rPr>
          <w:rFonts w:cs="Times New Roman"/>
          <w:color w:val="000000" w:themeColor="text1"/>
          <w:szCs w:val="24"/>
        </w:rPr>
        <w:t>technical risks, societal risks, economic risks, and systemic risks to the cryptocurrency ecosystem.</w:t>
      </w:r>
    </w:p>
    <w:p w14:paraId="1F67DF56" w14:textId="77777777" w:rsidR="007C412F" w:rsidRPr="007C412F" w:rsidRDefault="00E25CEE" w:rsidP="000126D2">
      <w:pPr>
        <w:spacing w:before="240" w:line="360" w:lineRule="auto"/>
        <w:jc w:val="both"/>
        <w:rPr>
          <w:rFonts w:eastAsiaTheme="majorEastAsia" w:cstheme="majorBidi"/>
        </w:rPr>
      </w:pPr>
      <w:r>
        <w:t xml:space="preserve">It emerged that 42.4% of the respondents strongly agreed that they were exposed to </w:t>
      </w:r>
      <w:r w:rsidRPr="00A01365">
        <w:t>extortion schemes</w:t>
      </w:r>
      <w:r>
        <w:t>, 27.3% disagreed with a tie at 15.2% between respondents who were not sure and those who agreed. It shows that 57.6% of the respondents agreed on the fact that c</w:t>
      </w:r>
      <w:r w:rsidRPr="00ED7BD4">
        <w:t>ryptocurrencies</w:t>
      </w:r>
      <w:r>
        <w:t xml:space="preserve"> increased susceptibility of youths in Kenya to extortion schemes. </w:t>
      </w:r>
      <w:r w:rsidR="007C412F" w:rsidRPr="001D0C5E">
        <w:rPr>
          <w:rFonts w:cs="Times New Roman"/>
          <w:color w:val="000000" w:themeColor="text1"/>
          <w:szCs w:val="24"/>
          <w:shd w:val="clear" w:color="auto" w:fill="FFFFFF"/>
        </w:rPr>
        <w:t xml:space="preserve">Holden (2018, p. 36) documented that the anonymity and security offered by crypto money transactions result in the rise of illegal activities such as illegal weapons, goods, drugs, Ponzi schemes, unlawful gambling, identity theft, and money laundering. Anonymous digital currencies often allow cybercriminals to conduct various crimes through their secure payment systems which aid to hide the identities of cybercriminals (Holden, 2018, p. 36-38). The rise of illegal activities funded by crypto money has led to the rise of young adults indulging in these activities such as drug peddling and addiction, hacking and mining, terror activities, and illegal gambling (Mills </w:t>
      </w:r>
      <w:r w:rsidR="007C412F">
        <w:rPr>
          <w:rFonts w:cs="Times New Roman"/>
          <w:color w:val="000000" w:themeColor="text1"/>
          <w:szCs w:val="24"/>
          <w:shd w:val="clear" w:color="auto" w:fill="FFFFFF"/>
        </w:rPr>
        <w:t>&amp;</w:t>
      </w:r>
      <w:r w:rsidR="007C412F" w:rsidRPr="001D0C5E">
        <w:rPr>
          <w:rFonts w:cs="Times New Roman"/>
          <w:color w:val="000000" w:themeColor="text1"/>
          <w:szCs w:val="24"/>
          <w:shd w:val="clear" w:color="auto" w:fill="FFFFFF"/>
        </w:rPr>
        <w:t xml:space="preserve"> Nower, 2019, p. 2-6).</w:t>
      </w:r>
    </w:p>
    <w:p w14:paraId="6EEF9BBD" w14:textId="29C62CBD" w:rsidR="00E83816" w:rsidRPr="00007848" w:rsidRDefault="00007848" w:rsidP="000126D2">
      <w:pPr>
        <w:pStyle w:val="Heading3"/>
        <w:spacing w:line="360" w:lineRule="auto"/>
        <w:rPr>
          <w:sz w:val="20"/>
          <w:szCs w:val="20"/>
        </w:rPr>
      </w:pPr>
      <w:bookmarkStart w:id="62" w:name="_Toc81599527"/>
      <w:r>
        <w:rPr>
          <w:sz w:val="20"/>
          <w:szCs w:val="20"/>
        </w:rPr>
        <w:lastRenderedPageBreak/>
        <w:t xml:space="preserve">7.8 </w:t>
      </w:r>
      <w:r w:rsidRPr="00007848">
        <w:rPr>
          <w:sz w:val="20"/>
          <w:szCs w:val="20"/>
        </w:rPr>
        <w:t>REGRESSION RESULTS ON USER-RISKS OF CRYPTOCURRENCIES COINS ON YOUTH IN KENYA</w:t>
      </w:r>
      <w:bookmarkEnd w:id="62"/>
    </w:p>
    <w:p w14:paraId="79369605" w14:textId="77777777" w:rsidR="00877077" w:rsidRPr="00877077" w:rsidRDefault="00877077" w:rsidP="000126D2">
      <w:pPr>
        <w:spacing w:before="240" w:line="360" w:lineRule="auto"/>
        <w:jc w:val="both"/>
      </w:pPr>
      <w:r>
        <w:t xml:space="preserve">The researcher conducted regression analysis to predict how user risks impacted the use of </w:t>
      </w:r>
      <w:r w:rsidRPr="00877077">
        <w:t>Cryptocurrencies Coins on Youth in Kenya</w:t>
      </w:r>
      <w:r>
        <w:t xml:space="preserve">. The findings of the model summary were determined and summarized as indicated in Table 4.15. </w:t>
      </w:r>
    </w:p>
    <w:p w14:paraId="3E264177" w14:textId="77777777" w:rsidR="00281C0B" w:rsidRPr="00281C0B" w:rsidRDefault="00281C0B" w:rsidP="000126D2">
      <w:pPr>
        <w:pStyle w:val="Caption"/>
        <w:spacing w:before="240" w:after="0" w:line="360" w:lineRule="auto"/>
        <w:rPr>
          <w:rFonts w:eastAsiaTheme="majorEastAsia" w:cstheme="majorBidi"/>
          <w:color w:val="auto"/>
          <w:sz w:val="24"/>
          <w:szCs w:val="22"/>
        </w:rPr>
      </w:pPr>
      <w:bookmarkStart w:id="63" w:name="_Toc80774936"/>
      <w:r>
        <w:rPr>
          <w:rFonts w:eastAsiaTheme="majorEastAsia" w:cstheme="majorBidi"/>
          <w:color w:val="auto"/>
          <w:sz w:val="24"/>
          <w:szCs w:val="22"/>
        </w:rPr>
        <w:t>Table 4.</w:t>
      </w:r>
      <w:r w:rsidRPr="00281C0B">
        <w:rPr>
          <w:rFonts w:eastAsiaTheme="majorEastAsia" w:cstheme="majorBidi"/>
          <w:color w:val="auto"/>
          <w:sz w:val="24"/>
          <w:szCs w:val="22"/>
        </w:rPr>
        <w:fldChar w:fldCharType="begin"/>
      </w:r>
      <w:r w:rsidRPr="00281C0B">
        <w:rPr>
          <w:rFonts w:eastAsiaTheme="majorEastAsia" w:cstheme="majorBidi"/>
          <w:color w:val="auto"/>
          <w:sz w:val="24"/>
          <w:szCs w:val="22"/>
        </w:rPr>
        <w:instrText xml:space="preserve"> SEQ Table_4. \* ARABIC </w:instrText>
      </w:r>
      <w:r w:rsidRPr="00281C0B">
        <w:rPr>
          <w:rFonts w:eastAsiaTheme="majorEastAsia" w:cstheme="majorBidi"/>
          <w:color w:val="auto"/>
          <w:sz w:val="24"/>
          <w:szCs w:val="22"/>
        </w:rPr>
        <w:fldChar w:fldCharType="separate"/>
      </w:r>
      <w:r w:rsidR="00F467F7">
        <w:rPr>
          <w:rFonts w:eastAsiaTheme="majorEastAsia" w:cstheme="majorBidi"/>
          <w:noProof/>
          <w:color w:val="auto"/>
          <w:sz w:val="24"/>
          <w:szCs w:val="22"/>
        </w:rPr>
        <w:t>15</w:t>
      </w:r>
      <w:r w:rsidRPr="00281C0B">
        <w:rPr>
          <w:rFonts w:eastAsiaTheme="majorEastAsia" w:cstheme="majorBidi"/>
          <w:color w:val="auto"/>
          <w:sz w:val="24"/>
          <w:szCs w:val="22"/>
        </w:rPr>
        <w:fldChar w:fldCharType="end"/>
      </w:r>
      <w:r w:rsidRPr="00281C0B">
        <w:rPr>
          <w:rFonts w:eastAsiaTheme="majorEastAsia" w:cstheme="majorBidi"/>
          <w:color w:val="auto"/>
          <w:sz w:val="24"/>
          <w:szCs w:val="22"/>
        </w:rPr>
        <w:t>: Model Summary on User-Risks of Cryptocurrencies Coins</w:t>
      </w:r>
      <w:bookmarkEnd w:id="63"/>
    </w:p>
    <w:tbl>
      <w:tblPr>
        <w:tblW w:w="5000" w:type="pct"/>
        <w:tblBorders>
          <w:top w:val="single" w:sz="4" w:space="0" w:color="auto"/>
          <w:bottom w:val="single" w:sz="4" w:space="0" w:color="auto"/>
        </w:tblBorders>
        <w:tblCellMar>
          <w:left w:w="0" w:type="dxa"/>
          <w:right w:w="0" w:type="dxa"/>
        </w:tblCellMar>
        <w:tblLook w:val="0000" w:firstRow="0" w:lastRow="0" w:firstColumn="0" w:lastColumn="0" w:noHBand="0" w:noVBand="0"/>
      </w:tblPr>
      <w:tblGrid>
        <w:gridCol w:w="1273"/>
        <w:gridCol w:w="1640"/>
        <w:gridCol w:w="1138"/>
        <w:gridCol w:w="2336"/>
        <w:gridCol w:w="2973"/>
      </w:tblGrid>
      <w:tr w:rsidR="00A84EB0" w:rsidRPr="00E83816" w14:paraId="6AACF0BE" w14:textId="77777777" w:rsidTr="00877077">
        <w:trPr>
          <w:cantSplit/>
        </w:trPr>
        <w:tc>
          <w:tcPr>
            <w:tcW w:w="680" w:type="pct"/>
            <w:tcBorders>
              <w:top w:val="single" w:sz="4" w:space="0" w:color="auto"/>
              <w:bottom w:val="single" w:sz="4" w:space="0" w:color="auto"/>
            </w:tcBorders>
            <w:shd w:val="clear" w:color="auto" w:fill="FFFFFF"/>
            <w:vAlign w:val="bottom"/>
          </w:tcPr>
          <w:p w14:paraId="5CAA519D" w14:textId="77777777" w:rsidR="00E83816" w:rsidRPr="00E83816" w:rsidRDefault="00E83816" w:rsidP="000126D2">
            <w:pPr>
              <w:autoSpaceDE w:val="0"/>
              <w:autoSpaceDN w:val="0"/>
              <w:adjustRightInd w:val="0"/>
              <w:spacing w:after="0" w:line="360" w:lineRule="auto"/>
              <w:ind w:left="60" w:right="60"/>
              <w:rPr>
                <w:rFonts w:cs="Times New Roman"/>
                <w:b/>
                <w:color w:val="000000"/>
                <w:szCs w:val="24"/>
              </w:rPr>
            </w:pPr>
            <w:r w:rsidRPr="00E83816">
              <w:rPr>
                <w:rFonts w:cs="Times New Roman"/>
                <w:b/>
                <w:color w:val="000000"/>
                <w:szCs w:val="24"/>
              </w:rPr>
              <w:t>Model</w:t>
            </w:r>
          </w:p>
        </w:tc>
        <w:tc>
          <w:tcPr>
            <w:tcW w:w="876" w:type="pct"/>
            <w:tcBorders>
              <w:top w:val="single" w:sz="4" w:space="0" w:color="auto"/>
              <w:bottom w:val="single" w:sz="4" w:space="0" w:color="auto"/>
            </w:tcBorders>
            <w:shd w:val="clear" w:color="auto" w:fill="FFFFFF"/>
            <w:vAlign w:val="bottom"/>
          </w:tcPr>
          <w:p w14:paraId="0D09D6A5" w14:textId="77777777" w:rsidR="00E83816" w:rsidRPr="00E83816" w:rsidRDefault="00E83816" w:rsidP="000126D2">
            <w:pPr>
              <w:autoSpaceDE w:val="0"/>
              <w:autoSpaceDN w:val="0"/>
              <w:adjustRightInd w:val="0"/>
              <w:spacing w:after="0" w:line="360" w:lineRule="auto"/>
              <w:ind w:left="60" w:right="60"/>
              <w:jc w:val="center"/>
              <w:rPr>
                <w:rFonts w:cs="Times New Roman"/>
                <w:b/>
                <w:color w:val="000000"/>
                <w:szCs w:val="24"/>
              </w:rPr>
            </w:pPr>
            <w:r w:rsidRPr="00E83816">
              <w:rPr>
                <w:rFonts w:cs="Times New Roman"/>
                <w:b/>
                <w:color w:val="000000"/>
                <w:szCs w:val="24"/>
              </w:rPr>
              <w:t>R</w:t>
            </w:r>
          </w:p>
        </w:tc>
        <w:tc>
          <w:tcPr>
            <w:tcW w:w="608" w:type="pct"/>
            <w:tcBorders>
              <w:top w:val="single" w:sz="4" w:space="0" w:color="auto"/>
              <w:bottom w:val="single" w:sz="4" w:space="0" w:color="auto"/>
            </w:tcBorders>
            <w:shd w:val="clear" w:color="auto" w:fill="FFFFFF"/>
            <w:vAlign w:val="bottom"/>
          </w:tcPr>
          <w:p w14:paraId="4D7C2CEA" w14:textId="77777777" w:rsidR="00E83816" w:rsidRPr="00E83816" w:rsidRDefault="00E83816" w:rsidP="000126D2">
            <w:pPr>
              <w:autoSpaceDE w:val="0"/>
              <w:autoSpaceDN w:val="0"/>
              <w:adjustRightInd w:val="0"/>
              <w:spacing w:after="0" w:line="360" w:lineRule="auto"/>
              <w:ind w:left="60" w:right="60"/>
              <w:jc w:val="center"/>
              <w:rPr>
                <w:rFonts w:cs="Times New Roman"/>
                <w:b/>
                <w:color w:val="000000"/>
                <w:szCs w:val="24"/>
              </w:rPr>
            </w:pPr>
            <w:r w:rsidRPr="00E83816">
              <w:rPr>
                <w:rFonts w:cs="Times New Roman"/>
                <w:b/>
                <w:color w:val="000000"/>
                <w:szCs w:val="24"/>
              </w:rPr>
              <w:t>R Square</w:t>
            </w:r>
          </w:p>
        </w:tc>
        <w:tc>
          <w:tcPr>
            <w:tcW w:w="1248" w:type="pct"/>
            <w:tcBorders>
              <w:top w:val="single" w:sz="4" w:space="0" w:color="auto"/>
              <w:bottom w:val="single" w:sz="4" w:space="0" w:color="auto"/>
            </w:tcBorders>
            <w:shd w:val="clear" w:color="auto" w:fill="FFFFFF"/>
            <w:vAlign w:val="bottom"/>
          </w:tcPr>
          <w:p w14:paraId="2FD3F6F5" w14:textId="77777777" w:rsidR="00E83816" w:rsidRPr="00E83816" w:rsidRDefault="00E83816" w:rsidP="000126D2">
            <w:pPr>
              <w:autoSpaceDE w:val="0"/>
              <w:autoSpaceDN w:val="0"/>
              <w:adjustRightInd w:val="0"/>
              <w:spacing w:after="0" w:line="360" w:lineRule="auto"/>
              <w:ind w:left="60" w:right="60"/>
              <w:jc w:val="center"/>
              <w:rPr>
                <w:rFonts w:cs="Times New Roman"/>
                <w:b/>
                <w:color w:val="000000"/>
                <w:szCs w:val="24"/>
              </w:rPr>
            </w:pPr>
            <w:r w:rsidRPr="00E83816">
              <w:rPr>
                <w:rFonts w:cs="Times New Roman"/>
                <w:b/>
                <w:color w:val="000000"/>
                <w:szCs w:val="24"/>
              </w:rPr>
              <w:t>Adjusted R Square</w:t>
            </w:r>
          </w:p>
        </w:tc>
        <w:tc>
          <w:tcPr>
            <w:tcW w:w="1588" w:type="pct"/>
            <w:tcBorders>
              <w:top w:val="single" w:sz="4" w:space="0" w:color="auto"/>
              <w:bottom w:val="single" w:sz="4" w:space="0" w:color="auto"/>
            </w:tcBorders>
            <w:shd w:val="clear" w:color="auto" w:fill="FFFFFF"/>
            <w:vAlign w:val="bottom"/>
          </w:tcPr>
          <w:p w14:paraId="71B5E8B2" w14:textId="77777777" w:rsidR="00E83816" w:rsidRPr="00E83816" w:rsidRDefault="00E83816" w:rsidP="000126D2">
            <w:pPr>
              <w:autoSpaceDE w:val="0"/>
              <w:autoSpaceDN w:val="0"/>
              <w:adjustRightInd w:val="0"/>
              <w:spacing w:after="0" w:line="360" w:lineRule="auto"/>
              <w:ind w:left="60" w:right="60"/>
              <w:jc w:val="center"/>
              <w:rPr>
                <w:rFonts w:cs="Times New Roman"/>
                <w:b/>
                <w:color w:val="000000"/>
                <w:szCs w:val="24"/>
              </w:rPr>
            </w:pPr>
            <w:r w:rsidRPr="00E83816">
              <w:rPr>
                <w:rFonts w:cs="Times New Roman"/>
                <w:b/>
                <w:color w:val="000000"/>
                <w:szCs w:val="24"/>
              </w:rPr>
              <w:t>Std. Error of the Estimate</w:t>
            </w:r>
          </w:p>
        </w:tc>
      </w:tr>
      <w:tr w:rsidR="00A84EB0" w:rsidRPr="00E83816" w14:paraId="4B8C096E" w14:textId="77777777" w:rsidTr="00877077">
        <w:trPr>
          <w:cantSplit/>
        </w:trPr>
        <w:tc>
          <w:tcPr>
            <w:tcW w:w="680" w:type="pct"/>
            <w:tcBorders>
              <w:top w:val="single" w:sz="4" w:space="0" w:color="auto"/>
            </w:tcBorders>
            <w:shd w:val="clear" w:color="auto" w:fill="FFFFFF"/>
          </w:tcPr>
          <w:p w14:paraId="079CA170" w14:textId="77777777" w:rsidR="00E83816" w:rsidRPr="00E83816" w:rsidRDefault="00E83816" w:rsidP="000126D2">
            <w:pPr>
              <w:autoSpaceDE w:val="0"/>
              <w:autoSpaceDN w:val="0"/>
              <w:adjustRightInd w:val="0"/>
              <w:spacing w:after="0" w:line="360" w:lineRule="auto"/>
              <w:ind w:left="60" w:right="60"/>
              <w:rPr>
                <w:rFonts w:cs="Times New Roman"/>
                <w:color w:val="000000"/>
                <w:szCs w:val="24"/>
              </w:rPr>
            </w:pPr>
            <w:r w:rsidRPr="00E83816">
              <w:rPr>
                <w:rFonts w:cs="Times New Roman"/>
                <w:color w:val="000000"/>
                <w:szCs w:val="24"/>
              </w:rPr>
              <w:t>1</w:t>
            </w:r>
          </w:p>
        </w:tc>
        <w:tc>
          <w:tcPr>
            <w:tcW w:w="876" w:type="pct"/>
            <w:tcBorders>
              <w:top w:val="single" w:sz="4" w:space="0" w:color="auto"/>
            </w:tcBorders>
            <w:shd w:val="clear" w:color="auto" w:fill="FFFFFF"/>
            <w:vAlign w:val="center"/>
          </w:tcPr>
          <w:p w14:paraId="1EE9F532" w14:textId="77777777" w:rsidR="00E83816" w:rsidRPr="00E83816" w:rsidRDefault="00E83816" w:rsidP="000126D2">
            <w:pPr>
              <w:autoSpaceDE w:val="0"/>
              <w:autoSpaceDN w:val="0"/>
              <w:adjustRightInd w:val="0"/>
              <w:spacing w:after="0" w:line="360" w:lineRule="auto"/>
              <w:ind w:left="60" w:right="60"/>
              <w:jc w:val="center"/>
              <w:rPr>
                <w:rFonts w:cs="Times New Roman"/>
                <w:color w:val="000000"/>
                <w:szCs w:val="24"/>
              </w:rPr>
            </w:pPr>
            <w:r w:rsidRPr="00E83816">
              <w:rPr>
                <w:rFonts w:cs="Times New Roman"/>
                <w:color w:val="000000"/>
                <w:szCs w:val="24"/>
              </w:rPr>
              <w:t>.471</w:t>
            </w:r>
            <w:r w:rsidRPr="00E83816">
              <w:rPr>
                <w:rFonts w:cs="Times New Roman"/>
                <w:color w:val="000000"/>
                <w:szCs w:val="24"/>
                <w:vertAlign w:val="superscript"/>
              </w:rPr>
              <w:t>a</w:t>
            </w:r>
          </w:p>
        </w:tc>
        <w:tc>
          <w:tcPr>
            <w:tcW w:w="608" w:type="pct"/>
            <w:tcBorders>
              <w:top w:val="single" w:sz="4" w:space="0" w:color="auto"/>
            </w:tcBorders>
            <w:shd w:val="clear" w:color="auto" w:fill="FFFFFF"/>
            <w:vAlign w:val="center"/>
          </w:tcPr>
          <w:p w14:paraId="107038CA" w14:textId="77777777" w:rsidR="00E83816" w:rsidRPr="00E83816" w:rsidRDefault="00E83816" w:rsidP="000126D2">
            <w:pPr>
              <w:autoSpaceDE w:val="0"/>
              <w:autoSpaceDN w:val="0"/>
              <w:adjustRightInd w:val="0"/>
              <w:spacing w:after="0" w:line="360" w:lineRule="auto"/>
              <w:ind w:left="60" w:right="60"/>
              <w:jc w:val="center"/>
              <w:rPr>
                <w:rFonts w:cs="Times New Roman"/>
                <w:color w:val="000000"/>
                <w:szCs w:val="24"/>
              </w:rPr>
            </w:pPr>
            <w:r w:rsidRPr="00E83816">
              <w:rPr>
                <w:rFonts w:cs="Times New Roman"/>
                <w:color w:val="000000"/>
                <w:szCs w:val="24"/>
              </w:rPr>
              <w:t>.222</w:t>
            </w:r>
          </w:p>
        </w:tc>
        <w:tc>
          <w:tcPr>
            <w:tcW w:w="1248" w:type="pct"/>
            <w:tcBorders>
              <w:top w:val="single" w:sz="4" w:space="0" w:color="auto"/>
            </w:tcBorders>
            <w:shd w:val="clear" w:color="auto" w:fill="FFFFFF"/>
            <w:vAlign w:val="center"/>
          </w:tcPr>
          <w:p w14:paraId="3C3F44A5" w14:textId="77777777" w:rsidR="00E83816" w:rsidRPr="00E83816" w:rsidRDefault="00E83816" w:rsidP="000126D2">
            <w:pPr>
              <w:autoSpaceDE w:val="0"/>
              <w:autoSpaceDN w:val="0"/>
              <w:adjustRightInd w:val="0"/>
              <w:spacing w:after="0" w:line="360" w:lineRule="auto"/>
              <w:ind w:left="60" w:right="60"/>
              <w:jc w:val="center"/>
              <w:rPr>
                <w:rFonts w:cs="Times New Roman"/>
                <w:color w:val="000000"/>
                <w:szCs w:val="24"/>
              </w:rPr>
            </w:pPr>
            <w:r w:rsidRPr="00E83816">
              <w:rPr>
                <w:rFonts w:cs="Times New Roman"/>
                <w:color w:val="000000"/>
                <w:szCs w:val="24"/>
              </w:rPr>
              <w:t>.210</w:t>
            </w:r>
          </w:p>
        </w:tc>
        <w:tc>
          <w:tcPr>
            <w:tcW w:w="1588" w:type="pct"/>
            <w:tcBorders>
              <w:top w:val="single" w:sz="4" w:space="0" w:color="auto"/>
            </w:tcBorders>
            <w:shd w:val="clear" w:color="auto" w:fill="FFFFFF"/>
            <w:vAlign w:val="center"/>
          </w:tcPr>
          <w:p w14:paraId="62394EAC" w14:textId="77777777" w:rsidR="00E83816" w:rsidRPr="00E83816" w:rsidRDefault="00E83816" w:rsidP="000126D2">
            <w:pPr>
              <w:autoSpaceDE w:val="0"/>
              <w:autoSpaceDN w:val="0"/>
              <w:adjustRightInd w:val="0"/>
              <w:spacing w:after="0" w:line="360" w:lineRule="auto"/>
              <w:ind w:left="60" w:right="60"/>
              <w:jc w:val="center"/>
              <w:rPr>
                <w:rFonts w:cs="Times New Roman"/>
                <w:color w:val="000000"/>
                <w:szCs w:val="24"/>
              </w:rPr>
            </w:pPr>
            <w:r w:rsidRPr="00E83816">
              <w:rPr>
                <w:rFonts w:cs="Times New Roman"/>
                <w:color w:val="000000"/>
                <w:szCs w:val="24"/>
              </w:rPr>
              <w:t>2.94185</w:t>
            </w:r>
          </w:p>
        </w:tc>
      </w:tr>
    </w:tbl>
    <w:p w14:paraId="56529ED8" w14:textId="77777777" w:rsidR="00877077" w:rsidRDefault="00877077" w:rsidP="000126D2">
      <w:pPr>
        <w:spacing w:before="240" w:line="360" w:lineRule="auto"/>
        <w:jc w:val="both"/>
      </w:pPr>
      <w:r>
        <w:t xml:space="preserve">Table 4.15 give the value of R square as 0.222, which means that 22.2% change in use of </w:t>
      </w:r>
      <w:r w:rsidRPr="00510F97">
        <w:t>Cryptocurrencies Coins on Youth in Kenya</w:t>
      </w:r>
      <w:r>
        <w:t xml:space="preserve"> is explained by the user risks they pose. The analysis of the beta coefficients and significance is as shown in Table 4.16. </w:t>
      </w:r>
    </w:p>
    <w:p w14:paraId="3AA4B529" w14:textId="77777777" w:rsidR="00E83816" w:rsidRPr="00E83816" w:rsidRDefault="00281C0B" w:rsidP="000126D2">
      <w:pPr>
        <w:pStyle w:val="Caption"/>
        <w:spacing w:line="360" w:lineRule="auto"/>
        <w:rPr>
          <w:rFonts w:cs="Times New Roman"/>
          <w:bCs w:val="0"/>
          <w:color w:val="000000"/>
          <w:sz w:val="24"/>
          <w:szCs w:val="24"/>
        </w:rPr>
      </w:pPr>
      <w:bookmarkStart w:id="64" w:name="_Toc80774937"/>
      <w:r>
        <w:rPr>
          <w:rFonts w:cs="Times New Roman"/>
          <w:bCs w:val="0"/>
          <w:color w:val="000000"/>
          <w:sz w:val="24"/>
          <w:szCs w:val="24"/>
        </w:rPr>
        <w:t>Table 4.</w:t>
      </w:r>
      <w:r w:rsidRPr="00281C0B">
        <w:rPr>
          <w:rFonts w:cs="Times New Roman"/>
          <w:bCs w:val="0"/>
          <w:color w:val="000000"/>
          <w:sz w:val="24"/>
          <w:szCs w:val="24"/>
        </w:rPr>
        <w:fldChar w:fldCharType="begin"/>
      </w:r>
      <w:r w:rsidRPr="00281C0B">
        <w:rPr>
          <w:rFonts w:cs="Times New Roman"/>
          <w:bCs w:val="0"/>
          <w:color w:val="000000"/>
          <w:sz w:val="24"/>
          <w:szCs w:val="24"/>
        </w:rPr>
        <w:instrText xml:space="preserve"> SEQ Table_4. \* ARABIC </w:instrText>
      </w:r>
      <w:r w:rsidRPr="00281C0B">
        <w:rPr>
          <w:rFonts w:cs="Times New Roman"/>
          <w:bCs w:val="0"/>
          <w:color w:val="000000"/>
          <w:sz w:val="24"/>
          <w:szCs w:val="24"/>
        </w:rPr>
        <w:fldChar w:fldCharType="separate"/>
      </w:r>
      <w:r w:rsidR="00F467F7">
        <w:rPr>
          <w:rFonts w:cs="Times New Roman"/>
          <w:bCs w:val="0"/>
          <w:noProof/>
          <w:color w:val="000000"/>
          <w:sz w:val="24"/>
          <w:szCs w:val="24"/>
        </w:rPr>
        <w:t>16</w:t>
      </w:r>
      <w:r w:rsidRPr="00281C0B">
        <w:rPr>
          <w:rFonts w:cs="Times New Roman"/>
          <w:bCs w:val="0"/>
          <w:color w:val="000000"/>
          <w:sz w:val="24"/>
          <w:szCs w:val="24"/>
        </w:rPr>
        <w:fldChar w:fldCharType="end"/>
      </w:r>
      <w:r w:rsidRPr="00281C0B">
        <w:rPr>
          <w:rFonts w:cs="Times New Roman"/>
          <w:bCs w:val="0"/>
          <w:color w:val="000000"/>
          <w:sz w:val="24"/>
          <w:szCs w:val="24"/>
        </w:rPr>
        <w:t>: Coefficients of User-Risks of Cryptocurrencies Coins</w:t>
      </w:r>
      <w:bookmarkEnd w:id="64"/>
    </w:p>
    <w:tbl>
      <w:tblPr>
        <w:tblW w:w="5000" w:type="pct"/>
        <w:tblBorders>
          <w:bottom w:val="single" w:sz="4" w:space="0" w:color="auto"/>
        </w:tblBorders>
        <w:tblCellMar>
          <w:left w:w="0" w:type="dxa"/>
          <w:right w:w="0" w:type="dxa"/>
        </w:tblCellMar>
        <w:tblLook w:val="0000" w:firstRow="0" w:lastRow="0" w:firstColumn="0" w:lastColumn="0" w:noHBand="0" w:noVBand="0"/>
      </w:tblPr>
      <w:tblGrid>
        <w:gridCol w:w="274"/>
        <w:gridCol w:w="2741"/>
        <w:gridCol w:w="1367"/>
        <w:gridCol w:w="1148"/>
        <w:gridCol w:w="1726"/>
        <w:gridCol w:w="1052"/>
        <w:gridCol w:w="1052"/>
      </w:tblGrid>
      <w:tr w:rsidR="00E83816" w:rsidRPr="00E83816" w14:paraId="6B9106F5" w14:textId="77777777" w:rsidTr="00311A35">
        <w:trPr>
          <w:cantSplit/>
        </w:trPr>
        <w:tc>
          <w:tcPr>
            <w:tcW w:w="1611" w:type="pct"/>
            <w:gridSpan w:val="2"/>
            <w:vMerge w:val="restart"/>
            <w:tcBorders>
              <w:top w:val="single" w:sz="4" w:space="0" w:color="auto"/>
              <w:bottom w:val="single" w:sz="4" w:space="0" w:color="auto"/>
            </w:tcBorders>
            <w:shd w:val="clear" w:color="auto" w:fill="FFFFFF"/>
            <w:vAlign w:val="bottom"/>
          </w:tcPr>
          <w:p w14:paraId="5BC6C6ED" w14:textId="77777777" w:rsidR="00E83816" w:rsidRPr="00E83816" w:rsidRDefault="00E83816" w:rsidP="000126D2">
            <w:pPr>
              <w:autoSpaceDE w:val="0"/>
              <w:autoSpaceDN w:val="0"/>
              <w:adjustRightInd w:val="0"/>
              <w:spacing w:after="0" w:line="360" w:lineRule="auto"/>
              <w:ind w:left="60" w:right="60"/>
              <w:rPr>
                <w:rFonts w:cs="Times New Roman"/>
                <w:b/>
                <w:color w:val="000000"/>
                <w:szCs w:val="24"/>
              </w:rPr>
            </w:pPr>
            <w:r w:rsidRPr="00E83816">
              <w:rPr>
                <w:rFonts w:cs="Times New Roman"/>
                <w:b/>
                <w:color w:val="000000"/>
                <w:szCs w:val="24"/>
              </w:rPr>
              <w:t>Model</w:t>
            </w:r>
          </w:p>
        </w:tc>
        <w:tc>
          <w:tcPr>
            <w:tcW w:w="1343" w:type="pct"/>
            <w:gridSpan w:val="2"/>
            <w:tcBorders>
              <w:top w:val="single" w:sz="4" w:space="0" w:color="auto"/>
              <w:bottom w:val="single" w:sz="4" w:space="0" w:color="auto"/>
            </w:tcBorders>
            <w:shd w:val="clear" w:color="auto" w:fill="FFFFFF"/>
            <w:vAlign w:val="bottom"/>
          </w:tcPr>
          <w:p w14:paraId="73CA548D" w14:textId="77777777" w:rsidR="00E83816" w:rsidRPr="00E83816" w:rsidRDefault="00E83816" w:rsidP="000126D2">
            <w:pPr>
              <w:autoSpaceDE w:val="0"/>
              <w:autoSpaceDN w:val="0"/>
              <w:adjustRightInd w:val="0"/>
              <w:spacing w:after="0" w:line="360" w:lineRule="auto"/>
              <w:ind w:left="60" w:right="60"/>
              <w:jc w:val="center"/>
              <w:rPr>
                <w:rFonts w:cs="Times New Roman"/>
                <w:b/>
                <w:color w:val="000000"/>
                <w:szCs w:val="24"/>
              </w:rPr>
            </w:pPr>
            <w:r w:rsidRPr="00E83816">
              <w:rPr>
                <w:rFonts w:cs="Times New Roman"/>
                <w:b/>
                <w:color w:val="000000"/>
                <w:szCs w:val="24"/>
              </w:rPr>
              <w:t>Unstandardized Coefficients</w:t>
            </w:r>
          </w:p>
        </w:tc>
        <w:tc>
          <w:tcPr>
            <w:tcW w:w="922" w:type="pct"/>
            <w:tcBorders>
              <w:top w:val="single" w:sz="4" w:space="0" w:color="auto"/>
              <w:bottom w:val="single" w:sz="4" w:space="0" w:color="auto"/>
            </w:tcBorders>
            <w:shd w:val="clear" w:color="auto" w:fill="FFFFFF"/>
            <w:vAlign w:val="bottom"/>
          </w:tcPr>
          <w:p w14:paraId="341A98FD" w14:textId="77777777" w:rsidR="00E83816" w:rsidRPr="00E83816" w:rsidRDefault="00E83816" w:rsidP="000126D2">
            <w:pPr>
              <w:autoSpaceDE w:val="0"/>
              <w:autoSpaceDN w:val="0"/>
              <w:adjustRightInd w:val="0"/>
              <w:spacing w:after="0" w:line="360" w:lineRule="auto"/>
              <w:ind w:left="60" w:right="60"/>
              <w:jc w:val="center"/>
              <w:rPr>
                <w:rFonts w:cs="Times New Roman"/>
                <w:b/>
                <w:color w:val="000000"/>
                <w:szCs w:val="24"/>
              </w:rPr>
            </w:pPr>
            <w:r w:rsidRPr="00E83816">
              <w:rPr>
                <w:rFonts w:cs="Times New Roman"/>
                <w:b/>
                <w:color w:val="000000"/>
                <w:szCs w:val="24"/>
              </w:rPr>
              <w:t>Standardized Coefficients</w:t>
            </w:r>
          </w:p>
        </w:tc>
        <w:tc>
          <w:tcPr>
            <w:tcW w:w="562" w:type="pct"/>
            <w:vMerge w:val="restart"/>
            <w:tcBorders>
              <w:top w:val="single" w:sz="4" w:space="0" w:color="auto"/>
              <w:bottom w:val="single" w:sz="4" w:space="0" w:color="auto"/>
            </w:tcBorders>
            <w:shd w:val="clear" w:color="auto" w:fill="FFFFFF"/>
            <w:vAlign w:val="bottom"/>
          </w:tcPr>
          <w:p w14:paraId="7B6BEDCF" w14:textId="77777777" w:rsidR="00E83816" w:rsidRPr="00E83816" w:rsidRDefault="00E83816" w:rsidP="000126D2">
            <w:pPr>
              <w:autoSpaceDE w:val="0"/>
              <w:autoSpaceDN w:val="0"/>
              <w:adjustRightInd w:val="0"/>
              <w:spacing w:after="0" w:line="360" w:lineRule="auto"/>
              <w:ind w:left="60" w:right="60"/>
              <w:jc w:val="center"/>
              <w:rPr>
                <w:rFonts w:cs="Times New Roman"/>
                <w:b/>
                <w:color w:val="000000"/>
                <w:szCs w:val="24"/>
              </w:rPr>
            </w:pPr>
            <w:r w:rsidRPr="00E83816">
              <w:rPr>
                <w:rFonts w:cs="Times New Roman"/>
                <w:b/>
                <w:color w:val="000000"/>
                <w:szCs w:val="24"/>
              </w:rPr>
              <w:t>t</w:t>
            </w:r>
          </w:p>
        </w:tc>
        <w:tc>
          <w:tcPr>
            <w:tcW w:w="562" w:type="pct"/>
            <w:vMerge w:val="restart"/>
            <w:tcBorders>
              <w:top w:val="single" w:sz="4" w:space="0" w:color="auto"/>
              <w:bottom w:val="single" w:sz="4" w:space="0" w:color="auto"/>
            </w:tcBorders>
            <w:shd w:val="clear" w:color="auto" w:fill="FFFFFF"/>
            <w:vAlign w:val="bottom"/>
          </w:tcPr>
          <w:p w14:paraId="768F1E79" w14:textId="77777777" w:rsidR="00E83816" w:rsidRPr="00E83816" w:rsidRDefault="00E83816" w:rsidP="000126D2">
            <w:pPr>
              <w:autoSpaceDE w:val="0"/>
              <w:autoSpaceDN w:val="0"/>
              <w:adjustRightInd w:val="0"/>
              <w:spacing w:after="0" w:line="360" w:lineRule="auto"/>
              <w:ind w:left="60" w:right="60"/>
              <w:jc w:val="center"/>
              <w:rPr>
                <w:rFonts w:cs="Times New Roman"/>
                <w:b/>
                <w:color w:val="000000"/>
                <w:szCs w:val="24"/>
              </w:rPr>
            </w:pPr>
            <w:r w:rsidRPr="00E83816">
              <w:rPr>
                <w:rFonts w:cs="Times New Roman"/>
                <w:b/>
                <w:color w:val="000000"/>
                <w:szCs w:val="24"/>
              </w:rPr>
              <w:t>Sig.</w:t>
            </w:r>
          </w:p>
        </w:tc>
      </w:tr>
      <w:tr w:rsidR="00E83816" w:rsidRPr="00E83816" w14:paraId="265AB423" w14:textId="77777777" w:rsidTr="00311A35">
        <w:trPr>
          <w:cantSplit/>
        </w:trPr>
        <w:tc>
          <w:tcPr>
            <w:tcW w:w="1611" w:type="pct"/>
            <w:gridSpan w:val="2"/>
            <w:vMerge/>
            <w:tcBorders>
              <w:top w:val="single" w:sz="4" w:space="0" w:color="auto"/>
              <w:bottom w:val="single" w:sz="4" w:space="0" w:color="auto"/>
            </w:tcBorders>
            <w:shd w:val="clear" w:color="auto" w:fill="FFFFFF"/>
            <w:vAlign w:val="bottom"/>
          </w:tcPr>
          <w:p w14:paraId="35C4E0B6" w14:textId="77777777" w:rsidR="00E83816" w:rsidRPr="00E83816" w:rsidRDefault="00E83816" w:rsidP="000126D2">
            <w:pPr>
              <w:autoSpaceDE w:val="0"/>
              <w:autoSpaceDN w:val="0"/>
              <w:adjustRightInd w:val="0"/>
              <w:spacing w:after="0" w:line="360" w:lineRule="auto"/>
              <w:rPr>
                <w:rFonts w:cs="Times New Roman"/>
                <w:color w:val="000000"/>
                <w:szCs w:val="24"/>
              </w:rPr>
            </w:pPr>
          </w:p>
        </w:tc>
        <w:tc>
          <w:tcPr>
            <w:tcW w:w="730" w:type="pct"/>
            <w:tcBorders>
              <w:top w:val="single" w:sz="4" w:space="0" w:color="auto"/>
              <w:bottom w:val="single" w:sz="4" w:space="0" w:color="auto"/>
            </w:tcBorders>
            <w:shd w:val="clear" w:color="auto" w:fill="FFFFFF"/>
            <w:vAlign w:val="bottom"/>
          </w:tcPr>
          <w:p w14:paraId="5CED7BC2" w14:textId="77777777" w:rsidR="00E83816" w:rsidRPr="00E83816" w:rsidRDefault="00E83816" w:rsidP="000126D2">
            <w:pPr>
              <w:autoSpaceDE w:val="0"/>
              <w:autoSpaceDN w:val="0"/>
              <w:adjustRightInd w:val="0"/>
              <w:spacing w:after="0" w:line="360" w:lineRule="auto"/>
              <w:ind w:left="60" w:right="60"/>
              <w:jc w:val="center"/>
              <w:rPr>
                <w:rFonts w:cs="Times New Roman"/>
                <w:b/>
                <w:color w:val="000000"/>
                <w:szCs w:val="24"/>
              </w:rPr>
            </w:pPr>
            <w:r w:rsidRPr="00E83816">
              <w:rPr>
                <w:rFonts w:cs="Times New Roman"/>
                <w:b/>
                <w:color w:val="000000"/>
                <w:szCs w:val="24"/>
              </w:rPr>
              <w:t>B</w:t>
            </w:r>
          </w:p>
        </w:tc>
        <w:tc>
          <w:tcPr>
            <w:tcW w:w="613" w:type="pct"/>
            <w:tcBorders>
              <w:top w:val="single" w:sz="4" w:space="0" w:color="auto"/>
              <w:bottom w:val="single" w:sz="4" w:space="0" w:color="auto"/>
            </w:tcBorders>
            <w:shd w:val="clear" w:color="auto" w:fill="FFFFFF"/>
            <w:vAlign w:val="bottom"/>
          </w:tcPr>
          <w:p w14:paraId="1DB1B2EC" w14:textId="77777777" w:rsidR="00E83816" w:rsidRPr="00E83816" w:rsidRDefault="00E83816" w:rsidP="000126D2">
            <w:pPr>
              <w:autoSpaceDE w:val="0"/>
              <w:autoSpaceDN w:val="0"/>
              <w:adjustRightInd w:val="0"/>
              <w:spacing w:after="0" w:line="360" w:lineRule="auto"/>
              <w:ind w:left="60" w:right="60"/>
              <w:jc w:val="center"/>
              <w:rPr>
                <w:rFonts w:cs="Times New Roman"/>
                <w:b/>
                <w:color w:val="000000"/>
                <w:szCs w:val="24"/>
              </w:rPr>
            </w:pPr>
            <w:r w:rsidRPr="00E83816">
              <w:rPr>
                <w:rFonts w:cs="Times New Roman"/>
                <w:b/>
                <w:color w:val="000000"/>
                <w:szCs w:val="24"/>
              </w:rPr>
              <w:t>Std. Error</w:t>
            </w:r>
          </w:p>
        </w:tc>
        <w:tc>
          <w:tcPr>
            <w:tcW w:w="922" w:type="pct"/>
            <w:tcBorders>
              <w:top w:val="single" w:sz="4" w:space="0" w:color="auto"/>
              <w:bottom w:val="single" w:sz="4" w:space="0" w:color="auto"/>
            </w:tcBorders>
            <w:shd w:val="clear" w:color="auto" w:fill="FFFFFF"/>
            <w:vAlign w:val="bottom"/>
          </w:tcPr>
          <w:p w14:paraId="4529BB5C" w14:textId="77777777" w:rsidR="00E83816" w:rsidRPr="00E83816" w:rsidRDefault="00E83816" w:rsidP="000126D2">
            <w:pPr>
              <w:autoSpaceDE w:val="0"/>
              <w:autoSpaceDN w:val="0"/>
              <w:adjustRightInd w:val="0"/>
              <w:spacing w:after="0" w:line="360" w:lineRule="auto"/>
              <w:ind w:left="60" w:right="60"/>
              <w:jc w:val="center"/>
              <w:rPr>
                <w:rFonts w:cs="Times New Roman"/>
                <w:b/>
                <w:color w:val="000000"/>
                <w:szCs w:val="24"/>
              </w:rPr>
            </w:pPr>
            <w:r w:rsidRPr="00E83816">
              <w:rPr>
                <w:rFonts w:cs="Times New Roman"/>
                <w:b/>
                <w:color w:val="000000"/>
                <w:szCs w:val="24"/>
              </w:rPr>
              <w:t>Beta</w:t>
            </w:r>
          </w:p>
        </w:tc>
        <w:tc>
          <w:tcPr>
            <w:tcW w:w="562" w:type="pct"/>
            <w:vMerge/>
            <w:tcBorders>
              <w:top w:val="single" w:sz="4" w:space="0" w:color="auto"/>
              <w:bottom w:val="single" w:sz="4" w:space="0" w:color="auto"/>
            </w:tcBorders>
            <w:shd w:val="clear" w:color="auto" w:fill="FFFFFF"/>
            <w:vAlign w:val="bottom"/>
          </w:tcPr>
          <w:p w14:paraId="6D059807" w14:textId="77777777" w:rsidR="00E83816" w:rsidRPr="00E83816" w:rsidRDefault="00E83816" w:rsidP="000126D2">
            <w:pPr>
              <w:autoSpaceDE w:val="0"/>
              <w:autoSpaceDN w:val="0"/>
              <w:adjustRightInd w:val="0"/>
              <w:spacing w:after="0" w:line="360" w:lineRule="auto"/>
              <w:jc w:val="center"/>
              <w:rPr>
                <w:rFonts w:cs="Times New Roman"/>
                <w:color w:val="000000"/>
                <w:szCs w:val="24"/>
              </w:rPr>
            </w:pPr>
          </w:p>
        </w:tc>
        <w:tc>
          <w:tcPr>
            <w:tcW w:w="562" w:type="pct"/>
            <w:vMerge/>
            <w:tcBorders>
              <w:top w:val="single" w:sz="4" w:space="0" w:color="auto"/>
              <w:bottom w:val="single" w:sz="4" w:space="0" w:color="auto"/>
            </w:tcBorders>
            <w:shd w:val="clear" w:color="auto" w:fill="FFFFFF"/>
            <w:vAlign w:val="bottom"/>
          </w:tcPr>
          <w:p w14:paraId="0AA63C0F" w14:textId="77777777" w:rsidR="00E83816" w:rsidRPr="00E83816" w:rsidRDefault="00E83816" w:rsidP="000126D2">
            <w:pPr>
              <w:autoSpaceDE w:val="0"/>
              <w:autoSpaceDN w:val="0"/>
              <w:adjustRightInd w:val="0"/>
              <w:spacing w:after="0" w:line="360" w:lineRule="auto"/>
              <w:jc w:val="center"/>
              <w:rPr>
                <w:rFonts w:cs="Times New Roman"/>
                <w:color w:val="000000"/>
                <w:szCs w:val="24"/>
              </w:rPr>
            </w:pPr>
          </w:p>
        </w:tc>
      </w:tr>
      <w:tr w:rsidR="00E83816" w:rsidRPr="00E83816" w14:paraId="7A1A1B69" w14:textId="77777777" w:rsidTr="00311A35">
        <w:trPr>
          <w:cantSplit/>
          <w:trHeight w:val="40"/>
        </w:trPr>
        <w:tc>
          <w:tcPr>
            <w:tcW w:w="147" w:type="pct"/>
            <w:vMerge w:val="restart"/>
            <w:tcBorders>
              <w:top w:val="single" w:sz="4" w:space="0" w:color="auto"/>
              <w:bottom w:val="nil"/>
            </w:tcBorders>
            <w:shd w:val="clear" w:color="auto" w:fill="FFFFFF"/>
          </w:tcPr>
          <w:p w14:paraId="00BD6E66" w14:textId="77777777" w:rsidR="00E83816" w:rsidRPr="00E83816" w:rsidRDefault="00E83816" w:rsidP="000126D2">
            <w:pPr>
              <w:autoSpaceDE w:val="0"/>
              <w:autoSpaceDN w:val="0"/>
              <w:adjustRightInd w:val="0"/>
              <w:spacing w:after="0" w:line="360" w:lineRule="auto"/>
              <w:ind w:left="60" w:right="60"/>
              <w:rPr>
                <w:rFonts w:cs="Times New Roman"/>
                <w:color w:val="000000"/>
                <w:szCs w:val="24"/>
              </w:rPr>
            </w:pPr>
            <w:r w:rsidRPr="00E83816">
              <w:rPr>
                <w:rFonts w:cs="Times New Roman"/>
                <w:color w:val="000000"/>
                <w:szCs w:val="24"/>
              </w:rPr>
              <w:t>1</w:t>
            </w:r>
          </w:p>
        </w:tc>
        <w:tc>
          <w:tcPr>
            <w:tcW w:w="1464" w:type="pct"/>
            <w:tcBorders>
              <w:top w:val="single" w:sz="4" w:space="0" w:color="auto"/>
              <w:bottom w:val="nil"/>
            </w:tcBorders>
            <w:shd w:val="clear" w:color="auto" w:fill="FFFFFF"/>
          </w:tcPr>
          <w:p w14:paraId="7E40DDB2" w14:textId="77777777" w:rsidR="00E83816" w:rsidRPr="00E83816" w:rsidRDefault="00E83816" w:rsidP="000126D2">
            <w:pPr>
              <w:autoSpaceDE w:val="0"/>
              <w:autoSpaceDN w:val="0"/>
              <w:adjustRightInd w:val="0"/>
              <w:spacing w:after="0" w:line="360" w:lineRule="auto"/>
              <w:ind w:left="60" w:right="60"/>
              <w:rPr>
                <w:rFonts w:cs="Times New Roman"/>
                <w:color w:val="000000"/>
                <w:szCs w:val="24"/>
              </w:rPr>
            </w:pPr>
            <w:r w:rsidRPr="00E83816">
              <w:rPr>
                <w:rFonts w:cs="Times New Roman"/>
                <w:color w:val="000000"/>
                <w:szCs w:val="24"/>
              </w:rPr>
              <w:t>(Constant)</w:t>
            </w:r>
          </w:p>
        </w:tc>
        <w:tc>
          <w:tcPr>
            <w:tcW w:w="730" w:type="pct"/>
            <w:tcBorders>
              <w:top w:val="single" w:sz="4" w:space="0" w:color="auto"/>
              <w:bottom w:val="nil"/>
            </w:tcBorders>
            <w:shd w:val="clear" w:color="auto" w:fill="FFFFFF"/>
            <w:vAlign w:val="center"/>
          </w:tcPr>
          <w:p w14:paraId="19860109" w14:textId="77777777" w:rsidR="00E83816" w:rsidRPr="00E83816" w:rsidRDefault="00E83816" w:rsidP="000126D2">
            <w:pPr>
              <w:autoSpaceDE w:val="0"/>
              <w:autoSpaceDN w:val="0"/>
              <w:adjustRightInd w:val="0"/>
              <w:spacing w:after="0" w:line="360" w:lineRule="auto"/>
              <w:ind w:left="60" w:right="60"/>
              <w:jc w:val="center"/>
              <w:rPr>
                <w:rFonts w:cs="Times New Roman"/>
                <w:color w:val="000000"/>
                <w:szCs w:val="24"/>
              </w:rPr>
            </w:pPr>
            <w:r w:rsidRPr="00E83816">
              <w:rPr>
                <w:rFonts w:cs="Times New Roman"/>
                <w:color w:val="000000"/>
                <w:szCs w:val="24"/>
              </w:rPr>
              <w:t>19.423</w:t>
            </w:r>
          </w:p>
        </w:tc>
        <w:tc>
          <w:tcPr>
            <w:tcW w:w="613" w:type="pct"/>
            <w:tcBorders>
              <w:top w:val="single" w:sz="4" w:space="0" w:color="auto"/>
              <w:bottom w:val="nil"/>
            </w:tcBorders>
            <w:shd w:val="clear" w:color="auto" w:fill="FFFFFF"/>
            <w:vAlign w:val="center"/>
          </w:tcPr>
          <w:p w14:paraId="44E26F97" w14:textId="77777777" w:rsidR="00E83816" w:rsidRPr="00E83816" w:rsidRDefault="00E83816" w:rsidP="000126D2">
            <w:pPr>
              <w:autoSpaceDE w:val="0"/>
              <w:autoSpaceDN w:val="0"/>
              <w:adjustRightInd w:val="0"/>
              <w:spacing w:after="0" w:line="360" w:lineRule="auto"/>
              <w:ind w:left="60" w:right="60"/>
              <w:jc w:val="center"/>
              <w:rPr>
                <w:rFonts w:cs="Times New Roman"/>
                <w:color w:val="000000"/>
                <w:szCs w:val="24"/>
              </w:rPr>
            </w:pPr>
            <w:r w:rsidRPr="00E83816">
              <w:rPr>
                <w:rFonts w:cs="Times New Roman"/>
                <w:color w:val="000000"/>
                <w:szCs w:val="24"/>
              </w:rPr>
              <w:t>2.223</w:t>
            </w:r>
          </w:p>
        </w:tc>
        <w:tc>
          <w:tcPr>
            <w:tcW w:w="922" w:type="pct"/>
            <w:tcBorders>
              <w:top w:val="single" w:sz="4" w:space="0" w:color="auto"/>
              <w:bottom w:val="nil"/>
            </w:tcBorders>
            <w:shd w:val="clear" w:color="auto" w:fill="FFFFFF"/>
            <w:vAlign w:val="center"/>
          </w:tcPr>
          <w:p w14:paraId="3DDFCBF9" w14:textId="77777777" w:rsidR="00E83816" w:rsidRPr="00E83816" w:rsidRDefault="00E83816" w:rsidP="000126D2">
            <w:pPr>
              <w:autoSpaceDE w:val="0"/>
              <w:autoSpaceDN w:val="0"/>
              <w:adjustRightInd w:val="0"/>
              <w:spacing w:after="0" w:line="360" w:lineRule="auto"/>
              <w:jc w:val="center"/>
              <w:rPr>
                <w:rFonts w:cs="Times New Roman"/>
                <w:szCs w:val="24"/>
              </w:rPr>
            </w:pPr>
          </w:p>
        </w:tc>
        <w:tc>
          <w:tcPr>
            <w:tcW w:w="562" w:type="pct"/>
            <w:tcBorders>
              <w:top w:val="single" w:sz="4" w:space="0" w:color="auto"/>
              <w:bottom w:val="nil"/>
            </w:tcBorders>
            <w:shd w:val="clear" w:color="auto" w:fill="FFFFFF"/>
            <w:vAlign w:val="center"/>
          </w:tcPr>
          <w:p w14:paraId="4DA0DA4F" w14:textId="77777777" w:rsidR="00E83816" w:rsidRPr="00E83816" w:rsidRDefault="00E83816" w:rsidP="000126D2">
            <w:pPr>
              <w:autoSpaceDE w:val="0"/>
              <w:autoSpaceDN w:val="0"/>
              <w:adjustRightInd w:val="0"/>
              <w:spacing w:after="0" w:line="360" w:lineRule="auto"/>
              <w:ind w:left="60" w:right="60"/>
              <w:jc w:val="center"/>
              <w:rPr>
                <w:rFonts w:cs="Times New Roman"/>
                <w:color w:val="000000"/>
                <w:szCs w:val="24"/>
              </w:rPr>
            </w:pPr>
            <w:r w:rsidRPr="00E83816">
              <w:rPr>
                <w:rFonts w:cs="Times New Roman"/>
                <w:color w:val="000000"/>
                <w:szCs w:val="24"/>
              </w:rPr>
              <w:t>8.739</w:t>
            </w:r>
          </w:p>
        </w:tc>
        <w:tc>
          <w:tcPr>
            <w:tcW w:w="562" w:type="pct"/>
            <w:tcBorders>
              <w:top w:val="single" w:sz="4" w:space="0" w:color="auto"/>
              <w:bottom w:val="nil"/>
            </w:tcBorders>
            <w:shd w:val="clear" w:color="auto" w:fill="FFFFFF"/>
            <w:vAlign w:val="center"/>
          </w:tcPr>
          <w:p w14:paraId="2EE3F426" w14:textId="77777777" w:rsidR="00E83816" w:rsidRPr="00E83816" w:rsidRDefault="00E83816" w:rsidP="000126D2">
            <w:pPr>
              <w:autoSpaceDE w:val="0"/>
              <w:autoSpaceDN w:val="0"/>
              <w:adjustRightInd w:val="0"/>
              <w:spacing w:after="0" w:line="360" w:lineRule="auto"/>
              <w:ind w:left="60" w:right="60"/>
              <w:jc w:val="center"/>
              <w:rPr>
                <w:rFonts w:cs="Times New Roman"/>
                <w:color w:val="000000"/>
                <w:szCs w:val="24"/>
              </w:rPr>
            </w:pPr>
            <w:r w:rsidRPr="00E83816">
              <w:rPr>
                <w:rFonts w:cs="Times New Roman"/>
                <w:color w:val="000000"/>
                <w:szCs w:val="24"/>
              </w:rPr>
              <w:t>.000</w:t>
            </w:r>
          </w:p>
        </w:tc>
      </w:tr>
      <w:tr w:rsidR="00E83816" w:rsidRPr="00E83816" w14:paraId="2354BCB7" w14:textId="77777777" w:rsidTr="00311A35">
        <w:trPr>
          <w:cantSplit/>
        </w:trPr>
        <w:tc>
          <w:tcPr>
            <w:tcW w:w="147" w:type="pct"/>
            <w:vMerge/>
            <w:tcBorders>
              <w:top w:val="nil"/>
            </w:tcBorders>
            <w:shd w:val="clear" w:color="auto" w:fill="FFFFFF"/>
          </w:tcPr>
          <w:p w14:paraId="569A8188" w14:textId="77777777" w:rsidR="00E83816" w:rsidRPr="00E83816" w:rsidRDefault="00E83816" w:rsidP="000126D2">
            <w:pPr>
              <w:autoSpaceDE w:val="0"/>
              <w:autoSpaceDN w:val="0"/>
              <w:adjustRightInd w:val="0"/>
              <w:spacing w:after="0" w:line="360" w:lineRule="auto"/>
              <w:rPr>
                <w:rFonts w:cs="Times New Roman"/>
                <w:color w:val="000000"/>
                <w:szCs w:val="24"/>
              </w:rPr>
            </w:pPr>
          </w:p>
        </w:tc>
        <w:tc>
          <w:tcPr>
            <w:tcW w:w="1464" w:type="pct"/>
            <w:tcBorders>
              <w:top w:val="nil"/>
            </w:tcBorders>
            <w:shd w:val="clear" w:color="auto" w:fill="FFFFFF"/>
          </w:tcPr>
          <w:p w14:paraId="006817F3" w14:textId="77777777" w:rsidR="00E83816" w:rsidRPr="00E83816" w:rsidRDefault="00510F97" w:rsidP="000126D2">
            <w:pPr>
              <w:autoSpaceDE w:val="0"/>
              <w:autoSpaceDN w:val="0"/>
              <w:adjustRightInd w:val="0"/>
              <w:spacing w:after="0" w:line="360" w:lineRule="auto"/>
              <w:ind w:left="60" w:right="60"/>
              <w:rPr>
                <w:rFonts w:cs="Times New Roman"/>
                <w:color w:val="000000"/>
                <w:szCs w:val="24"/>
              </w:rPr>
            </w:pPr>
            <w:r w:rsidRPr="00A84EB0">
              <w:rPr>
                <w:rFonts w:cs="Times New Roman"/>
                <w:szCs w:val="24"/>
              </w:rPr>
              <w:t xml:space="preserve">User-Risks </w:t>
            </w:r>
          </w:p>
        </w:tc>
        <w:tc>
          <w:tcPr>
            <w:tcW w:w="730" w:type="pct"/>
            <w:tcBorders>
              <w:top w:val="nil"/>
            </w:tcBorders>
            <w:shd w:val="clear" w:color="auto" w:fill="FFFFFF"/>
            <w:vAlign w:val="center"/>
          </w:tcPr>
          <w:p w14:paraId="346B7B14" w14:textId="77777777" w:rsidR="00E83816" w:rsidRPr="00E83816" w:rsidRDefault="00E83816" w:rsidP="000126D2">
            <w:pPr>
              <w:autoSpaceDE w:val="0"/>
              <w:autoSpaceDN w:val="0"/>
              <w:adjustRightInd w:val="0"/>
              <w:spacing w:after="0" w:line="360" w:lineRule="auto"/>
              <w:ind w:left="60" w:right="60"/>
              <w:jc w:val="center"/>
              <w:rPr>
                <w:rFonts w:cs="Times New Roman"/>
                <w:color w:val="000000"/>
                <w:szCs w:val="24"/>
              </w:rPr>
            </w:pPr>
            <w:r w:rsidRPr="00E83816">
              <w:rPr>
                <w:rFonts w:cs="Times New Roman"/>
                <w:color w:val="000000"/>
                <w:szCs w:val="24"/>
              </w:rPr>
              <w:t>.361</w:t>
            </w:r>
          </w:p>
        </w:tc>
        <w:tc>
          <w:tcPr>
            <w:tcW w:w="613" w:type="pct"/>
            <w:tcBorders>
              <w:top w:val="nil"/>
            </w:tcBorders>
            <w:shd w:val="clear" w:color="auto" w:fill="FFFFFF"/>
            <w:vAlign w:val="center"/>
          </w:tcPr>
          <w:p w14:paraId="1A5D71C8" w14:textId="77777777" w:rsidR="00E83816" w:rsidRPr="00E83816" w:rsidRDefault="00E83816" w:rsidP="000126D2">
            <w:pPr>
              <w:autoSpaceDE w:val="0"/>
              <w:autoSpaceDN w:val="0"/>
              <w:adjustRightInd w:val="0"/>
              <w:spacing w:after="0" w:line="360" w:lineRule="auto"/>
              <w:ind w:left="60" w:right="60"/>
              <w:jc w:val="center"/>
              <w:rPr>
                <w:rFonts w:cs="Times New Roman"/>
                <w:color w:val="000000"/>
                <w:szCs w:val="24"/>
              </w:rPr>
            </w:pPr>
            <w:r w:rsidRPr="00E83816">
              <w:rPr>
                <w:rFonts w:cs="Times New Roman"/>
                <w:color w:val="000000"/>
                <w:szCs w:val="24"/>
              </w:rPr>
              <w:t>.082</w:t>
            </w:r>
          </w:p>
        </w:tc>
        <w:tc>
          <w:tcPr>
            <w:tcW w:w="922" w:type="pct"/>
            <w:tcBorders>
              <w:top w:val="nil"/>
            </w:tcBorders>
            <w:shd w:val="clear" w:color="auto" w:fill="FFFFFF"/>
            <w:vAlign w:val="center"/>
          </w:tcPr>
          <w:p w14:paraId="0DE2BA69" w14:textId="77777777" w:rsidR="00E83816" w:rsidRPr="00E83816" w:rsidRDefault="00E83816" w:rsidP="000126D2">
            <w:pPr>
              <w:autoSpaceDE w:val="0"/>
              <w:autoSpaceDN w:val="0"/>
              <w:adjustRightInd w:val="0"/>
              <w:spacing w:after="0" w:line="360" w:lineRule="auto"/>
              <w:ind w:left="60" w:right="60"/>
              <w:jc w:val="center"/>
              <w:rPr>
                <w:rFonts w:cs="Times New Roman"/>
                <w:color w:val="000000"/>
                <w:szCs w:val="24"/>
              </w:rPr>
            </w:pPr>
            <w:r w:rsidRPr="00E83816">
              <w:rPr>
                <w:rFonts w:cs="Times New Roman"/>
                <w:color w:val="000000"/>
                <w:szCs w:val="24"/>
              </w:rPr>
              <w:t>.471</w:t>
            </w:r>
          </w:p>
        </w:tc>
        <w:tc>
          <w:tcPr>
            <w:tcW w:w="562" w:type="pct"/>
            <w:tcBorders>
              <w:top w:val="nil"/>
            </w:tcBorders>
            <w:shd w:val="clear" w:color="auto" w:fill="FFFFFF"/>
            <w:vAlign w:val="center"/>
          </w:tcPr>
          <w:p w14:paraId="4E15FCD3" w14:textId="77777777" w:rsidR="00E83816" w:rsidRPr="00E83816" w:rsidRDefault="00E83816" w:rsidP="000126D2">
            <w:pPr>
              <w:autoSpaceDE w:val="0"/>
              <w:autoSpaceDN w:val="0"/>
              <w:adjustRightInd w:val="0"/>
              <w:spacing w:after="0" w:line="360" w:lineRule="auto"/>
              <w:ind w:left="60" w:right="60"/>
              <w:jc w:val="center"/>
              <w:rPr>
                <w:rFonts w:cs="Times New Roman"/>
                <w:color w:val="000000"/>
                <w:szCs w:val="24"/>
              </w:rPr>
            </w:pPr>
            <w:r w:rsidRPr="00E83816">
              <w:rPr>
                <w:rFonts w:cs="Times New Roman"/>
                <w:color w:val="000000"/>
                <w:szCs w:val="24"/>
              </w:rPr>
              <w:t>4.434</w:t>
            </w:r>
          </w:p>
        </w:tc>
        <w:tc>
          <w:tcPr>
            <w:tcW w:w="562" w:type="pct"/>
            <w:tcBorders>
              <w:top w:val="nil"/>
            </w:tcBorders>
            <w:shd w:val="clear" w:color="auto" w:fill="FFFFFF"/>
            <w:vAlign w:val="center"/>
          </w:tcPr>
          <w:p w14:paraId="3C910AB6" w14:textId="77777777" w:rsidR="00E83816" w:rsidRPr="00E83816" w:rsidRDefault="00E83816" w:rsidP="000126D2">
            <w:pPr>
              <w:autoSpaceDE w:val="0"/>
              <w:autoSpaceDN w:val="0"/>
              <w:adjustRightInd w:val="0"/>
              <w:spacing w:after="0" w:line="360" w:lineRule="auto"/>
              <w:ind w:left="60" w:right="60"/>
              <w:jc w:val="center"/>
              <w:rPr>
                <w:rFonts w:cs="Times New Roman"/>
                <w:color w:val="000000"/>
                <w:szCs w:val="24"/>
              </w:rPr>
            </w:pPr>
            <w:r w:rsidRPr="00E83816">
              <w:rPr>
                <w:rFonts w:cs="Times New Roman"/>
                <w:color w:val="000000"/>
                <w:szCs w:val="24"/>
              </w:rPr>
              <w:t>.000</w:t>
            </w:r>
          </w:p>
        </w:tc>
      </w:tr>
    </w:tbl>
    <w:p w14:paraId="7E1CC2E3" w14:textId="7BD67FC9" w:rsidR="00777F56" w:rsidRDefault="00877077" w:rsidP="000126D2">
      <w:pPr>
        <w:spacing w:before="240" w:line="360" w:lineRule="auto"/>
        <w:jc w:val="both"/>
        <w:rPr>
          <w:rFonts w:cs="Times New Roman"/>
          <w:color w:val="000000" w:themeColor="text1"/>
          <w:szCs w:val="24"/>
          <w:shd w:val="clear" w:color="auto" w:fill="FFFFFF"/>
        </w:rPr>
      </w:pPr>
      <w:r>
        <w:t>From Table 4.16, the study showed that user</w:t>
      </w:r>
      <w:r w:rsidR="00311A35">
        <w:t xml:space="preserve">-risks had </w:t>
      </w:r>
      <w:r w:rsidR="00311A35">
        <w:rPr>
          <w:rFonts w:cs="Times New Roman"/>
        </w:rPr>
        <w:t>β</w:t>
      </w:r>
      <w:r w:rsidR="00311A35">
        <w:t>=</w:t>
      </w:r>
      <w:r w:rsidR="00311A35" w:rsidRPr="00E83816">
        <w:rPr>
          <w:rFonts w:cs="Times New Roman"/>
          <w:color w:val="000000"/>
          <w:szCs w:val="24"/>
        </w:rPr>
        <w:t>.361</w:t>
      </w:r>
      <w:r w:rsidR="00311A35">
        <w:rPr>
          <w:rFonts w:cs="Times New Roman"/>
          <w:color w:val="000000"/>
          <w:szCs w:val="24"/>
        </w:rPr>
        <w:t xml:space="preserve"> with p-value as 0.000 (p&lt;0.05). This means that the user risks had significant impact on use of </w:t>
      </w:r>
      <w:r w:rsidR="00311A35" w:rsidRPr="00877077">
        <w:t>Cryptocurrencies Coins on Youth in Kenya</w:t>
      </w:r>
      <w:r w:rsidR="00311A35">
        <w:t>.</w:t>
      </w:r>
      <w:r w:rsidR="00476110" w:rsidRPr="00476110">
        <w:rPr>
          <w:rFonts w:cs="Times New Roman"/>
          <w:color w:val="000000" w:themeColor="text1"/>
          <w:szCs w:val="24"/>
          <w:shd w:val="clear" w:color="auto" w:fill="FFFFFF"/>
        </w:rPr>
        <w:t xml:space="preserve"> </w:t>
      </w:r>
      <w:r w:rsidR="00476110" w:rsidRPr="001D0C5E">
        <w:rPr>
          <w:rFonts w:cs="Times New Roman"/>
          <w:color w:val="000000" w:themeColor="text1"/>
          <w:szCs w:val="24"/>
          <w:shd w:val="clear" w:color="auto" w:fill="FFFFFF"/>
        </w:rPr>
        <w:t xml:space="preserve">Weaver (2018, n. d) stated that cryptocurrencies are regulated by private elements and anyone who gains access to the wallet can move all the currency in the wallets (wallet theft). In the economic risks category, the researchers documented that since all the volatile crypto coins are inferior to legal purposes, this implies that their real value is close to zero dollars. In the systematic risk category, the researchers alleged that the whole crypto-environment is vulnerable to exchanges, worms, government intervention, and central authorities. In the societal risk category, Weaver (2018, n. d) demonstrated that the biggest risks may result from success rather than failures because it is only criminal who often earn from censorship-resistant payments. </w:t>
      </w:r>
    </w:p>
    <w:p w14:paraId="6EF148BD" w14:textId="391A0402" w:rsidR="006767A4" w:rsidRDefault="006767A4" w:rsidP="000126D2">
      <w:pPr>
        <w:spacing w:before="240" w:line="360" w:lineRule="auto"/>
        <w:jc w:val="both"/>
        <w:rPr>
          <w:rFonts w:cs="Times New Roman"/>
          <w:color w:val="000000" w:themeColor="text1"/>
          <w:szCs w:val="24"/>
          <w:shd w:val="clear" w:color="auto" w:fill="FFFFFF"/>
        </w:rPr>
      </w:pPr>
    </w:p>
    <w:p w14:paraId="361889A2" w14:textId="77777777" w:rsidR="006767A4" w:rsidRPr="006767A4" w:rsidRDefault="006767A4" w:rsidP="000126D2">
      <w:pPr>
        <w:spacing w:before="240" w:line="360" w:lineRule="auto"/>
        <w:jc w:val="both"/>
        <w:rPr>
          <w:rFonts w:cs="Times New Roman"/>
          <w:color w:val="000000" w:themeColor="text1"/>
          <w:szCs w:val="24"/>
          <w:shd w:val="clear" w:color="auto" w:fill="FFFFFF"/>
        </w:rPr>
      </w:pPr>
    </w:p>
    <w:p w14:paraId="73B55709" w14:textId="003E58CF" w:rsidR="000C7479" w:rsidRPr="006767A4" w:rsidRDefault="006767A4" w:rsidP="000126D2">
      <w:pPr>
        <w:pStyle w:val="Heading3"/>
        <w:spacing w:line="360" w:lineRule="auto"/>
        <w:rPr>
          <w:sz w:val="20"/>
          <w:szCs w:val="20"/>
        </w:rPr>
      </w:pPr>
      <w:bookmarkStart w:id="65" w:name="_Toc81599528"/>
      <w:r>
        <w:rPr>
          <w:sz w:val="20"/>
          <w:szCs w:val="20"/>
        </w:rPr>
        <w:t xml:space="preserve">7.9 </w:t>
      </w:r>
      <w:r w:rsidRPr="006767A4">
        <w:rPr>
          <w:sz w:val="20"/>
          <w:szCs w:val="20"/>
        </w:rPr>
        <w:t>DESCRIPTIVE ANALYSIS OF REGULATORY FRAMEWORK</w:t>
      </w:r>
      <w:bookmarkEnd w:id="65"/>
      <w:r w:rsidRPr="006767A4">
        <w:rPr>
          <w:sz w:val="20"/>
          <w:szCs w:val="20"/>
        </w:rPr>
        <w:t xml:space="preserve"> </w:t>
      </w:r>
    </w:p>
    <w:p w14:paraId="43361F49" w14:textId="0E5B1C6C" w:rsidR="006767A4" w:rsidRDefault="006767A4" w:rsidP="000126D2">
      <w:pPr>
        <w:spacing w:line="360" w:lineRule="auto"/>
      </w:pPr>
    </w:p>
    <w:p w14:paraId="2D1C1A22" w14:textId="77777777" w:rsidR="006767A4" w:rsidRDefault="006767A4" w:rsidP="000126D2">
      <w:pPr>
        <w:spacing w:before="240" w:line="360" w:lineRule="auto"/>
        <w:jc w:val="both"/>
      </w:pPr>
      <w:r>
        <w:t>The moderating variable used in the study was regulatory framework. In Kenya, regulations to guide operations of c</w:t>
      </w:r>
      <w:r w:rsidRPr="00ED7BD4">
        <w:t>ryptocurrencies</w:t>
      </w:r>
      <w:r>
        <w:t xml:space="preserve"> are enacted and operationalized by the Central Bank of Kenya (CBK). </w:t>
      </w:r>
    </w:p>
    <w:p w14:paraId="0ED8E51D" w14:textId="77777777" w:rsidR="00946541" w:rsidRDefault="009C5C64" w:rsidP="000126D2">
      <w:pPr>
        <w:spacing w:before="240" w:line="360" w:lineRule="auto"/>
        <w:jc w:val="both"/>
      </w:pPr>
      <w:r>
        <w:t xml:space="preserve"> </w:t>
      </w:r>
      <w:r w:rsidR="00946541">
        <w:t>The researcher sought</w:t>
      </w:r>
      <w:r>
        <w:t xml:space="preserve"> to establish whether </w:t>
      </w:r>
      <w:r w:rsidR="00E95535" w:rsidRPr="00382926">
        <w:t xml:space="preserve">the </w:t>
      </w:r>
      <w:r w:rsidR="00946541">
        <w:t>existing</w:t>
      </w:r>
      <w:r w:rsidR="00E95535" w:rsidRPr="00382926">
        <w:t xml:space="preserve"> Central Bank of Kenya (CBK) regulations support</w:t>
      </w:r>
      <w:r w:rsidR="00946541">
        <w:t>ed</w:t>
      </w:r>
      <w:r w:rsidR="00E95535">
        <w:rPr>
          <w:b/>
        </w:rPr>
        <w:t xml:space="preserve"> c</w:t>
      </w:r>
      <w:r w:rsidR="00E95535" w:rsidRPr="00ED7BD4">
        <w:t xml:space="preserve">ryptocurrency </w:t>
      </w:r>
      <w:r w:rsidR="00E95535">
        <w:t>u</w:t>
      </w:r>
      <w:r w:rsidR="00E95535" w:rsidRPr="00ED7BD4">
        <w:t>se</w:t>
      </w:r>
      <w:r w:rsidR="00E95535">
        <w:t xml:space="preserve"> in Kenya</w:t>
      </w:r>
      <w:r w:rsidR="00946541">
        <w:t>. The findings were determined and summarized as shown in Table 4.</w:t>
      </w:r>
      <w:r w:rsidR="000E6D3F">
        <w:t>17</w:t>
      </w:r>
      <w:r w:rsidR="00946541">
        <w:t>.</w:t>
      </w:r>
    </w:p>
    <w:p w14:paraId="31DA524B" w14:textId="77777777" w:rsidR="00946541" w:rsidRPr="00946541" w:rsidRDefault="00946541" w:rsidP="000126D2">
      <w:pPr>
        <w:pStyle w:val="Caption"/>
        <w:spacing w:after="0" w:line="360" w:lineRule="auto"/>
        <w:rPr>
          <w:rFonts w:eastAsiaTheme="majorEastAsia" w:cstheme="majorBidi"/>
          <w:color w:val="auto"/>
          <w:sz w:val="24"/>
          <w:szCs w:val="22"/>
        </w:rPr>
      </w:pPr>
      <w:bookmarkStart w:id="66" w:name="_Toc80774938"/>
      <w:r>
        <w:rPr>
          <w:rFonts w:eastAsiaTheme="majorEastAsia" w:cstheme="majorBidi"/>
          <w:color w:val="auto"/>
          <w:sz w:val="24"/>
          <w:szCs w:val="22"/>
        </w:rPr>
        <w:t>Table 4.</w:t>
      </w:r>
      <w:r w:rsidRPr="00946541">
        <w:rPr>
          <w:rFonts w:eastAsiaTheme="majorEastAsia" w:cstheme="majorBidi"/>
          <w:color w:val="auto"/>
          <w:sz w:val="24"/>
          <w:szCs w:val="22"/>
        </w:rPr>
        <w:fldChar w:fldCharType="begin"/>
      </w:r>
      <w:r w:rsidRPr="00946541">
        <w:rPr>
          <w:rFonts w:eastAsiaTheme="majorEastAsia" w:cstheme="majorBidi"/>
          <w:color w:val="auto"/>
          <w:sz w:val="24"/>
          <w:szCs w:val="22"/>
        </w:rPr>
        <w:instrText xml:space="preserve"> SEQ Table_4. \* ARABIC </w:instrText>
      </w:r>
      <w:r w:rsidRPr="00946541">
        <w:rPr>
          <w:rFonts w:eastAsiaTheme="majorEastAsia" w:cstheme="majorBidi"/>
          <w:color w:val="auto"/>
          <w:sz w:val="24"/>
          <w:szCs w:val="22"/>
        </w:rPr>
        <w:fldChar w:fldCharType="separate"/>
      </w:r>
      <w:r w:rsidR="00F467F7">
        <w:rPr>
          <w:rFonts w:eastAsiaTheme="majorEastAsia" w:cstheme="majorBidi"/>
          <w:noProof/>
          <w:color w:val="auto"/>
          <w:sz w:val="24"/>
          <w:szCs w:val="22"/>
        </w:rPr>
        <w:t>17</w:t>
      </w:r>
      <w:r w:rsidRPr="00946541">
        <w:rPr>
          <w:rFonts w:eastAsiaTheme="majorEastAsia" w:cstheme="majorBidi"/>
          <w:color w:val="auto"/>
          <w:sz w:val="24"/>
          <w:szCs w:val="22"/>
        </w:rPr>
        <w:fldChar w:fldCharType="end"/>
      </w:r>
      <w:r w:rsidRPr="00946541">
        <w:rPr>
          <w:rFonts w:eastAsiaTheme="majorEastAsia" w:cstheme="majorBidi"/>
          <w:color w:val="auto"/>
          <w:sz w:val="24"/>
          <w:szCs w:val="22"/>
        </w:rPr>
        <w:t>: Central Bank of Kenya and Operations of Cryptocurrencies</w:t>
      </w:r>
      <w:bookmarkEnd w:id="66"/>
    </w:p>
    <w:tbl>
      <w:tblPr>
        <w:tblStyle w:val="TableGrid"/>
        <w:tblW w:w="0" w:type="auto"/>
        <w:tblInd w:w="108"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84"/>
        <w:gridCol w:w="3192"/>
        <w:gridCol w:w="3192"/>
      </w:tblGrid>
      <w:tr w:rsidR="00946541" w:rsidRPr="00946541" w14:paraId="665B3FF1" w14:textId="77777777" w:rsidTr="00946541">
        <w:tc>
          <w:tcPr>
            <w:tcW w:w="3084" w:type="dxa"/>
            <w:tcBorders>
              <w:top w:val="single" w:sz="4" w:space="0" w:color="auto"/>
              <w:bottom w:val="single" w:sz="4" w:space="0" w:color="auto"/>
            </w:tcBorders>
          </w:tcPr>
          <w:p w14:paraId="1F93C909" w14:textId="77777777" w:rsidR="00946541" w:rsidRPr="00946541" w:rsidRDefault="00946541" w:rsidP="000126D2">
            <w:pPr>
              <w:spacing w:after="0" w:line="360" w:lineRule="auto"/>
              <w:rPr>
                <w:rFonts w:cs="Times New Roman"/>
                <w:szCs w:val="24"/>
              </w:rPr>
            </w:pPr>
          </w:p>
        </w:tc>
        <w:tc>
          <w:tcPr>
            <w:tcW w:w="3192" w:type="dxa"/>
            <w:tcBorders>
              <w:top w:val="single" w:sz="4" w:space="0" w:color="auto"/>
              <w:bottom w:val="single" w:sz="4" w:space="0" w:color="auto"/>
            </w:tcBorders>
          </w:tcPr>
          <w:p w14:paraId="0394242F" w14:textId="77777777" w:rsidR="00946541" w:rsidRPr="00946541" w:rsidRDefault="00946541" w:rsidP="000126D2">
            <w:pPr>
              <w:spacing w:after="0" w:line="360" w:lineRule="auto"/>
              <w:jc w:val="center"/>
              <w:rPr>
                <w:rFonts w:cs="Times New Roman"/>
                <w:b/>
                <w:szCs w:val="24"/>
              </w:rPr>
            </w:pPr>
            <w:r w:rsidRPr="00946541">
              <w:rPr>
                <w:rFonts w:cs="Times New Roman"/>
                <w:b/>
                <w:szCs w:val="24"/>
              </w:rPr>
              <w:t>Frequency</w:t>
            </w:r>
          </w:p>
        </w:tc>
        <w:tc>
          <w:tcPr>
            <w:tcW w:w="3192" w:type="dxa"/>
            <w:tcBorders>
              <w:top w:val="single" w:sz="4" w:space="0" w:color="auto"/>
              <w:bottom w:val="single" w:sz="4" w:space="0" w:color="auto"/>
            </w:tcBorders>
          </w:tcPr>
          <w:p w14:paraId="653CBE3E" w14:textId="77777777" w:rsidR="00946541" w:rsidRPr="00946541" w:rsidRDefault="00946541" w:rsidP="000126D2">
            <w:pPr>
              <w:spacing w:after="0" w:line="360" w:lineRule="auto"/>
              <w:jc w:val="center"/>
              <w:rPr>
                <w:rFonts w:cs="Times New Roman"/>
                <w:b/>
                <w:szCs w:val="24"/>
              </w:rPr>
            </w:pPr>
            <w:r w:rsidRPr="00946541">
              <w:rPr>
                <w:rFonts w:cs="Times New Roman"/>
                <w:b/>
                <w:szCs w:val="24"/>
              </w:rPr>
              <w:t>Percentage</w:t>
            </w:r>
          </w:p>
        </w:tc>
      </w:tr>
      <w:tr w:rsidR="00946541" w:rsidRPr="00946541" w14:paraId="05DF99E6" w14:textId="77777777" w:rsidTr="00946541">
        <w:tc>
          <w:tcPr>
            <w:tcW w:w="3084" w:type="dxa"/>
            <w:tcBorders>
              <w:top w:val="single" w:sz="4" w:space="0" w:color="auto"/>
            </w:tcBorders>
          </w:tcPr>
          <w:p w14:paraId="55B0DE36" w14:textId="77777777" w:rsidR="00946541" w:rsidRPr="00946541" w:rsidRDefault="00946541" w:rsidP="000126D2">
            <w:pPr>
              <w:spacing w:after="0" w:line="360" w:lineRule="auto"/>
              <w:rPr>
                <w:rFonts w:eastAsia="Times New Roman" w:cs="Times New Roman"/>
                <w:color w:val="000000"/>
                <w:szCs w:val="24"/>
              </w:rPr>
            </w:pPr>
            <w:r w:rsidRPr="00946541">
              <w:rPr>
                <w:rFonts w:eastAsia="Times New Roman" w:cs="Times New Roman"/>
                <w:color w:val="000000"/>
                <w:szCs w:val="24"/>
              </w:rPr>
              <w:t>Yes</w:t>
            </w:r>
          </w:p>
        </w:tc>
        <w:tc>
          <w:tcPr>
            <w:tcW w:w="3192" w:type="dxa"/>
            <w:tcBorders>
              <w:top w:val="single" w:sz="4" w:space="0" w:color="auto"/>
            </w:tcBorders>
            <w:vAlign w:val="center"/>
          </w:tcPr>
          <w:p w14:paraId="7D499967" w14:textId="77777777" w:rsidR="00946541" w:rsidRPr="00946541" w:rsidRDefault="00946541" w:rsidP="000126D2">
            <w:pPr>
              <w:spacing w:after="0" w:line="360" w:lineRule="auto"/>
              <w:jc w:val="center"/>
              <w:rPr>
                <w:rFonts w:eastAsia="Times New Roman" w:cs="Times New Roman"/>
                <w:color w:val="000000"/>
                <w:szCs w:val="24"/>
              </w:rPr>
            </w:pPr>
            <w:r w:rsidRPr="00946541">
              <w:rPr>
                <w:rFonts w:eastAsia="Times New Roman" w:cs="Times New Roman"/>
                <w:color w:val="000000"/>
                <w:szCs w:val="24"/>
              </w:rPr>
              <w:t>5</w:t>
            </w:r>
          </w:p>
        </w:tc>
        <w:tc>
          <w:tcPr>
            <w:tcW w:w="3192" w:type="dxa"/>
            <w:tcBorders>
              <w:top w:val="single" w:sz="4" w:space="0" w:color="auto"/>
            </w:tcBorders>
            <w:vAlign w:val="center"/>
          </w:tcPr>
          <w:p w14:paraId="0B8EF1D1" w14:textId="77777777" w:rsidR="00946541" w:rsidRPr="00946541" w:rsidRDefault="00946541" w:rsidP="000126D2">
            <w:pPr>
              <w:spacing w:after="0" w:line="360" w:lineRule="auto"/>
              <w:jc w:val="center"/>
              <w:rPr>
                <w:rFonts w:eastAsia="Times New Roman" w:cs="Times New Roman"/>
                <w:color w:val="000000"/>
                <w:szCs w:val="24"/>
              </w:rPr>
            </w:pPr>
            <w:r w:rsidRPr="00946541">
              <w:rPr>
                <w:rFonts w:eastAsia="Times New Roman" w:cs="Times New Roman"/>
                <w:color w:val="000000"/>
                <w:szCs w:val="24"/>
              </w:rPr>
              <w:t>15.2%</w:t>
            </w:r>
          </w:p>
        </w:tc>
      </w:tr>
      <w:tr w:rsidR="00946541" w:rsidRPr="00946541" w14:paraId="1EF9468F" w14:textId="77777777" w:rsidTr="00946541">
        <w:tc>
          <w:tcPr>
            <w:tcW w:w="3084" w:type="dxa"/>
          </w:tcPr>
          <w:p w14:paraId="6E1FBE28" w14:textId="77777777" w:rsidR="00946541" w:rsidRPr="00946541" w:rsidRDefault="00946541" w:rsidP="000126D2">
            <w:pPr>
              <w:spacing w:after="0" w:line="360" w:lineRule="auto"/>
              <w:rPr>
                <w:rFonts w:eastAsia="Times New Roman" w:cs="Times New Roman"/>
                <w:color w:val="000000"/>
                <w:szCs w:val="24"/>
              </w:rPr>
            </w:pPr>
            <w:r w:rsidRPr="00946541">
              <w:rPr>
                <w:rFonts w:eastAsia="Times New Roman" w:cs="Times New Roman"/>
                <w:color w:val="000000"/>
                <w:szCs w:val="24"/>
              </w:rPr>
              <w:t>No</w:t>
            </w:r>
          </w:p>
        </w:tc>
        <w:tc>
          <w:tcPr>
            <w:tcW w:w="3192" w:type="dxa"/>
            <w:vAlign w:val="center"/>
          </w:tcPr>
          <w:p w14:paraId="52CEE7CF" w14:textId="77777777" w:rsidR="00946541" w:rsidRPr="00946541" w:rsidRDefault="00946541" w:rsidP="000126D2">
            <w:pPr>
              <w:spacing w:after="0" w:line="360" w:lineRule="auto"/>
              <w:jc w:val="center"/>
              <w:rPr>
                <w:rFonts w:eastAsia="Times New Roman" w:cs="Times New Roman"/>
                <w:color w:val="000000"/>
                <w:szCs w:val="24"/>
              </w:rPr>
            </w:pPr>
            <w:r w:rsidRPr="00946541">
              <w:rPr>
                <w:rFonts w:eastAsia="Times New Roman" w:cs="Times New Roman"/>
                <w:color w:val="000000"/>
                <w:szCs w:val="24"/>
              </w:rPr>
              <w:t>17</w:t>
            </w:r>
          </w:p>
        </w:tc>
        <w:tc>
          <w:tcPr>
            <w:tcW w:w="3192" w:type="dxa"/>
            <w:vAlign w:val="center"/>
          </w:tcPr>
          <w:p w14:paraId="669FE3F6" w14:textId="77777777" w:rsidR="00946541" w:rsidRPr="00946541" w:rsidRDefault="00946541" w:rsidP="000126D2">
            <w:pPr>
              <w:spacing w:after="0" w:line="360" w:lineRule="auto"/>
              <w:jc w:val="center"/>
              <w:rPr>
                <w:rFonts w:eastAsia="Times New Roman" w:cs="Times New Roman"/>
                <w:color w:val="000000"/>
                <w:szCs w:val="24"/>
              </w:rPr>
            </w:pPr>
            <w:r w:rsidRPr="00946541">
              <w:rPr>
                <w:rFonts w:eastAsia="Times New Roman" w:cs="Times New Roman"/>
                <w:color w:val="000000"/>
                <w:szCs w:val="24"/>
              </w:rPr>
              <w:t>51.5%</w:t>
            </w:r>
          </w:p>
        </w:tc>
      </w:tr>
      <w:tr w:rsidR="00946541" w:rsidRPr="00946541" w14:paraId="6EABC5E3" w14:textId="77777777" w:rsidTr="00946541">
        <w:tc>
          <w:tcPr>
            <w:tcW w:w="3084" w:type="dxa"/>
          </w:tcPr>
          <w:p w14:paraId="5C14AEE5" w14:textId="77777777" w:rsidR="00946541" w:rsidRPr="00946541" w:rsidRDefault="00946541" w:rsidP="000126D2">
            <w:pPr>
              <w:spacing w:after="0" w:line="360" w:lineRule="auto"/>
              <w:rPr>
                <w:rFonts w:eastAsia="Times New Roman" w:cs="Times New Roman"/>
                <w:color w:val="000000"/>
                <w:szCs w:val="24"/>
              </w:rPr>
            </w:pPr>
            <w:r w:rsidRPr="00946541">
              <w:rPr>
                <w:rFonts w:eastAsia="Times New Roman" w:cs="Times New Roman"/>
                <w:color w:val="000000"/>
                <w:szCs w:val="24"/>
              </w:rPr>
              <w:t>I don’t Know</w:t>
            </w:r>
          </w:p>
        </w:tc>
        <w:tc>
          <w:tcPr>
            <w:tcW w:w="3192" w:type="dxa"/>
            <w:vAlign w:val="center"/>
          </w:tcPr>
          <w:p w14:paraId="208663F4" w14:textId="77777777" w:rsidR="00946541" w:rsidRPr="00946541" w:rsidRDefault="00946541" w:rsidP="000126D2">
            <w:pPr>
              <w:spacing w:after="0" w:line="360" w:lineRule="auto"/>
              <w:jc w:val="center"/>
              <w:rPr>
                <w:rFonts w:eastAsia="Times New Roman" w:cs="Times New Roman"/>
                <w:color w:val="000000"/>
                <w:szCs w:val="24"/>
              </w:rPr>
            </w:pPr>
            <w:r w:rsidRPr="00946541">
              <w:rPr>
                <w:rFonts w:eastAsia="Times New Roman" w:cs="Times New Roman"/>
                <w:color w:val="000000"/>
                <w:szCs w:val="24"/>
              </w:rPr>
              <w:t>11</w:t>
            </w:r>
          </w:p>
        </w:tc>
        <w:tc>
          <w:tcPr>
            <w:tcW w:w="3192" w:type="dxa"/>
            <w:vAlign w:val="center"/>
          </w:tcPr>
          <w:p w14:paraId="5EB55C88" w14:textId="77777777" w:rsidR="00946541" w:rsidRPr="00946541" w:rsidRDefault="00946541" w:rsidP="000126D2">
            <w:pPr>
              <w:spacing w:after="0" w:line="360" w:lineRule="auto"/>
              <w:jc w:val="center"/>
              <w:rPr>
                <w:rFonts w:eastAsia="Times New Roman" w:cs="Times New Roman"/>
                <w:color w:val="000000"/>
                <w:szCs w:val="24"/>
              </w:rPr>
            </w:pPr>
            <w:r w:rsidRPr="00946541">
              <w:rPr>
                <w:rFonts w:eastAsia="Times New Roman" w:cs="Times New Roman"/>
                <w:color w:val="000000"/>
                <w:szCs w:val="24"/>
              </w:rPr>
              <w:t>33.3%</w:t>
            </w:r>
          </w:p>
        </w:tc>
      </w:tr>
      <w:tr w:rsidR="00946541" w:rsidRPr="00946541" w14:paraId="7F60B1F0" w14:textId="77777777" w:rsidTr="00946541">
        <w:tc>
          <w:tcPr>
            <w:tcW w:w="3084" w:type="dxa"/>
          </w:tcPr>
          <w:p w14:paraId="4ED398AA" w14:textId="77777777" w:rsidR="00946541" w:rsidRPr="00946541" w:rsidRDefault="00946541" w:rsidP="000126D2">
            <w:pPr>
              <w:spacing w:after="0" w:line="360" w:lineRule="auto"/>
              <w:rPr>
                <w:rFonts w:cs="Times New Roman"/>
                <w:b/>
                <w:szCs w:val="24"/>
              </w:rPr>
            </w:pPr>
            <w:r w:rsidRPr="00946541">
              <w:rPr>
                <w:rFonts w:cs="Times New Roman"/>
                <w:b/>
                <w:szCs w:val="24"/>
              </w:rPr>
              <w:t xml:space="preserve">Total </w:t>
            </w:r>
          </w:p>
        </w:tc>
        <w:tc>
          <w:tcPr>
            <w:tcW w:w="3192" w:type="dxa"/>
            <w:vAlign w:val="bottom"/>
          </w:tcPr>
          <w:p w14:paraId="26948DB2" w14:textId="77777777" w:rsidR="00946541" w:rsidRPr="00946541" w:rsidRDefault="00946541" w:rsidP="000126D2">
            <w:pPr>
              <w:spacing w:after="0" w:line="360" w:lineRule="auto"/>
              <w:jc w:val="center"/>
              <w:rPr>
                <w:rFonts w:eastAsia="Times New Roman" w:cs="Times New Roman"/>
                <w:b/>
                <w:color w:val="000000"/>
                <w:szCs w:val="24"/>
              </w:rPr>
            </w:pPr>
            <w:r w:rsidRPr="00946541">
              <w:rPr>
                <w:rFonts w:eastAsia="Times New Roman" w:cs="Times New Roman"/>
                <w:b/>
                <w:color w:val="000000"/>
                <w:szCs w:val="24"/>
              </w:rPr>
              <w:t>33</w:t>
            </w:r>
          </w:p>
        </w:tc>
        <w:tc>
          <w:tcPr>
            <w:tcW w:w="3192" w:type="dxa"/>
            <w:vAlign w:val="bottom"/>
          </w:tcPr>
          <w:p w14:paraId="2C0CBAA2" w14:textId="77777777" w:rsidR="00946541" w:rsidRPr="00946541" w:rsidRDefault="00946541" w:rsidP="000126D2">
            <w:pPr>
              <w:spacing w:after="0" w:line="360" w:lineRule="auto"/>
              <w:jc w:val="center"/>
              <w:rPr>
                <w:rFonts w:eastAsia="Times New Roman" w:cs="Times New Roman"/>
                <w:b/>
                <w:color w:val="000000"/>
                <w:szCs w:val="24"/>
              </w:rPr>
            </w:pPr>
            <w:r w:rsidRPr="00946541">
              <w:rPr>
                <w:rFonts w:eastAsia="Times New Roman" w:cs="Times New Roman"/>
                <w:b/>
                <w:color w:val="000000"/>
                <w:szCs w:val="24"/>
              </w:rPr>
              <w:t>100.0</w:t>
            </w:r>
          </w:p>
        </w:tc>
      </w:tr>
    </w:tbl>
    <w:p w14:paraId="3B974344" w14:textId="77777777" w:rsidR="00E95535" w:rsidRDefault="00946541" w:rsidP="000126D2">
      <w:pPr>
        <w:spacing w:before="240" w:line="360" w:lineRule="auto"/>
        <w:jc w:val="both"/>
      </w:pPr>
      <w:r>
        <w:t>The findings in Table 4.</w:t>
      </w:r>
      <w:r w:rsidR="000E6D3F">
        <w:t>17</w:t>
      </w:r>
      <w:r>
        <w:t xml:space="preserve"> </w:t>
      </w:r>
      <w:r w:rsidR="00147951">
        <w:t xml:space="preserve">are further illustrated </w:t>
      </w:r>
      <w:r w:rsidR="007A681C">
        <w:t>in Figure 4.5.</w:t>
      </w:r>
    </w:p>
    <w:p w14:paraId="34FC63F1" w14:textId="77777777" w:rsidR="008241BB" w:rsidRDefault="000B4CBF" w:rsidP="000126D2">
      <w:pPr>
        <w:spacing w:after="0" w:line="360" w:lineRule="auto"/>
      </w:pPr>
      <w:r>
        <w:rPr>
          <w:noProof/>
        </w:rPr>
        <w:drawing>
          <wp:inline distT="0" distB="0" distL="0" distR="0" wp14:anchorId="340758C6" wp14:editId="18E584AA">
            <wp:extent cx="5915025" cy="2124075"/>
            <wp:effectExtent l="0" t="0" r="9525" b="9525"/>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5192DF07" w14:textId="77777777" w:rsidR="007A681C" w:rsidRPr="00712BD4" w:rsidRDefault="00712BD4" w:rsidP="000126D2">
      <w:pPr>
        <w:pStyle w:val="Caption"/>
        <w:spacing w:line="360" w:lineRule="auto"/>
        <w:rPr>
          <w:rFonts w:cs="Times New Roman"/>
          <w:bCs w:val="0"/>
          <w:color w:val="auto"/>
          <w:sz w:val="24"/>
          <w:szCs w:val="24"/>
        </w:rPr>
      </w:pPr>
      <w:r>
        <w:rPr>
          <w:rFonts w:cs="Times New Roman"/>
          <w:bCs w:val="0"/>
          <w:color w:val="auto"/>
          <w:sz w:val="24"/>
          <w:szCs w:val="24"/>
        </w:rPr>
        <w:t>Figure 4.</w:t>
      </w:r>
      <w:r w:rsidRPr="00712BD4">
        <w:rPr>
          <w:rFonts w:cs="Times New Roman"/>
          <w:bCs w:val="0"/>
          <w:color w:val="auto"/>
          <w:sz w:val="24"/>
          <w:szCs w:val="24"/>
        </w:rPr>
        <w:fldChar w:fldCharType="begin"/>
      </w:r>
      <w:r w:rsidRPr="00712BD4">
        <w:rPr>
          <w:rFonts w:cs="Times New Roman"/>
          <w:bCs w:val="0"/>
          <w:color w:val="auto"/>
          <w:sz w:val="24"/>
          <w:szCs w:val="24"/>
        </w:rPr>
        <w:instrText xml:space="preserve"> SEQ Figure_4. \* ARABIC </w:instrText>
      </w:r>
      <w:r w:rsidRPr="00712BD4">
        <w:rPr>
          <w:rFonts w:cs="Times New Roman"/>
          <w:bCs w:val="0"/>
          <w:color w:val="auto"/>
          <w:sz w:val="24"/>
          <w:szCs w:val="24"/>
        </w:rPr>
        <w:fldChar w:fldCharType="separate"/>
      </w:r>
      <w:r>
        <w:rPr>
          <w:rFonts w:cs="Times New Roman"/>
          <w:bCs w:val="0"/>
          <w:noProof/>
          <w:color w:val="auto"/>
          <w:sz w:val="24"/>
          <w:szCs w:val="24"/>
        </w:rPr>
        <w:t>5</w:t>
      </w:r>
      <w:r w:rsidRPr="00712BD4">
        <w:rPr>
          <w:rFonts w:cs="Times New Roman"/>
          <w:bCs w:val="0"/>
          <w:color w:val="auto"/>
          <w:sz w:val="24"/>
          <w:szCs w:val="24"/>
        </w:rPr>
        <w:fldChar w:fldCharType="end"/>
      </w:r>
      <w:r w:rsidR="007A681C" w:rsidRPr="00712BD4">
        <w:rPr>
          <w:rFonts w:cs="Times New Roman"/>
          <w:bCs w:val="0"/>
          <w:color w:val="auto"/>
          <w:sz w:val="24"/>
          <w:szCs w:val="24"/>
        </w:rPr>
        <w:t>: Central Bank of Kenya and Operations of Cryptocurrencies</w:t>
      </w:r>
    </w:p>
    <w:p w14:paraId="0A82FE84" w14:textId="3F276DAC" w:rsidR="00E95535" w:rsidRDefault="007231C3" w:rsidP="000126D2">
      <w:pPr>
        <w:spacing w:before="240" w:line="360" w:lineRule="auto"/>
        <w:jc w:val="both"/>
      </w:pPr>
      <w:r>
        <w:lastRenderedPageBreak/>
        <w:t>The findings in Table 4.</w:t>
      </w:r>
      <w:r w:rsidR="000E6D3F">
        <w:t>17</w:t>
      </w:r>
      <w:r>
        <w:t xml:space="preserve"> and Figure 4.5 </w:t>
      </w:r>
      <w:r w:rsidR="00A26697">
        <w:t>show that</w:t>
      </w:r>
      <w:r w:rsidR="00356718">
        <w:t xml:space="preserve"> </w:t>
      </w:r>
      <w:r w:rsidR="005F254C">
        <w:t xml:space="preserve">51.5% of the </w:t>
      </w:r>
      <w:r w:rsidR="009F235B">
        <w:t>participants</w:t>
      </w:r>
      <w:r w:rsidR="000B4CBF">
        <w:t xml:space="preserve"> </w:t>
      </w:r>
      <w:r w:rsidR="005F254C">
        <w:t>agreed on whether Central</w:t>
      </w:r>
      <w:r w:rsidR="005F254C" w:rsidRPr="00946541">
        <w:rPr>
          <w:rFonts w:eastAsiaTheme="majorEastAsia" w:cstheme="majorBidi"/>
        </w:rPr>
        <w:t xml:space="preserve"> Bank of Kenya and </w:t>
      </w:r>
      <w:r w:rsidR="005F254C">
        <w:rPr>
          <w:rFonts w:eastAsiaTheme="majorEastAsia" w:cstheme="majorBidi"/>
        </w:rPr>
        <w:t>o</w:t>
      </w:r>
      <w:r w:rsidR="005F254C" w:rsidRPr="00946541">
        <w:rPr>
          <w:rFonts w:eastAsiaTheme="majorEastAsia" w:cstheme="majorBidi"/>
        </w:rPr>
        <w:t xml:space="preserve">perations of </w:t>
      </w:r>
      <w:r w:rsidR="005225B3">
        <w:rPr>
          <w:rFonts w:eastAsiaTheme="majorEastAsia" w:cstheme="majorBidi"/>
        </w:rPr>
        <w:t>c</w:t>
      </w:r>
      <w:r w:rsidR="005F254C" w:rsidRPr="00946541">
        <w:rPr>
          <w:rFonts w:eastAsiaTheme="majorEastAsia" w:cstheme="majorBidi"/>
        </w:rPr>
        <w:t>ryptocurrencies</w:t>
      </w:r>
      <w:r w:rsidR="005225B3">
        <w:rPr>
          <w:rFonts w:eastAsiaTheme="majorEastAsia" w:cstheme="majorBidi"/>
        </w:rPr>
        <w:t>, 33.3%</w:t>
      </w:r>
      <w:r w:rsidR="000B4CBF">
        <w:rPr>
          <w:rFonts w:eastAsiaTheme="majorEastAsia" w:cstheme="majorBidi"/>
        </w:rPr>
        <w:t xml:space="preserve"> disagreed and 15.2%</w:t>
      </w:r>
      <w:r w:rsidR="005225B3">
        <w:rPr>
          <w:rFonts w:eastAsiaTheme="majorEastAsia" w:cstheme="majorBidi"/>
        </w:rPr>
        <w:t xml:space="preserve"> did not know.</w:t>
      </w:r>
      <w:r w:rsidR="009F235B">
        <w:rPr>
          <w:rFonts w:eastAsiaTheme="majorEastAsia" w:cstheme="majorBidi"/>
        </w:rPr>
        <w:t xml:space="preserve"> The participants</w:t>
      </w:r>
      <w:r w:rsidR="00947CDD">
        <w:rPr>
          <w:rFonts w:eastAsiaTheme="majorEastAsia" w:cstheme="majorBidi"/>
        </w:rPr>
        <w:t xml:space="preserve"> were asked to</w:t>
      </w:r>
      <w:r w:rsidR="009F235B">
        <w:rPr>
          <w:rFonts w:eastAsiaTheme="majorEastAsia" w:cstheme="majorBidi"/>
        </w:rPr>
        <w:t xml:space="preserve"> stipulate</w:t>
      </w:r>
      <w:r w:rsidR="00947CDD">
        <w:rPr>
          <w:rFonts w:eastAsiaTheme="majorEastAsia" w:cstheme="majorBidi"/>
        </w:rPr>
        <w:t xml:space="preserve"> the extent which </w:t>
      </w:r>
      <w:r w:rsidR="00E95535">
        <w:t xml:space="preserve">the current </w:t>
      </w:r>
      <w:r w:rsidR="00E95535" w:rsidRPr="00382926">
        <w:t>Central Bank of Kenya (CBK) regulations</w:t>
      </w:r>
      <w:r w:rsidR="00E95535">
        <w:t xml:space="preserve"> influence</w:t>
      </w:r>
      <w:r w:rsidR="00947CDD">
        <w:t>d</w:t>
      </w:r>
      <w:r w:rsidR="00E95535">
        <w:t xml:space="preserve"> the use of </w:t>
      </w:r>
      <w:r w:rsidR="00E95535">
        <w:rPr>
          <w:b/>
        </w:rPr>
        <w:t>c</w:t>
      </w:r>
      <w:r w:rsidR="00E95535" w:rsidRPr="00ED7BD4">
        <w:t xml:space="preserve">ryptocurrency </w:t>
      </w:r>
      <w:r w:rsidR="00E95535">
        <w:t>u</w:t>
      </w:r>
      <w:r w:rsidR="00E95535" w:rsidRPr="00ED7BD4">
        <w:t>se</w:t>
      </w:r>
      <w:r w:rsidR="00E95535">
        <w:t xml:space="preserve"> in Kenya</w:t>
      </w:r>
      <w:r w:rsidR="00947CDD">
        <w:t>.</w:t>
      </w:r>
    </w:p>
    <w:p w14:paraId="622C6706" w14:textId="77777777" w:rsidR="00E8132F" w:rsidRPr="000B4CBF" w:rsidRDefault="00E8132F" w:rsidP="000126D2">
      <w:pPr>
        <w:spacing w:before="240" w:line="360" w:lineRule="auto"/>
        <w:jc w:val="both"/>
        <w:rPr>
          <w:rFonts w:eastAsiaTheme="majorEastAsia" w:cstheme="majorBidi"/>
        </w:rPr>
      </w:pPr>
    </w:p>
    <w:p w14:paraId="5E6AC1CD" w14:textId="77777777" w:rsidR="00947CDD" w:rsidRPr="00947CDD" w:rsidRDefault="000B4CBF" w:rsidP="000126D2">
      <w:pPr>
        <w:pStyle w:val="Caption"/>
        <w:spacing w:before="240" w:after="0" w:line="360" w:lineRule="auto"/>
        <w:jc w:val="both"/>
        <w:rPr>
          <w:rFonts w:cs="Times New Roman"/>
          <w:bCs w:val="0"/>
          <w:color w:val="auto"/>
          <w:sz w:val="24"/>
          <w:szCs w:val="24"/>
        </w:rPr>
      </w:pPr>
      <w:bookmarkStart w:id="67" w:name="_Toc80774939"/>
      <w:r>
        <w:rPr>
          <w:rFonts w:cs="Times New Roman"/>
          <w:bCs w:val="0"/>
          <w:color w:val="auto"/>
          <w:sz w:val="24"/>
          <w:szCs w:val="24"/>
        </w:rPr>
        <w:t>Table 4.</w:t>
      </w:r>
      <w:r w:rsidR="00947CDD" w:rsidRPr="00947CDD">
        <w:rPr>
          <w:rFonts w:cs="Times New Roman"/>
          <w:bCs w:val="0"/>
          <w:color w:val="auto"/>
          <w:sz w:val="24"/>
          <w:szCs w:val="24"/>
        </w:rPr>
        <w:fldChar w:fldCharType="begin"/>
      </w:r>
      <w:r w:rsidR="00947CDD" w:rsidRPr="00947CDD">
        <w:rPr>
          <w:rFonts w:cs="Times New Roman"/>
          <w:bCs w:val="0"/>
          <w:color w:val="auto"/>
          <w:sz w:val="24"/>
          <w:szCs w:val="24"/>
        </w:rPr>
        <w:instrText xml:space="preserve"> SEQ Table_4. \* ARABIC </w:instrText>
      </w:r>
      <w:r w:rsidR="00947CDD" w:rsidRPr="00947CDD">
        <w:rPr>
          <w:rFonts w:cs="Times New Roman"/>
          <w:bCs w:val="0"/>
          <w:color w:val="auto"/>
          <w:sz w:val="24"/>
          <w:szCs w:val="24"/>
        </w:rPr>
        <w:fldChar w:fldCharType="separate"/>
      </w:r>
      <w:r w:rsidR="00F467F7">
        <w:rPr>
          <w:rFonts w:cs="Times New Roman"/>
          <w:bCs w:val="0"/>
          <w:noProof/>
          <w:color w:val="auto"/>
          <w:sz w:val="24"/>
          <w:szCs w:val="24"/>
        </w:rPr>
        <w:t>18</w:t>
      </w:r>
      <w:r w:rsidR="00947CDD" w:rsidRPr="00947CDD">
        <w:rPr>
          <w:rFonts w:cs="Times New Roman"/>
          <w:bCs w:val="0"/>
          <w:color w:val="auto"/>
          <w:sz w:val="24"/>
          <w:szCs w:val="24"/>
        </w:rPr>
        <w:fldChar w:fldCharType="end"/>
      </w:r>
      <w:r w:rsidR="00947CDD" w:rsidRPr="00947CDD">
        <w:rPr>
          <w:rFonts w:cs="Times New Roman"/>
          <w:bCs w:val="0"/>
          <w:color w:val="auto"/>
          <w:sz w:val="24"/>
          <w:szCs w:val="24"/>
        </w:rPr>
        <w:t xml:space="preserve">: </w:t>
      </w:r>
      <w:r w:rsidRPr="000B4CBF">
        <w:rPr>
          <w:rFonts w:cs="Times New Roman"/>
          <w:bCs w:val="0"/>
          <w:color w:val="auto"/>
          <w:sz w:val="24"/>
          <w:szCs w:val="24"/>
        </w:rPr>
        <w:t>Extent which the current Central Bank of Kenya regulations influenced the use of cryptocurrency use in Kenya</w:t>
      </w:r>
      <w:bookmarkEnd w:id="67"/>
    </w:p>
    <w:tbl>
      <w:tblPr>
        <w:tblW w:w="5000" w:type="pct"/>
        <w:tblBorders>
          <w:top w:val="single" w:sz="4" w:space="0" w:color="auto"/>
          <w:bottom w:val="single" w:sz="4" w:space="0" w:color="auto"/>
        </w:tblBorders>
        <w:tblCellMar>
          <w:left w:w="0" w:type="dxa"/>
          <w:right w:w="0" w:type="dxa"/>
        </w:tblCellMar>
        <w:tblLook w:val="0000" w:firstRow="0" w:lastRow="0" w:firstColumn="0" w:lastColumn="0" w:noHBand="0" w:noVBand="0"/>
      </w:tblPr>
      <w:tblGrid>
        <w:gridCol w:w="4175"/>
        <w:gridCol w:w="2757"/>
        <w:gridCol w:w="2428"/>
      </w:tblGrid>
      <w:tr w:rsidR="00947CDD" w:rsidRPr="00947CDD" w14:paraId="7F33B058" w14:textId="77777777" w:rsidTr="00947CDD">
        <w:trPr>
          <w:cantSplit/>
          <w:trHeight w:val="70"/>
        </w:trPr>
        <w:tc>
          <w:tcPr>
            <w:tcW w:w="2230" w:type="pct"/>
            <w:tcBorders>
              <w:top w:val="single" w:sz="4" w:space="0" w:color="auto"/>
              <w:bottom w:val="single" w:sz="4" w:space="0" w:color="auto"/>
            </w:tcBorders>
            <w:shd w:val="clear" w:color="auto" w:fill="FFFFFF"/>
          </w:tcPr>
          <w:p w14:paraId="4099C9FD" w14:textId="77777777" w:rsidR="00947CDD" w:rsidRPr="00947CDD" w:rsidRDefault="00947CDD" w:rsidP="000126D2">
            <w:pPr>
              <w:autoSpaceDE w:val="0"/>
              <w:autoSpaceDN w:val="0"/>
              <w:adjustRightInd w:val="0"/>
              <w:spacing w:after="0" w:line="360" w:lineRule="auto"/>
              <w:ind w:left="60" w:right="60"/>
              <w:rPr>
                <w:rFonts w:cs="Times New Roman"/>
                <w:color w:val="000000"/>
                <w:szCs w:val="24"/>
              </w:rPr>
            </w:pPr>
          </w:p>
        </w:tc>
        <w:tc>
          <w:tcPr>
            <w:tcW w:w="1473" w:type="pct"/>
            <w:tcBorders>
              <w:top w:val="single" w:sz="4" w:space="0" w:color="auto"/>
              <w:bottom w:val="single" w:sz="4" w:space="0" w:color="auto"/>
            </w:tcBorders>
            <w:shd w:val="clear" w:color="auto" w:fill="FFFFFF"/>
          </w:tcPr>
          <w:p w14:paraId="66E6B3B1" w14:textId="77777777" w:rsidR="00947CDD" w:rsidRPr="00947CDD" w:rsidRDefault="00947CDD" w:rsidP="000126D2">
            <w:pPr>
              <w:spacing w:after="0" w:line="360" w:lineRule="auto"/>
              <w:jc w:val="center"/>
              <w:rPr>
                <w:rFonts w:cs="Times New Roman"/>
                <w:b/>
                <w:szCs w:val="24"/>
              </w:rPr>
            </w:pPr>
            <w:r w:rsidRPr="00947CDD">
              <w:rPr>
                <w:rFonts w:cs="Times New Roman"/>
                <w:b/>
                <w:szCs w:val="24"/>
              </w:rPr>
              <w:t>Frequency</w:t>
            </w:r>
          </w:p>
        </w:tc>
        <w:tc>
          <w:tcPr>
            <w:tcW w:w="1298" w:type="pct"/>
            <w:tcBorders>
              <w:top w:val="single" w:sz="4" w:space="0" w:color="auto"/>
              <w:bottom w:val="single" w:sz="4" w:space="0" w:color="auto"/>
            </w:tcBorders>
            <w:shd w:val="clear" w:color="auto" w:fill="FFFFFF"/>
          </w:tcPr>
          <w:p w14:paraId="3B8883C3" w14:textId="77777777" w:rsidR="00947CDD" w:rsidRPr="00947CDD" w:rsidRDefault="00947CDD" w:rsidP="000126D2">
            <w:pPr>
              <w:spacing w:after="0" w:line="360" w:lineRule="auto"/>
              <w:jc w:val="center"/>
              <w:rPr>
                <w:rFonts w:cs="Times New Roman"/>
                <w:b/>
                <w:szCs w:val="24"/>
              </w:rPr>
            </w:pPr>
            <w:r w:rsidRPr="00947CDD">
              <w:rPr>
                <w:rFonts w:cs="Times New Roman"/>
                <w:b/>
                <w:szCs w:val="24"/>
              </w:rPr>
              <w:t>Percentage</w:t>
            </w:r>
          </w:p>
        </w:tc>
      </w:tr>
      <w:tr w:rsidR="00947CDD" w:rsidRPr="00947CDD" w14:paraId="5BBB015A" w14:textId="77777777" w:rsidTr="00947CDD">
        <w:trPr>
          <w:cantSplit/>
        </w:trPr>
        <w:tc>
          <w:tcPr>
            <w:tcW w:w="2230" w:type="pct"/>
            <w:tcBorders>
              <w:top w:val="single" w:sz="4" w:space="0" w:color="auto"/>
            </w:tcBorders>
            <w:shd w:val="clear" w:color="auto" w:fill="FFFFFF"/>
          </w:tcPr>
          <w:p w14:paraId="7D011E5F" w14:textId="77777777" w:rsidR="00947CDD" w:rsidRPr="005F34DD" w:rsidRDefault="000A3E35" w:rsidP="000126D2">
            <w:pPr>
              <w:autoSpaceDE w:val="0"/>
              <w:autoSpaceDN w:val="0"/>
              <w:adjustRightInd w:val="0"/>
              <w:spacing w:after="0" w:line="360" w:lineRule="auto"/>
              <w:ind w:left="60" w:right="60"/>
              <w:rPr>
                <w:rFonts w:cs="Times New Roman"/>
                <w:color w:val="000000"/>
                <w:szCs w:val="24"/>
              </w:rPr>
            </w:pPr>
            <w:r>
              <w:t>No extent</w:t>
            </w:r>
          </w:p>
        </w:tc>
        <w:tc>
          <w:tcPr>
            <w:tcW w:w="1473" w:type="pct"/>
            <w:tcBorders>
              <w:top w:val="single" w:sz="4" w:space="0" w:color="auto"/>
            </w:tcBorders>
            <w:shd w:val="clear" w:color="auto" w:fill="FFFFFF"/>
            <w:vAlign w:val="center"/>
          </w:tcPr>
          <w:p w14:paraId="2EF70CD6" w14:textId="77777777" w:rsidR="00947CDD" w:rsidRPr="005F34DD" w:rsidRDefault="00947CDD" w:rsidP="000126D2">
            <w:pPr>
              <w:autoSpaceDE w:val="0"/>
              <w:autoSpaceDN w:val="0"/>
              <w:adjustRightInd w:val="0"/>
              <w:spacing w:after="0" w:line="360" w:lineRule="auto"/>
              <w:ind w:left="60" w:right="60"/>
              <w:jc w:val="center"/>
              <w:rPr>
                <w:rFonts w:cs="Times New Roman"/>
                <w:color w:val="000000"/>
                <w:szCs w:val="24"/>
              </w:rPr>
            </w:pPr>
            <w:r w:rsidRPr="005F34DD">
              <w:rPr>
                <w:rFonts w:cs="Times New Roman"/>
                <w:color w:val="000000"/>
                <w:szCs w:val="24"/>
              </w:rPr>
              <w:t>2</w:t>
            </w:r>
          </w:p>
        </w:tc>
        <w:tc>
          <w:tcPr>
            <w:tcW w:w="1298" w:type="pct"/>
            <w:tcBorders>
              <w:top w:val="single" w:sz="4" w:space="0" w:color="auto"/>
            </w:tcBorders>
            <w:shd w:val="clear" w:color="auto" w:fill="FFFFFF"/>
            <w:vAlign w:val="center"/>
          </w:tcPr>
          <w:p w14:paraId="56B43DFD" w14:textId="77777777" w:rsidR="00947CDD" w:rsidRPr="005F34DD" w:rsidRDefault="00947CDD" w:rsidP="000126D2">
            <w:pPr>
              <w:autoSpaceDE w:val="0"/>
              <w:autoSpaceDN w:val="0"/>
              <w:adjustRightInd w:val="0"/>
              <w:spacing w:after="0" w:line="360" w:lineRule="auto"/>
              <w:ind w:left="60" w:right="60"/>
              <w:jc w:val="center"/>
              <w:rPr>
                <w:rFonts w:cs="Times New Roman"/>
                <w:color w:val="000000"/>
                <w:szCs w:val="24"/>
              </w:rPr>
            </w:pPr>
            <w:r w:rsidRPr="005F34DD">
              <w:rPr>
                <w:rFonts w:cs="Times New Roman"/>
                <w:color w:val="000000"/>
                <w:szCs w:val="24"/>
              </w:rPr>
              <w:t>6.1</w:t>
            </w:r>
          </w:p>
        </w:tc>
      </w:tr>
      <w:tr w:rsidR="00947CDD" w:rsidRPr="00947CDD" w14:paraId="4FF831EC" w14:textId="77777777" w:rsidTr="00947CDD">
        <w:trPr>
          <w:cantSplit/>
        </w:trPr>
        <w:tc>
          <w:tcPr>
            <w:tcW w:w="2230" w:type="pct"/>
            <w:shd w:val="clear" w:color="auto" w:fill="FFFFFF"/>
          </w:tcPr>
          <w:p w14:paraId="302FCFDC" w14:textId="77777777" w:rsidR="00947CDD" w:rsidRPr="005F34DD" w:rsidRDefault="000A3E35" w:rsidP="000126D2">
            <w:pPr>
              <w:autoSpaceDE w:val="0"/>
              <w:autoSpaceDN w:val="0"/>
              <w:adjustRightInd w:val="0"/>
              <w:spacing w:after="0" w:line="360" w:lineRule="auto"/>
              <w:ind w:left="60" w:right="60"/>
              <w:rPr>
                <w:rFonts w:cs="Times New Roman"/>
                <w:color w:val="000000"/>
                <w:szCs w:val="24"/>
              </w:rPr>
            </w:pPr>
            <w:r>
              <w:t>Little extent</w:t>
            </w:r>
          </w:p>
        </w:tc>
        <w:tc>
          <w:tcPr>
            <w:tcW w:w="1473" w:type="pct"/>
            <w:shd w:val="clear" w:color="auto" w:fill="FFFFFF"/>
            <w:vAlign w:val="center"/>
          </w:tcPr>
          <w:p w14:paraId="3545EF8F" w14:textId="77777777" w:rsidR="00947CDD" w:rsidRPr="005F34DD" w:rsidRDefault="00947CDD" w:rsidP="000126D2">
            <w:pPr>
              <w:autoSpaceDE w:val="0"/>
              <w:autoSpaceDN w:val="0"/>
              <w:adjustRightInd w:val="0"/>
              <w:spacing w:after="0" w:line="360" w:lineRule="auto"/>
              <w:ind w:left="60" w:right="60"/>
              <w:jc w:val="center"/>
              <w:rPr>
                <w:rFonts w:cs="Times New Roman"/>
                <w:color w:val="000000"/>
                <w:szCs w:val="24"/>
              </w:rPr>
            </w:pPr>
            <w:r w:rsidRPr="005F34DD">
              <w:rPr>
                <w:rFonts w:cs="Times New Roman"/>
                <w:color w:val="000000"/>
                <w:szCs w:val="24"/>
              </w:rPr>
              <w:t>6</w:t>
            </w:r>
          </w:p>
        </w:tc>
        <w:tc>
          <w:tcPr>
            <w:tcW w:w="1298" w:type="pct"/>
            <w:shd w:val="clear" w:color="auto" w:fill="FFFFFF"/>
            <w:vAlign w:val="center"/>
          </w:tcPr>
          <w:p w14:paraId="5704031C" w14:textId="77777777" w:rsidR="00947CDD" w:rsidRPr="005F34DD" w:rsidRDefault="00947CDD" w:rsidP="000126D2">
            <w:pPr>
              <w:autoSpaceDE w:val="0"/>
              <w:autoSpaceDN w:val="0"/>
              <w:adjustRightInd w:val="0"/>
              <w:spacing w:after="0" w:line="360" w:lineRule="auto"/>
              <w:ind w:left="60" w:right="60"/>
              <w:jc w:val="center"/>
              <w:rPr>
                <w:rFonts w:cs="Times New Roman"/>
                <w:color w:val="000000"/>
                <w:szCs w:val="24"/>
              </w:rPr>
            </w:pPr>
            <w:r w:rsidRPr="005F34DD">
              <w:rPr>
                <w:rFonts w:cs="Times New Roman"/>
                <w:color w:val="000000"/>
                <w:szCs w:val="24"/>
              </w:rPr>
              <w:t>18.2</w:t>
            </w:r>
          </w:p>
        </w:tc>
      </w:tr>
      <w:tr w:rsidR="00947CDD" w:rsidRPr="00947CDD" w14:paraId="10E68395" w14:textId="77777777" w:rsidTr="00947CDD">
        <w:trPr>
          <w:cantSplit/>
        </w:trPr>
        <w:tc>
          <w:tcPr>
            <w:tcW w:w="2230" w:type="pct"/>
            <w:shd w:val="clear" w:color="auto" w:fill="FFFFFF"/>
          </w:tcPr>
          <w:p w14:paraId="7FA00206" w14:textId="77777777" w:rsidR="00947CDD" w:rsidRPr="005F34DD" w:rsidRDefault="000A3E35" w:rsidP="000126D2">
            <w:pPr>
              <w:autoSpaceDE w:val="0"/>
              <w:autoSpaceDN w:val="0"/>
              <w:adjustRightInd w:val="0"/>
              <w:spacing w:after="0" w:line="360" w:lineRule="auto"/>
              <w:ind w:left="60" w:right="60"/>
              <w:rPr>
                <w:rFonts w:cs="Times New Roman"/>
                <w:color w:val="000000"/>
                <w:szCs w:val="24"/>
              </w:rPr>
            </w:pPr>
            <w:r>
              <w:t>Moderate extent</w:t>
            </w:r>
          </w:p>
        </w:tc>
        <w:tc>
          <w:tcPr>
            <w:tcW w:w="1473" w:type="pct"/>
            <w:shd w:val="clear" w:color="auto" w:fill="FFFFFF"/>
            <w:vAlign w:val="center"/>
          </w:tcPr>
          <w:p w14:paraId="387A9179" w14:textId="77777777" w:rsidR="00947CDD" w:rsidRPr="005F34DD" w:rsidRDefault="00947CDD" w:rsidP="000126D2">
            <w:pPr>
              <w:autoSpaceDE w:val="0"/>
              <w:autoSpaceDN w:val="0"/>
              <w:adjustRightInd w:val="0"/>
              <w:spacing w:after="0" w:line="360" w:lineRule="auto"/>
              <w:ind w:left="60" w:right="60"/>
              <w:jc w:val="center"/>
              <w:rPr>
                <w:rFonts w:cs="Times New Roman"/>
                <w:color w:val="000000"/>
                <w:szCs w:val="24"/>
              </w:rPr>
            </w:pPr>
            <w:r w:rsidRPr="005F34DD">
              <w:rPr>
                <w:rFonts w:cs="Times New Roman"/>
                <w:color w:val="000000"/>
                <w:szCs w:val="24"/>
              </w:rPr>
              <w:t>6</w:t>
            </w:r>
          </w:p>
        </w:tc>
        <w:tc>
          <w:tcPr>
            <w:tcW w:w="1298" w:type="pct"/>
            <w:shd w:val="clear" w:color="auto" w:fill="FFFFFF"/>
            <w:vAlign w:val="center"/>
          </w:tcPr>
          <w:p w14:paraId="512B9B02" w14:textId="77777777" w:rsidR="00947CDD" w:rsidRPr="005F34DD" w:rsidRDefault="00947CDD" w:rsidP="000126D2">
            <w:pPr>
              <w:autoSpaceDE w:val="0"/>
              <w:autoSpaceDN w:val="0"/>
              <w:adjustRightInd w:val="0"/>
              <w:spacing w:after="0" w:line="360" w:lineRule="auto"/>
              <w:ind w:left="60" w:right="60"/>
              <w:jc w:val="center"/>
              <w:rPr>
                <w:rFonts w:cs="Times New Roman"/>
                <w:color w:val="000000"/>
                <w:szCs w:val="24"/>
              </w:rPr>
            </w:pPr>
            <w:r w:rsidRPr="005F34DD">
              <w:rPr>
                <w:rFonts w:cs="Times New Roman"/>
                <w:color w:val="000000"/>
                <w:szCs w:val="24"/>
              </w:rPr>
              <w:t>18.2</w:t>
            </w:r>
          </w:p>
        </w:tc>
      </w:tr>
      <w:tr w:rsidR="00947CDD" w:rsidRPr="00947CDD" w14:paraId="0FE4F315" w14:textId="77777777" w:rsidTr="00947CDD">
        <w:trPr>
          <w:cantSplit/>
        </w:trPr>
        <w:tc>
          <w:tcPr>
            <w:tcW w:w="2230" w:type="pct"/>
            <w:shd w:val="clear" w:color="auto" w:fill="FFFFFF"/>
          </w:tcPr>
          <w:p w14:paraId="76529529" w14:textId="77777777" w:rsidR="00947CDD" w:rsidRPr="005F34DD" w:rsidRDefault="000A3E35" w:rsidP="000126D2">
            <w:pPr>
              <w:autoSpaceDE w:val="0"/>
              <w:autoSpaceDN w:val="0"/>
              <w:adjustRightInd w:val="0"/>
              <w:spacing w:after="0" w:line="360" w:lineRule="auto"/>
              <w:ind w:left="60" w:right="60"/>
              <w:rPr>
                <w:rFonts w:cs="Times New Roman"/>
                <w:color w:val="000000"/>
                <w:szCs w:val="24"/>
              </w:rPr>
            </w:pPr>
            <w:r>
              <w:t>Great extent</w:t>
            </w:r>
            <w:r>
              <w:tab/>
            </w:r>
          </w:p>
        </w:tc>
        <w:tc>
          <w:tcPr>
            <w:tcW w:w="1473" w:type="pct"/>
            <w:shd w:val="clear" w:color="auto" w:fill="FFFFFF"/>
            <w:vAlign w:val="center"/>
          </w:tcPr>
          <w:p w14:paraId="59314246" w14:textId="77777777" w:rsidR="00947CDD" w:rsidRPr="005F34DD" w:rsidRDefault="00947CDD" w:rsidP="000126D2">
            <w:pPr>
              <w:autoSpaceDE w:val="0"/>
              <w:autoSpaceDN w:val="0"/>
              <w:adjustRightInd w:val="0"/>
              <w:spacing w:after="0" w:line="360" w:lineRule="auto"/>
              <w:ind w:left="60" w:right="60"/>
              <w:jc w:val="center"/>
              <w:rPr>
                <w:rFonts w:cs="Times New Roman"/>
                <w:color w:val="000000"/>
                <w:szCs w:val="24"/>
              </w:rPr>
            </w:pPr>
            <w:r w:rsidRPr="005F34DD">
              <w:rPr>
                <w:rFonts w:cs="Times New Roman"/>
                <w:color w:val="000000"/>
                <w:szCs w:val="24"/>
              </w:rPr>
              <w:t>18</w:t>
            </w:r>
          </w:p>
        </w:tc>
        <w:tc>
          <w:tcPr>
            <w:tcW w:w="1298" w:type="pct"/>
            <w:shd w:val="clear" w:color="auto" w:fill="FFFFFF"/>
            <w:vAlign w:val="center"/>
          </w:tcPr>
          <w:p w14:paraId="51C86559" w14:textId="77777777" w:rsidR="00947CDD" w:rsidRPr="005F34DD" w:rsidRDefault="00947CDD" w:rsidP="000126D2">
            <w:pPr>
              <w:autoSpaceDE w:val="0"/>
              <w:autoSpaceDN w:val="0"/>
              <w:adjustRightInd w:val="0"/>
              <w:spacing w:after="0" w:line="360" w:lineRule="auto"/>
              <w:ind w:left="60" w:right="60"/>
              <w:jc w:val="center"/>
              <w:rPr>
                <w:rFonts w:cs="Times New Roman"/>
                <w:color w:val="000000"/>
                <w:szCs w:val="24"/>
              </w:rPr>
            </w:pPr>
            <w:r w:rsidRPr="005F34DD">
              <w:rPr>
                <w:rFonts w:cs="Times New Roman"/>
                <w:color w:val="000000"/>
                <w:szCs w:val="24"/>
              </w:rPr>
              <w:t>54.5</w:t>
            </w:r>
          </w:p>
        </w:tc>
      </w:tr>
      <w:tr w:rsidR="00947CDD" w:rsidRPr="00947CDD" w14:paraId="3C71E8CF" w14:textId="77777777" w:rsidTr="00947CDD">
        <w:trPr>
          <w:cantSplit/>
        </w:trPr>
        <w:tc>
          <w:tcPr>
            <w:tcW w:w="2230" w:type="pct"/>
            <w:shd w:val="clear" w:color="auto" w:fill="FFFFFF"/>
          </w:tcPr>
          <w:p w14:paraId="5D4E27BF" w14:textId="77777777" w:rsidR="00947CDD" w:rsidRPr="005F34DD" w:rsidRDefault="000A3E35" w:rsidP="000126D2">
            <w:pPr>
              <w:autoSpaceDE w:val="0"/>
              <w:autoSpaceDN w:val="0"/>
              <w:adjustRightInd w:val="0"/>
              <w:spacing w:after="0" w:line="360" w:lineRule="auto"/>
              <w:ind w:left="60" w:right="60"/>
              <w:rPr>
                <w:rFonts w:cs="Times New Roman"/>
                <w:color w:val="000000"/>
                <w:szCs w:val="24"/>
              </w:rPr>
            </w:pPr>
            <w:r>
              <w:t>Very great extent</w:t>
            </w:r>
            <w:r>
              <w:tab/>
            </w:r>
          </w:p>
        </w:tc>
        <w:tc>
          <w:tcPr>
            <w:tcW w:w="1473" w:type="pct"/>
            <w:shd w:val="clear" w:color="auto" w:fill="FFFFFF"/>
            <w:vAlign w:val="center"/>
          </w:tcPr>
          <w:p w14:paraId="1A57B04B" w14:textId="77777777" w:rsidR="00947CDD" w:rsidRPr="005F34DD" w:rsidRDefault="00947CDD" w:rsidP="000126D2">
            <w:pPr>
              <w:autoSpaceDE w:val="0"/>
              <w:autoSpaceDN w:val="0"/>
              <w:adjustRightInd w:val="0"/>
              <w:spacing w:after="0" w:line="360" w:lineRule="auto"/>
              <w:ind w:left="60" w:right="60"/>
              <w:jc w:val="center"/>
              <w:rPr>
                <w:rFonts w:cs="Times New Roman"/>
                <w:color w:val="000000"/>
                <w:szCs w:val="24"/>
              </w:rPr>
            </w:pPr>
            <w:r w:rsidRPr="005F34DD">
              <w:rPr>
                <w:rFonts w:cs="Times New Roman"/>
                <w:color w:val="000000"/>
                <w:szCs w:val="24"/>
              </w:rPr>
              <w:t>1</w:t>
            </w:r>
          </w:p>
        </w:tc>
        <w:tc>
          <w:tcPr>
            <w:tcW w:w="1298" w:type="pct"/>
            <w:shd w:val="clear" w:color="auto" w:fill="FFFFFF"/>
            <w:vAlign w:val="center"/>
          </w:tcPr>
          <w:p w14:paraId="3112E1EC" w14:textId="77777777" w:rsidR="00947CDD" w:rsidRPr="005F34DD" w:rsidRDefault="00947CDD" w:rsidP="000126D2">
            <w:pPr>
              <w:autoSpaceDE w:val="0"/>
              <w:autoSpaceDN w:val="0"/>
              <w:adjustRightInd w:val="0"/>
              <w:spacing w:after="0" w:line="360" w:lineRule="auto"/>
              <w:ind w:left="60" w:right="60"/>
              <w:jc w:val="center"/>
              <w:rPr>
                <w:rFonts w:cs="Times New Roman"/>
                <w:color w:val="000000"/>
                <w:szCs w:val="24"/>
              </w:rPr>
            </w:pPr>
            <w:r w:rsidRPr="005F34DD">
              <w:rPr>
                <w:rFonts w:cs="Times New Roman"/>
                <w:color w:val="000000"/>
                <w:szCs w:val="24"/>
              </w:rPr>
              <w:t>3.0</w:t>
            </w:r>
          </w:p>
        </w:tc>
      </w:tr>
      <w:tr w:rsidR="00947CDD" w:rsidRPr="00947CDD" w14:paraId="66000AC6" w14:textId="77777777" w:rsidTr="00947CDD">
        <w:trPr>
          <w:cantSplit/>
        </w:trPr>
        <w:tc>
          <w:tcPr>
            <w:tcW w:w="2230" w:type="pct"/>
            <w:shd w:val="clear" w:color="auto" w:fill="FFFFFF"/>
          </w:tcPr>
          <w:p w14:paraId="78FD3160" w14:textId="77777777" w:rsidR="00947CDD" w:rsidRPr="005F34DD" w:rsidRDefault="00947CDD" w:rsidP="000126D2">
            <w:pPr>
              <w:autoSpaceDE w:val="0"/>
              <w:autoSpaceDN w:val="0"/>
              <w:adjustRightInd w:val="0"/>
              <w:spacing w:after="0" w:line="360" w:lineRule="auto"/>
              <w:ind w:left="60" w:right="60"/>
              <w:rPr>
                <w:rFonts w:cs="Times New Roman"/>
                <w:b/>
                <w:color w:val="000000"/>
                <w:szCs w:val="24"/>
              </w:rPr>
            </w:pPr>
            <w:r w:rsidRPr="005F34DD">
              <w:rPr>
                <w:rFonts w:cs="Times New Roman"/>
                <w:b/>
                <w:color w:val="000000"/>
                <w:szCs w:val="24"/>
              </w:rPr>
              <w:t>Total</w:t>
            </w:r>
          </w:p>
        </w:tc>
        <w:tc>
          <w:tcPr>
            <w:tcW w:w="1473" w:type="pct"/>
            <w:shd w:val="clear" w:color="auto" w:fill="FFFFFF"/>
            <w:vAlign w:val="center"/>
          </w:tcPr>
          <w:p w14:paraId="245C2A76" w14:textId="77777777" w:rsidR="00947CDD" w:rsidRPr="005F34DD" w:rsidRDefault="00947CDD" w:rsidP="000126D2">
            <w:pPr>
              <w:autoSpaceDE w:val="0"/>
              <w:autoSpaceDN w:val="0"/>
              <w:adjustRightInd w:val="0"/>
              <w:spacing w:after="0" w:line="360" w:lineRule="auto"/>
              <w:ind w:left="60" w:right="60"/>
              <w:jc w:val="center"/>
              <w:rPr>
                <w:rFonts w:cs="Times New Roman"/>
                <w:b/>
                <w:color w:val="000000"/>
                <w:szCs w:val="24"/>
              </w:rPr>
            </w:pPr>
            <w:r w:rsidRPr="005F34DD">
              <w:rPr>
                <w:rFonts w:cs="Times New Roman"/>
                <w:b/>
                <w:color w:val="000000"/>
                <w:szCs w:val="24"/>
              </w:rPr>
              <w:t>33</w:t>
            </w:r>
          </w:p>
        </w:tc>
        <w:tc>
          <w:tcPr>
            <w:tcW w:w="1298" w:type="pct"/>
            <w:shd w:val="clear" w:color="auto" w:fill="FFFFFF"/>
            <w:vAlign w:val="center"/>
          </w:tcPr>
          <w:p w14:paraId="7ED5AAA2" w14:textId="77777777" w:rsidR="00947CDD" w:rsidRPr="005F34DD" w:rsidRDefault="00947CDD" w:rsidP="000126D2">
            <w:pPr>
              <w:autoSpaceDE w:val="0"/>
              <w:autoSpaceDN w:val="0"/>
              <w:adjustRightInd w:val="0"/>
              <w:spacing w:after="0" w:line="360" w:lineRule="auto"/>
              <w:ind w:left="60" w:right="60"/>
              <w:jc w:val="center"/>
              <w:rPr>
                <w:rFonts w:cs="Times New Roman"/>
                <w:b/>
                <w:color w:val="000000"/>
                <w:szCs w:val="24"/>
              </w:rPr>
            </w:pPr>
            <w:r w:rsidRPr="005F34DD">
              <w:rPr>
                <w:rFonts w:cs="Times New Roman"/>
                <w:b/>
                <w:color w:val="000000"/>
                <w:szCs w:val="24"/>
              </w:rPr>
              <w:t>100.0</w:t>
            </w:r>
          </w:p>
        </w:tc>
      </w:tr>
    </w:tbl>
    <w:p w14:paraId="2AAA4CEF" w14:textId="77777777" w:rsidR="008134BA" w:rsidRDefault="000B4CBF" w:rsidP="000126D2">
      <w:pPr>
        <w:spacing w:before="240" w:line="360" w:lineRule="auto"/>
        <w:jc w:val="both"/>
      </w:pPr>
      <w:r>
        <w:t>The findings in Table 4.1</w:t>
      </w:r>
      <w:r w:rsidR="000E6D3F">
        <w:t>8</w:t>
      </w:r>
      <w:r>
        <w:t xml:space="preserve"> are further illustrated in Figure 4.</w:t>
      </w:r>
      <w:r w:rsidR="000A3E35">
        <w:t>5.</w:t>
      </w:r>
    </w:p>
    <w:p w14:paraId="62564217" w14:textId="77777777" w:rsidR="008134BA" w:rsidRDefault="008134BA" w:rsidP="000126D2">
      <w:pPr>
        <w:spacing w:after="0" w:line="360" w:lineRule="auto"/>
        <w:jc w:val="both"/>
      </w:pPr>
      <w:r>
        <w:rPr>
          <w:noProof/>
        </w:rPr>
        <w:drawing>
          <wp:inline distT="0" distB="0" distL="0" distR="0" wp14:anchorId="381F3457" wp14:editId="2027CB7E">
            <wp:extent cx="5943600" cy="2095500"/>
            <wp:effectExtent l="0" t="0" r="19050" b="19050"/>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22326152" w14:textId="77777777" w:rsidR="00712BD4" w:rsidRDefault="00712BD4" w:rsidP="000126D2">
      <w:pPr>
        <w:pStyle w:val="Caption"/>
        <w:spacing w:line="360" w:lineRule="auto"/>
      </w:pPr>
      <w:r>
        <w:rPr>
          <w:rFonts w:cs="Times New Roman"/>
          <w:bCs w:val="0"/>
          <w:color w:val="auto"/>
          <w:sz w:val="24"/>
          <w:szCs w:val="24"/>
        </w:rPr>
        <w:t>Figure 4.</w:t>
      </w:r>
      <w:r w:rsidRPr="00712BD4">
        <w:rPr>
          <w:rFonts w:cs="Times New Roman"/>
          <w:bCs w:val="0"/>
          <w:color w:val="auto"/>
          <w:sz w:val="24"/>
          <w:szCs w:val="24"/>
        </w:rPr>
        <w:fldChar w:fldCharType="begin"/>
      </w:r>
      <w:r w:rsidRPr="00712BD4">
        <w:rPr>
          <w:rFonts w:cs="Times New Roman"/>
          <w:bCs w:val="0"/>
          <w:color w:val="auto"/>
          <w:sz w:val="24"/>
          <w:szCs w:val="24"/>
        </w:rPr>
        <w:instrText xml:space="preserve"> SEQ Figure_4. \* ARABIC </w:instrText>
      </w:r>
      <w:r w:rsidRPr="00712BD4">
        <w:rPr>
          <w:rFonts w:cs="Times New Roman"/>
          <w:bCs w:val="0"/>
          <w:color w:val="auto"/>
          <w:sz w:val="24"/>
          <w:szCs w:val="24"/>
        </w:rPr>
        <w:fldChar w:fldCharType="separate"/>
      </w:r>
      <w:r w:rsidRPr="00712BD4">
        <w:rPr>
          <w:rFonts w:cs="Times New Roman"/>
          <w:bCs w:val="0"/>
          <w:color w:val="auto"/>
          <w:sz w:val="24"/>
          <w:szCs w:val="24"/>
        </w:rPr>
        <w:t>6</w:t>
      </w:r>
      <w:r w:rsidRPr="00712BD4">
        <w:rPr>
          <w:rFonts w:cs="Times New Roman"/>
          <w:bCs w:val="0"/>
          <w:color w:val="auto"/>
          <w:sz w:val="24"/>
          <w:szCs w:val="24"/>
        </w:rPr>
        <w:fldChar w:fldCharType="end"/>
      </w:r>
      <w:r w:rsidRPr="00712BD4">
        <w:rPr>
          <w:rFonts w:cs="Times New Roman"/>
          <w:bCs w:val="0"/>
          <w:color w:val="auto"/>
          <w:sz w:val="24"/>
          <w:szCs w:val="24"/>
        </w:rPr>
        <w:t>:</w:t>
      </w:r>
      <w:r>
        <w:t xml:space="preserve"> </w:t>
      </w:r>
      <w:r w:rsidRPr="000B4CBF">
        <w:rPr>
          <w:rFonts w:cs="Times New Roman"/>
          <w:bCs w:val="0"/>
          <w:color w:val="auto"/>
          <w:sz w:val="24"/>
          <w:szCs w:val="24"/>
        </w:rPr>
        <w:t>Extent which the current Central Bank of Kenya regulations influenced the use of cryptocurrency use in Kenya</w:t>
      </w:r>
    </w:p>
    <w:p w14:paraId="01CC4F06" w14:textId="3A32BB17" w:rsidR="000A3E35" w:rsidRDefault="000A3E35" w:rsidP="000126D2">
      <w:pPr>
        <w:spacing w:line="360" w:lineRule="auto"/>
        <w:jc w:val="both"/>
      </w:pPr>
      <w:r>
        <w:t>Table 4.1</w:t>
      </w:r>
      <w:r w:rsidR="000E6D3F">
        <w:t>8</w:t>
      </w:r>
      <w:r>
        <w:t xml:space="preserve"> and Figure 4.5 </w:t>
      </w:r>
      <w:r w:rsidR="009F235B">
        <w:t>indicate</w:t>
      </w:r>
      <w:r>
        <w:t xml:space="preserve"> that 54.5% of the </w:t>
      </w:r>
      <w:r w:rsidR="009F235B">
        <w:t>participants</w:t>
      </w:r>
      <w:r>
        <w:t xml:space="preserve"> </w:t>
      </w:r>
      <w:r w:rsidR="008E235B">
        <w:t xml:space="preserve">shared that CBK regulations influenced </w:t>
      </w:r>
      <w:r w:rsidR="008E235B" w:rsidRPr="008E235B">
        <w:t>the use of cryptocurrency use in Kenya</w:t>
      </w:r>
      <w:r w:rsidR="008E235B">
        <w:t xml:space="preserve"> t</w:t>
      </w:r>
      <w:r w:rsidR="009F235B">
        <w:t>hat the participants w</w:t>
      </w:r>
      <w:r w:rsidR="008E235B">
        <w:t xml:space="preserve">ho </w:t>
      </w:r>
      <w:r w:rsidR="009F235B">
        <w:t>chose</w:t>
      </w:r>
      <w:r w:rsidR="008E235B">
        <w:t xml:space="preserve"> little extent and those who gave moderate extent</w:t>
      </w:r>
      <w:r w:rsidR="009F235B">
        <w:t xml:space="preserve"> has an equal figure of 18.2</w:t>
      </w:r>
      <w:r w:rsidR="008E235B">
        <w:t xml:space="preserve">, 6.1% said no extent while 3% </w:t>
      </w:r>
      <w:r w:rsidR="008E235B">
        <w:lastRenderedPageBreak/>
        <w:t xml:space="preserve">indicated very great extent. This shows that the CBKL regulation greatly influences </w:t>
      </w:r>
      <w:r w:rsidR="008E235B" w:rsidRPr="008E235B">
        <w:t>the use of cryptocurrency use in Kenya</w:t>
      </w:r>
      <w:r w:rsidR="008E235B">
        <w:t>.</w:t>
      </w:r>
    </w:p>
    <w:p w14:paraId="1600508E" w14:textId="77777777" w:rsidR="00087976" w:rsidRDefault="00087976" w:rsidP="000126D2">
      <w:pPr>
        <w:pStyle w:val="Heading3"/>
        <w:spacing w:line="360" w:lineRule="auto"/>
        <w:jc w:val="both"/>
      </w:pPr>
      <w:bookmarkStart w:id="68" w:name="_Toc81599529"/>
      <w:r>
        <w:t xml:space="preserve">Test for Moderation </w:t>
      </w:r>
      <w:r w:rsidR="00A84EB0">
        <w:t>of Regulatory Framework</w:t>
      </w:r>
      <w:r w:rsidR="00281C0B">
        <w:t xml:space="preserve"> in the </w:t>
      </w:r>
      <w:r w:rsidR="00281C0B" w:rsidRPr="00281C0B">
        <w:t>impact of crypto money on the youth in Kenya</w:t>
      </w:r>
      <w:bookmarkEnd w:id="68"/>
    </w:p>
    <w:p w14:paraId="251F13FC" w14:textId="04E1A2F2" w:rsidR="00356899" w:rsidRDefault="00B03355" w:rsidP="000126D2">
      <w:pPr>
        <w:spacing w:before="240" w:line="360" w:lineRule="auto"/>
        <w:jc w:val="both"/>
      </w:pPr>
      <w:r>
        <w:t xml:space="preserve">The study sought to establish whether regulatory framework significantly moderated the use of </w:t>
      </w:r>
      <w:r w:rsidRPr="00B03355">
        <w:t>crypto money on the youth in Kenya</w:t>
      </w:r>
      <w:r>
        <w:t xml:space="preserve">. The findings of the regression model summary are as shown in Table 4.19. </w:t>
      </w:r>
    </w:p>
    <w:p w14:paraId="5F34D728" w14:textId="77777777" w:rsidR="00E8132F" w:rsidRDefault="00E8132F" w:rsidP="000126D2">
      <w:pPr>
        <w:spacing w:before="240" w:line="360" w:lineRule="auto"/>
        <w:jc w:val="both"/>
      </w:pPr>
    </w:p>
    <w:p w14:paraId="344E5E19" w14:textId="77777777" w:rsidR="00281C0B" w:rsidRPr="00281C0B" w:rsidRDefault="00281C0B" w:rsidP="000126D2">
      <w:pPr>
        <w:pStyle w:val="Caption"/>
        <w:spacing w:before="240" w:after="0" w:line="360" w:lineRule="auto"/>
        <w:rPr>
          <w:rFonts w:eastAsiaTheme="majorEastAsia" w:cstheme="majorBidi"/>
          <w:color w:val="auto"/>
          <w:sz w:val="24"/>
          <w:szCs w:val="22"/>
        </w:rPr>
      </w:pPr>
      <w:bookmarkStart w:id="69" w:name="_Toc80774940"/>
      <w:r>
        <w:rPr>
          <w:rFonts w:eastAsiaTheme="majorEastAsia" w:cstheme="majorBidi"/>
          <w:color w:val="auto"/>
          <w:sz w:val="24"/>
          <w:szCs w:val="22"/>
        </w:rPr>
        <w:t>Table 4.</w:t>
      </w:r>
      <w:r w:rsidRPr="00281C0B">
        <w:rPr>
          <w:rFonts w:eastAsiaTheme="majorEastAsia" w:cstheme="majorBidi"/>
          <w:color w:val="auto"/>
          <w:sz w:val="24"/>
          <w:szCs w:val="22"/>
        </w:rPr>
        <w:fldChar w:fldCharType="begin"/>
      </w:r>
      <w:r w:rsidRPr="00281C0B">
        <w:rPr>
          <w:rFonts w:eastAsiaTheme="majorEastAsia" w:cstheme="majorBidi"/>
          <w:color w:val="auto"/>
          <w:sz w:val="24"/>
          <w:szCs w:val="22"/>
        </w:rPr>
        <w:instrText xml:space="preserve"> SEQ Table_4. \* ARABIC </w:instrText>
      </w:r>
      <w:r w:rsidRPr="00281C0B">
        <w:rPr>
          <w:rFonts w:eastAsiaTheme="majorEastAsia" w:cstheme="majorBidi"/>
          <w:color w:val="auto"/>
          <w:sz w:val="24"/>
          <w:szCs w:val="22"/>
        </w:rPr>
        <w:fldChar w:fldCharType="separate"/>
      </w:r>
      <w:r w:rsidR="00F467F7">
        <w:rPr>
          <w:rFonts w:eastAsiaTheme="majorEastAsia" w:cstheme="majorBidi"/>
          <w:noProof/>
          <w:color w:val="auto"/>
          <w:sz w:val="24"/>
          <w:szCs w:val="22"/>
        </w:rPr>
        <w:t>19</w:t>
      </w:r>
      <w:r w:rsidRPr="00281C0B">
        <w:rPr>
          <w:rFonts w:eastAsiaTheme="majorEastAsia" w:cstheme="majorBidi"/>
          <w:color w:val="auto"/>
          <w:sz w:val="24"/>
          <w:szCs w:val="22"/>
        </w:rPr>
        <w:fldChar w:fldCharType="end"/>
      </w:r>
      <w:r w:rsidRPr="00281C0B">
        <w:rPr>
          <w:rFonts w:eastAsiaTheme="majorEastAsia" w:cstheme="majorBidi"/>
          <w:color w:val="auto"/>
          <w:sz w:val="24"/>
          <w:szCs w:val="22"/>
        </w:rPr>
        <w:t>: Model Summary of Regulatory Framework</w:t>
      </w:r>
      <w:bookmarkEnd w:id="69"/>
    </w:p>
    <w:tbl>
      <w:tblPr>
        <w:tblW w:w="5000" w:type="pct"/>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809"/>
        <w:gridCol w:w="569"/>
        <w:gridCol w:w="1052"/>
        <w:gridCol w:w="1172"/>
        <w:gridCol w:w="1303"/>
        <w:gridCol w:w="1119"/>
        <w:gridCol w:w="987"/>
        <w:gridCol w:w="537"/>
        <w:gridCol w:w="711"/>
        <w:gridCol w:w="1101"/>
      </w:tblGrid>
      <w:tr w:rsidR="00510F97" w:rsidRPr="00510F97" w14:paraId="1ABDBB07" w14:textId="77777777" w:rsidTr="00B03355">
        <w:trPr>
          <w:cantSplit/>
        </w:trPr>
        <w:tc>
          <w:tcPr>
            <w:tcW w:w="432" w:type="pct"/>
            <w:vMerge w:val="restart"/>
            <w:tcBorders>
              <w:top w:val="single" w:sz="4" w:space="0" w:color="auto"/>
              <w:bottom w:val="single" w:sz="4" w:space="0" w:color="auto"/>
            </w:tcBorders>
            <w:shd w:val="clear" w:color="auto" w:fill="FFFFFF"/>
            <w:vAlign w:val="bottom"/>
          </w:tcPr>
          <w:p w14:paraId="3D7CBDB9" w14:textId="77777777" w:rsidR="00510F97" w:rsidRPr="00510F97" w:rsidRDefault="00510F97" w:rsidP="000126D2">
            <w:pPr>
              <w:autoSpaceDE w:val="0"/>
              <w:autoSpaceDN w:val="0"/>
              <w:adjustRightInd w:val="0"/>
              <w:spacing w:after="0" w:line="360" w:lineRule="auto"/>
              <w:ind w:left="60" w:right="60"/>
              <w:rPr>
                <w:rFonts w:cs="Times New Roman"/>
                <w:b/>
                <w:color w:val="000000"/>
                <w:szCs w:val="24"/>
              </w:rPr>
            </w:pPr>
            <w:r w:rsidRPr="00510F97">
              <w:rPr>
                <w:rFonts w:cs="Times New Roman"/>
                <w:b/>
                <w:color w:val="000000"/>
                <w:szCs w:val="24"/>
              </w:rPr>
              <w:t>Model</w:t>
            </w:r>
          </w:p>
        </w:tc>
        <w:tc>
          <w:tcPr>
            <w:tcW w:w="304" w:type="pct"/>
            <w:vMerge w:val="restart"/>
            <w:tcBorders>
              <w:top w:val="single" w:sz="4" w:space="0" w:color="auto"/>
              <w:bottom w:val="single" w:sz="4" w:space="0" w:color="auto"/>
            </w:tcBorders>
            <w:shd w:val="clear" w:color="auto" w:fill="FFFFFF"/>
            <w:vAlign w:val="bottom"/>
          </w:tcPr>
          <w:p w14:paraId="75873779" w14:textId="77777777" w:rsidR="00510F97" w:rsidRPr="00510F97" w:rsidRDefault="00510F97" w:rsidP="000126D2">
            <w:pPr>
              <w:autoSpaceDE w:val="0"/>
              <w:autoSpaceDN w:val="0"/>
              <w:adjustRightInd w:val="0"/>
              <w:spacing w:after="0" w:line="360" w:lineRule="auto"/>
              <w:ind w:left="60" w:right="60"/>
              <w:jc w:val="center"/>
              <w:rPr>
                <w:rFonts w:cs="Times New Roman"/>
                <w:b/>
                <w:color w:val="000000"/>
                <w:szCs w:val="24"/>
              </w:rPr>
            </w:pPr>
            <w:r w:rsidRPr="00510F97">
              <w:rPr>
                <w:rFonts w:cs="Times New Roman"/>
                <w:b/>
                <w:color w:val="000000"/>
                <w:szCs w:val="24"/>
              </w:rPr>
              <w:t>R</w:t>
            </w:r>
          </w:p>
        </w:tc>
        <w:tc>
          <w:tcPr>
            <w:tcW w:w="562" w:type="pct"/>
            <w:vMerge w:val="restart"/>
            <w:tcBorders>
              <w:top w:val="single" w:sz="4" w:space="0" w:color="auto"/>
              <w:bottom w:val="single" w:sz="4" w:space="0" w:color="auto"/>
            </w:tcBorders>
            <w:shd w:val="clear" w:color="auto" w:fill="FFFFFF"/>
            <w:vAlign w:val="bottom"/>
          </w:tcPr>
          <w:p w14:paraId="5F6811EB" w14:textId="77777777" w:rsidR="00510F97" w:rsidRPr="00510F97" w:rsidRDefault="00510F97" w:rsidP="000126D2">
            <w:pPr>
              <w:autoSpaceDE w:val="0"/>
              <w:autoSpaceDN w:val="0"/>
              <w:adjustRightInd w:val="0"/>
              <w:spacing w:after="0" w:line="360" w:lineRule="auto"/>
              <w:ind w:left="60" w:right="60"/>
              <w:jc w:val="center"/>
              <w:rPr>
                <w:rFonts w:cs="Times New Roman"/>
                <w:b/>
                <w:color w:val="000000"/>
                <w:szCs w:val="24"/>
              </w:rPr>
            </w:pPr>
            <w:r w:rsidRPr="00510F97">
              <w:rPr>
                <w:rFonts w:cs="Times New Roman"/>
                <w:b/>
                <w:color w:val="000000"/>
                <w:szCs w:val="24"/>
              </w:rPr>
              <w:t>R Square</w:t>
            </w:r>
          </w:p>
        </w:tc>
        <w:tc>
          <w:tcPr>
            <w:tcW w:w="626" w:type="pct"/>
            <w:vMerge w:val="restart"/>
            <w:tcBorders>
              <w:top w:val="single" w:sz="4" w:space="0" w:color="auto"/>
              <w:bottom w:val="single" w:sz="4" w:space="0" w:color="auto"/>
            </w:tcBorders>
            <w:shd w:val="clear" w:color="auto" w:fill="FFFFFF"/>
            <w:vAlign w:val="bottom"/>
          </w:tcPr>
          <w:p w14:paraId="3684530B" w14:textId="77777777" w:rsidR="00510F97" w:rsidRPr="00510F97" w:rsidRDefault="00510F97" w:rsidP="000126D2">
            <w:pPr>
              <w:autoSpaceDE w:val="0"/>
              <w:autoSpaceDN w:val="0"/>
              <w:adjustRightInd w:val="0"/>
              <w:spacing w:after="0" w:line="360" w:lineRule="auto"/>
              <w:ind w:left="60" w:right="60"/>
              <w:jc w:val="center"/>
              <w:rPr>
                <w:rFonts w:cs="Times New Roman"/>
                <w:b/>
                <w:color w:val="000000"/>
                <w:szCs w:val="24"/>
              </w:rPr>
            </w:pPr>
            <w:r w:rsidRPr="00510F97">
              <w:rPr>
                <w:rFonts w:cs="Times New Roman"/>
                <w:b/>
                <w:color w:val="000000"/>
                <w:szCs w:val="24"/>
              </w:rPr>
              <w:t>Adjusted R Square</w:t>
            </w:r>
          </w:p>
        </w:tc>
        <w:tc>
          <w:tcPr>
            <w:tcW w:w="696" w:type="pct"/>
            <w:vMerge w:val="restart"/>
            <w:tcBorders>
              <w:top w:val="single" w:sz="4" w:space="0" w:color="auto"/>
              <w:bottom w:val="single" w:sz="4" w:space="0" w:color="auto"/>
            </w:tcBorders>
            <w:shd w:val="clear" w:color="auto" w:fill="FFFFFF"/>
            <w:vAlign w:val="bottom"/>
          </w:tcPr>
          <w:p w14:paraId="0D728B57" w14:textId="77777777" w:rsidR="00510F97" w:rsidRPr="00510F97" w:rsidRDefault="00510F97" w:rsidP="000126D2">
            <w:pPr>
              <w:autoSpaceDE w:val="0"/>
              <w:autoSpaceDN w:val="0"/>
              <w:adjustRightInd w:val="0"/>
              <w:spacing w:after="0" w:line="360" w:lineRule="auto"/>
              <w:ind w:left="60" w:right="60"/>
              <w:jc w:val="center"/>
              <w:rPr>
                <w:rFonts w:cs="Times New Roman"/>
                <w:b/>
                <w:color w:val="000000"/>
                <w:szCs w:val="24"/>
              </w:rPr>
            </w:pPr>
            <w:r w:rsidRPr="00510F97">
              <w:rPr>
                <w:rFonts w:cs="Times New Roman"/>
                <w:b/>
                <w:color w:val="000000"/>
                <w:szCs w:val="24"/>
              </w:rPr>
              <w:t>Std. Error of the Estimate</w:t>
            </w:r>
          </w:p>
        </w:tc>
        <w:tc>
          <w:tcPr>
            <w:tcW w:w="2380" w:type="pct"/>
            <w:gridSpan w:val="5"/>
            <w:tcBorders>
              <w:top w:val="single" w:sz="4" w:space="0" w:color="auto"/>
              <w:bottom w:val="single" w:sz="4" w:space="0" w:color="auto"/>
            </w:tcBorders>
            <w:shd w:val="clear" w:color="auto" w:fill="FFFFFF"/>
            <w:vAlign w:val="bottom"/>
          </w:tcPr>
          <w:p w14:paraId="7E5840E0" w14:textId="77777777" w:rsidR="00510F97" w:rsidRPr="00510F97" w:rsidRDefault="00510F97" w:rsidP="000126D2">
            <w:pPr>
              <w:autoSpaceDE w:val="0"/>
              <w:autoSpaceDN w:val="0"/>
              <w:adjustRightInd w:val="0"/>
              <w:spacing w:after="0" w:line="360" w:lineRule="auto"/>
              <w:ind w:left="60" w:right="60"/>
              <w:jc w:val="center"/>
              <w:rPr>
                <w:rFonts w:cs="Times New Roman"/>
                <w:b/>
                <w:color w:val="000000"/>
                <w:szCs w:val="24"/>
              </w:rPr>
            </w:pPr>
            <w:r w:rsidRPr="00510F97">
              <w:rPr>
                <w:rFonts w:cs="Times New Roman"/>
                <w:b/>
                <w:color w:val="000000"/>
                <w:szCs w:val="24"/>
              </w:rPr>
              <w:t>Change Statistics</w:t>
            </w:r>
          </w:p>
        </w:tc>
      </w:tr>
      <w:tr w:rsidR="00510F97" w:rsidRPr="00510F97" w14:paraId="5E49BDC2" w14:textId="77777777" w:rsidTr="00B03355">
        <w:trPr>
          <w:cantSplit/>
        </w:trPr>
        <w:tc>
          <w:tcPr>
            <w:tcW w:w="432" w:type="pct"/>
            <w:vMerge/>
            <w:tcBorders>
              <w:top w:val="single" w:sz="4" w:space="0" w:color="auto"/>
              <w:bottom w:val="single" w:sz="4" w:space="0" w:color="auto"/>
            </w:tcBorders>
            <w:shd w:val="clear" w:color="auto" w:fill="FFFFFF"/>
            <w:vAlign w:val="bottom"/>
          </w:tcPr>
          <w:p w14:paraId="7BBCB383" w14:textId="77777777" w:rsidR="00510F97" w:rsidRPr="00510F97" w:rsidRDefault="00510F97" w:rsidP="000126D2">
            <w:pPr>
              <w:autoSpaceDE w:val="0"/>
              <w:autoSpaceDN w:val="0"/>
              <w:adjustRightInd w:val="0"/>
              <w:spacing w:after="0" w:line="360" w:lineRule="auto"/>
              <w:rPr>
                <w:rFonts w:cs="Times New Roman"/>
                <w:color w:val="000000"/>
                <w:szCs w:val="24"/>
              </w:rPr>
            </w:pPr>
          </w:p>
        </w:tc>
        <w:tc>
          <w:tcPr>
            <w:tcW w:w="304" w:type="pct"/>
            <w:vMerge/>
            <w:tcBorders>
              <w:top w:val="single" w:sz="4" w:space="0" w:color="auto"/>
              <w:bottom w:val="single" w:sz="4" w:space="0" w:color="auto"/>
            </w:tcBorders>
            <w:shd w:val="clear" w:color="auto" w:fill="FFFFFF"/>
            <w:vAlign w:val="bottom"/>
          </w:tcPr>
          <w:p w14:paraId="113F9CBB" w14:textId="77777777" w:rsidR="00510F97" w:rsidRPr="00510F97" w:rsidRDefault="00510F97" w:rsidP="000126D2">
            <w:pPr>
              <w:autoSpaceDE w:val="0"/>
              <w:autoSpaceDN w:val="0"/>
              <w:adjustRightInd w:val="0"/>
              <w:spacing w:after="0" w:line="360" w:lineRule="auto"/>
              <w:jc w:val="center"/>
              <w:rPr>
                <w:rFonts w:cs="Times New Roman"/>
                <w:color w:val="000000"/>
                <w:szCs w:val="24"/>
              </w:rPr>
            </w:pPr>
          </w:p>
        </w:tc>
        <w:tc>
          <w:tcPr>
            <w:tcW w:w="562" w:type="pct"/>
            <w:vMerge/>
            <w:tcBorders>
              <w:top w:val="single" w:sz="4" w:space="0" w:color="auto"/>
              <w:bottom w:val="single" w:sz="4" w:space="0" w:color="auto"/>
            </w:tcBorders>
            <w:shd w:val="clear" w:color="auto" w:fill="FFFFFF"/>
            <w:vAlign w:val="bottom"/>
          </w:tcPr>
          <w:p w14:paraId="506C7A63" w14:textId="77777777" w:rsidR="00510F97" w:rsidRPr="00510F97" w:rsidRDefault="00510F97" w:rsidP="000126D2">
            <w:pPr>
              <w:autoSpaceDE w:val="0"/>
              <w:autoSpaceDN w:val="0"/>
              <w:adjustRightInd w:val="0"/>
              <w:spacing w:after="0" w:line="360" w:lineRule="auto"/>
              <w:jc w:val="center"/>
              <w:rPr>
                <w:rFonts w:cs="Times New Roman"/>
                <w:color w:val="000000"/>
                <w:szCs w:val="24"/>
              </w:rPr>
            </w:pPr>
          </w:p>
        </w:tc>
        <w:tc>
          <w:tcPr>
            <w:tcW w:w="626" w:type="pct"/>
            <w:vMerge/>
            <w:tcBorders>
              <w:top w:val="single" w:sz="4" w:space="0" w:color="auto"/>
              <w:bottom w:val="single" w:sz="4" w:space="0" w:color="auto"/>
            </w:tcBorders>
            <w:shd w:val="clear" w:color="auto" w:fill="FFFFFF"/>
            <w:vAlign w:val="bottom"/>
          </w:tcPr>
          <w:p w14:paraId="6CA01A9A" w14:textId="77777777" w:rsidR="00510F97" w:rsidRPr="00510F97" w:rsidRDefault="00510F97" w:rsidP="000126D2">
            <w:pPr>
              <w:autoSpaceDE w:val="0"/>
              <w:autoSpaceDN w:val="0"/>
              <w:adjustRightInd w:val="0"/>
              <w:spacing w:after="0" w:line="360" w:lineRule="auto"/>
              <w:jc w:val="center"/>
              <w:rPr>
                <w:rFonts w:cs="Times New Roman"/>
                <w:color w:val="000000"/>
                <w:szCs w:val="24"/>
              </w:rPr>
            </w:pPr>
          </w:p>
        </w:tc>
        <w:tc>
          <w:tcPr>
            <w:tcW w:w="696" w:type="pct"/>
            <w:vMerge/>
            <w:tcBorders>
              <w:top w:val="single" w:sz="4" w:space="0" w:color="auto"/>
              <w:bottom w:val="single" w:sz="4" w:space="0" w:color="auto"/>
            </w:tcBorders>
            <w:shd w:val="clear" w:color="auto" w:fill="FFFFFF"/>
            <w:vAlign w:val="bottom"/>
          </w:tcPr>
          <w:p w14:paraId="552982B3" w14:textId="77777777" w:rsidR="00510F97" w:rsidRPr="00510F97" w:rsidRDefault="00510F97" w:rsidP="000126D2">
            <w:pPr>
              <w:autoSpaceDE w:val="0"/>
              <w:autoSpaceDN w:val="0"/>
              <w:adjustRightInd w:val="0"/>
              <w:spacing w:after="0" w:line="360" w:lineRule="auto"/>
              <w:jc w:val="center"/>
              <w:rPr>
                <w:rFonts w:cs="Times New Roman"/>
                <w:color w:val="000000"/>
                <w:szCs w:val="24"/>
              </w:rPr>
            </w:pPr>
          </w:p>
        </w:tc>
        <w:tc>
          <w:tcPr>
            <w:tcW w:w="598" w:type="pct"/>
            <w:tcBorders>
              <w:top w:val="single" w:sz="4" w:space="0" w:color="auto"/>
              <w:bottom w:val="single" w:sz="4" w:space="0" w:color="auto"/>
            </w:tcBorders>
            <w:shd w:val="clear" w:color="auto" w:fill="FFFFFF"/>
            <w:vAlign w:val="bottom"/>
          </w:tcPr>
          <w:p w14:paraId="3487F780" w14:textId="77777777" w:rsidR="00510F97" w:rsidRPr="00510F97" w:rsidRDefault="00510F97" w:rsidP="000126D2">
            <w:pPr>
              <w:autoSpaceDE w:val="0"/>
              <w:autoSpaceDN w:val="0"/>
              <w:adjustRightInd w:val="0"/>
              <w:spacing w:after="0" w:line="360" w:lineRule="auto"/>
              <w:ind w:left="60" w:right="60"/>
              <w:jc w:val="center"/>
              <w:rPr>
                <w:rFonts w:cs="Times New Roman"/>
                <w:b/>
                <w:color w:val="000000"/>
                <w:szCs w:val="24"/>
              </w:rPr>
            </w:pPr>
            <w:r w:rsidRPr="00510F97">
              <w:rPr>
                <w:rFonts w:cs="Times New Roman"/>
                <w:b/>
                <w:color w:val="000000"/>
                <w:szCs w:val="24"/>
              </w:rPr>
              <w:t>R Square Change</w:t>
            </w:r>
          </w:p>
        </w:tc>
        <w:tc>
          <w:tcPr>
            <w:tcW w:w="527" w:type="pct"/>
            <w:tcBorders>
              <w:top w:val="single" w:sz="4" w:space="0" w:color="auto"/>
              <w:bottom w:val="single" w:sz="4" w:space="0" w:color="auto"/>
            </w:tcBorders>
            <w:shd w:val="clear" w:color="auto" w:fill="FFFFFF"/>
            <w:vAlign w:val="bottom"/>
          </w:tcPr>
          <w:p w14:paraId="5F2EC79C" w14:textId="77777777" w:rsidR="00510F97" w:rsidRPr="00510F97" w:rsidRDefault="00510F97" w:rsidP="000126D2">
            <w:pPr>
              <w:autoSpaceDE w:val="0"/>
              <w:autoSpaceDN w:val="0"/>
              <w:adjustRightInd w:val="0"/>
              <w:spacing w:after="0" w:line="360" w:lineRule="auto"/>
              <w:ind w:left="60" w:right="60"/>
              <w:jc w:val="center"/>
              <w:rPr>
                <w:rFonts w:cs="Times New Roman"/>
                <w:b/>
                <w:color w:val="000000"/>
                <w:szCs w:val="24"/>
              </w:rPr>
            </w:pPr>
            <w:r w:rsidRPr="00510F97">
              <w:rPr>
                <w:rFonts w:cs="Times New Roman"/>
                <w:b/>
                <w:color w:val="000000"/>
                <w:szCs w:val="24"/>
              </w:rPr>
              <w:t>F Change</w:t>
            </w:r>
          </w:p>
        </w:tc>
        <w:tc>
          <w:tcPr>
            <w:tcW w:w="287" w:type="pct"/>
            <w:tcBorders>
              <w:top w:val="single" w:sz="4" w:space="0" w:color="auto"/>
              <w:bottom w:val="single" w:sz="4" w:space="0" w:color="auto"/>
            </w:tcBorders>
            <w:shd w:val="clear" w:color="auto" w:fill="FFFFFF"/>
            <w:vAlign w:val="bottom"/>
          </w:tcPr>
          <w:p w14:paraId="20AC8AE8" w14:textId="77777777" w:rsidR="00510F97" w:rsidRPr="00510F97" w:rsidRDefault="00510F97" w:rsidP="000126D2">
            <w:pPr>
              <w:autoSpaceDE w:val="0"/>
              <w:autoSpaceDN w:val="0"/>
              <w:adjustRightInd w:val="0"/>
              <w:spacing w:after="0" w:line="360" w:lineRule="auto"/>
              <w:ind w:left="60" w:right="60"/>
              <w:jc w:val="center"/>
              <w:rPr>
                <w:rFonts w:cs="Times New Roman"/>
                <w:b/>
                <w:color w:val="000000"/>
                <w:szCs w:val="24"/>
              </w:rPr>
            </w:pPr>
            <w:r w:rsidRPr="00510F97">
              <w:rPr>
                <w:rFonts w:cs="Times New Roman"/>
                <w:b/>
                <w:color w:val="000000"/>
                <w:szCs w:val="24"/>
              </w:rPr>
              <w:t>df1</w:t>
            </w:r>
          </w:p>
        </w:tc>
        <w:tc>
          <w:tcPr>
            <w:tcW w:w="380" w:type="pct"/>
            <w:tcBorders>
              <w:top w:val="single" w:sz="4" w:space="0" w:color="auto"/>
              <w:bottom w:val="single" w:sz="4" w:space="0" w:color="auto"/>
            </w:tcBorders>
            <w:shd w:val="clear" w:color="auto" w:fill="FFFFFF"/>
            <w:vAlign w:val="bottom"/>
          </w:tcPr>
          <w:p w14:paraId="1659BAF4" w14:textId="77777777" w:rsidR="00510F97" w:rsidRPr="00510F97" w:rsidRDefault="00510F97" w:rsidP="000126D2">
            <w:pPr>
              <w:autoSpaceDE w:val="0"/>
              <w:autoSpaceDN w:val="0"/>
              <w:adjustRightInd w:val="0"/>
              <w:spacing w:after="0" w:line="360" w:lineRule="auto"/>
              <w:ind w:left="60" w:right="60"/>
              <w:jc w:val="center"/>
              <w:rPr>
                <w:rFonts w:cs="Times New Roman"/>
                <w:b/>
                <w:color w:val="000000"/>
                <w:szCs w:val="24"/>
              </w:rPr>
            </w:pPr>
            <w:r w:rsidRPr="00510F97">
              <w:rPr>
                <w:rFonts w:cs="Times New Roman"/>
                <w:b/>
                <w:color w:val="000000"/>
                <w:szCs w:val="24"/>
              </w:rPr>
              <w:t>df2</w:t>
            </w:r>
          </w:p>
        </w:tc>
        <w:tc>
          <w:tcPr>
            <w:tcW w:w="588" w:type="pct"/>
            <w:tcBorders>
              <w:top w:val="single" w:sz="4" w:space="0" w:color="auto"/>
              <w:bottom w:val="single" w:sz="4" w:space="0" w:color="auto"/>
            </w:tcBorders>
            <w:shd w:val="clear" w:color="auto" w:fill="FFFFFF"/>
            <w:vAlign w:val="bottom"/>
          </w:tcPr>
          <w:p w14:paraId="0B65DFDC" w14:textId="77777777" w:rsidR="00510F97" w:rsidRPr="00510F97" w:rsidRDefault="00510F97" w:rsidP="000126D2">
            <w:pPr>
              <w:autoSpaceDE w:val="0"/>
              <w:autoSpaceDN w:val="0"/>
              <w:adjustRightInd w:val="0"/>
              <w:spacing w:after="0" w:line="360" w:lineRule="auto"/>
              <w:ind w:left="60" w:right="60"/>
              <w:jc w:val="center"/>
              <w:rPr>
                <w:rFonts w:cs="Times New Roman"/>
                <w:b/>
                <w:color w:val="000000"/>
                <w:szCs w:val="24"/>
              </w:rPr>
            </w:pPr>
            <w:r w:rsidRPr="00510F97">
              <w:rPr>
                <w:rFonts w:cs="Times New Roman"/>
                <w:b/>
                <w:color w:val="000000"/>
                <w:szCs w:val="24"/>
              </w:rPr>
              <w:t>Sig. F Change</w:t>
            </w:r>
          </w:p>
        </w:tc>
      </w:tr>
      <w:tr w:rsidR="00510F97" w:rsidRPr="00510F97" w14:paraId="41859822" w14:textId="77777777" w:rsidTr="00B03355">
        <w:trPr>
          <w:cantSplit/>
        </w:trPr>
        <w:tc>
          <w:tcPr>
            <w:tcW w:w="432" w:type="pct"/>
            <w:tcBorders>
              <w:top w:val="single" w:sz="4" w:space="0" w:color="auto"/>
              <w:bottom w:val="nil"/>
            </w:tcBorders>
            <w:shd w:val="clear" w:color="auto" w:fill="FFFFFF"/>
          </w:tcPr>
          <w:p w14:paraId="4E019637" w14:textId="77777777" w:rsidR="00510F97" w:rsidRPr="00510F97" w:rsidRDefault="00510F97" w:rsidP="000126D2">
            <w:pPr>
              <w:autoSpaceDE w:val="0"/>
              <w:autoSpaceDN w:val="0"/>
              <w:adjustRightInd w:val="0"/>
              <w:spacing w:after="0" w:line="360" w:lineRule="auto"/>
              <w:ind w:left="60" w:right="60"/>
              <w:rPr>
                <w:rFonts w:cs="Times New Roman"/>
                <w:color w:val="000000"/>
                <w:szCs w:val="24"/>
              </w:rPr>
            </w:pPr>
            <w:r w:rsidRPr="00510F97">
              <w:rPr>
                <w:rFonts w:cs="Times New Roman"/>
                <w:color w:val="000000"/>
                <w:szCs w:val="24"/>
              </w:rPr>
              <w:t>1</w:t>
            </w:r>
          </w:p>
        </w:tc>
        <w:tc>
          <w:tcPr>
            <w:tcW w:w="304" w:type="pct"/>
            <w:tcBorders>
              <w:top w:val="single" w:sz="4" w:space="0" w:color="auto"/>
              <w:bottom w:val="nil"/>
            </w:tcBorders>
            <w:shd w:val="clear" w:color="auto" w:fill="FFFFFF"/>
            <w:vAlign w:val="center"/>
          </w:tcPr>
          <w:p w14:paraId="2DEC948C" w14:textId="77777777" w:rsidR="00510F97" w:rsidRPr="00510F97" w:rsidRDefault="00510F97" w:rsidP="000126D2">
            <w:pPr>
              <w:autoSpaceDE w:val="0"/>
              <w:autoSpaceDN w:val="0"/>
              <w:adjustRightInd w:val="0"/>
              <w:spacing w:after="0" w:line="360" w:lineRule="auto"/>
              <w:ind w:left="60" w:right="60"/>
              <w:jc w:val="center"/>
              <w:rPr>
                <w:rFonts w:cs="Times New Roman"/>
                <w:color w:val="000000"/>
                <w:szCs w:val="24"/>
              </w:rPr>
            </w:pPr>
            <w:r w:rsidRPr="00510F97">
              <w:rPr>
                <w:rFonts w:cs="Times New Roman"/>
                <w:color w:val="000000"/>
                <w:szCs w:val="24"/>
              </w:rPr>
              <w:t>.775</w:t>
            </w:r>
          </w:p>
        </w:tc>
        <w:tc>
          <w:tcPr>
            <w:tcW w:w="562" w:type="pct"/>
            <w:tcBorders>
              <w:top w:val="single" w:sz="4" w:space="0" w:color="auto"/>
              <w:bottom w:val="nil"/>
            </w:tcBorders>
            <w:shd w:val="clear" w:color="auto" w:fill="FFFFFF"/>
            <w:vAlign w:val="center"/>
          </w:tcPr>
          <w:p w14:paraId="680B8D28" w14:textId="77777777" w:rsidR="00510F97" w:rsidRPr="00510F97" w:rsidRDefault="00510F97" w:rsidP="000126D2">
            <w:pPr>
              <w:autoSpaceDE w:val="0"/>
              <w:autoSpaceDN w:val="0"/>
              <w:adjustRightInd w:val="0"/>
              <w:spacing w:after="0" w:line="360" w:lineRule="auto"/>
              <w:ind w:left="60" w:right="60"/>
              <w:jc w:val="center"/>
              <w:rPr>
                <w:rFonts w:cs="Times New Roman"/>
                <w:color w:val="000000"/>
                <w:szCs w:val="24"/>
              </w:rPr>
            </w:pPr>
            <w:r w:rsidRPr="00510F97">
              <w:rPr>
                <w:rFonts w:cs="Times New Roman"/>
                <w:color w:val="000000"/>
                <w:szCs w:val="24"/>
              </w:rPr>
              <w:t>.600</w:t>
            </w:r>
          </w:p>
        </w:tc>
        <w:tc>
          <w:tcPr>
            <w:tcW w:w="626" w:type="pct"/>
            <w:tcBorders>
              <w:top w:val="single" w:sz="4" w:space="0" w:color="auto"/>
              <w:bottom w:val="nil"/>
            </w:tcBorders>
            <w:shd w:val="clear" w:color="auto" w:fill="FFFFFF"/>
            <w:vAlign w:val="center"/>
          </w:tcPr>
          <w:p w14:paraId="1E33309E" w14:textId="77777777" w:rsidR="00510F97" w:rsidRPr="00510F97" w:rsidRDefault="00510F97" w:rsidP="000126D2">
            <w:pPr>
              <w:autoSpaceDE w:val="0"/>
              <w:autoSpaceDN w:val="0"/>
              <w:adjustRightInd w:val="0"/>
              <w:spacing w:after="0" w:line="360" w:lineRule="auto"/>
              <w:ind w:left="60" w:right="60"/>
              <w:jc w:val="center"/>
              <w:rPr>
                <w:rFonts w:cs="Times New Roman"/>
                <w:color w:val="000000"/>
                <w:szCs w:val="24"/>
              </w:rPr>
            </w:pPr>
            <w:r w:rsidRPr="00510F97">
              <w:rPr>
                <w:rFonts w:cs="Times New Roman"/>
                <w:color w:val="000000"/>
                <w:szCs w:val="24"/>
              </w:rPr>
              <w:t>.595</w:t>
            </w:r>
          </w:p>
        </w:tc>
        <w:tc>
          <w:tcPr>
            <w:tcW w:w="696" w:type="pct"/>
            <w:tcBorders>
              <w:top w:val="single" w:sz="4" w:space="0" w:color="auto"/>
              <w:bottom w:val="nil"/>
            </w:tcBorders>
            <w:shd w:val="clear" w:color="auto" w:fill="FFFFFF"/>
            <w:vAlign w:val="center"/>
          </w:tcPr>
          <w:p w14:paraId="2CDCE542" w14:textId="77777777" w:rsidR="00510F97" w:rsidRPr="00510F97" w:rsidRDefault="00510F97" w:rsidP="000126D2">
            <w:pPr>
              <w:autoSpaceDE w:val="0"/>
              <w:autoSpaceDN w:val="0"/>
              <w:adjustRightInd w:val="0"/>
              <w:spacing w:after="0" w:line="360" w:lineRule="auto"/>
              <w:ind w:left="60" w:right="60"/>
              <w:jc w:val="center"/>
              <w:rPr>
                <w:rFonts w:cs="Times New Roman"/>
                <w:color w:val="000000"/>
                <w:szCs w:val="24"/>
              </w:rPr>
            </w:pPr>
            <w:r w:rsidRPr="00510F97">
              <w:rPr>
                <w:rFonts w:cs="Times New Roman"/>
                <w:color w:val="000000"/>
                <w:szCs w:val="24"/>
              </w:rPr>
              <w:t>2.10811</w:t>
            </w:r>
          </w:p>
        </w:tc>
        <w:tc>
          <w:tcPr>
            <w:tcW w:w="598" w:type="pct"/>
            <w:tcBorders>
              <w:top w:val="single" w:sz="4" w:space="0" w:color="auto"/>
              <w:bottom w:val="nil"/>
            </w:tcBorders>
            <w:shd w:val="clear" w:color="auto" w:fill="FFFFFF"/>
            <w:vAlign w:val="center"/>
          </w:tcPr>
          <w:p w14:paraId="3153CFDF" w14:textId="77777777" w:rsidR="00510F97" w:rsidRPr="00510F97" w:rsidRDefault="00510F97" w:rsidP="000126D2">
            <w:pPr>
              <w:autoSpaceDE w:val="0"/>
              <w:autoSpaceDN w:val="0"/>
              <w:adjustRightInd w:val="0"/>
              <w:spacing w:after="0" w:line="360" w:lineRule="auto"/>
              <w:ind w:left="60" w:right="60"/>
              <w:jc w:val="center"/>
              <w:rPr>
                <w:rFonts w:cs="Times New Roman"/>
                <w:color w:val="000000"/>
                <w:szCs w:val="24"/>
              </w:rPr>
            </w:pPr>
            <w:r w:rsidRPr="00510F97">
              <w:rPr>
                <w:rFonts w:cs="Times New Roman"/>
                <w:color w:val="000000"/>
                <w:szCs w:val="24"/>
              </w:rPr>
              <w:t>.600</w:t>
            </w:r>
          </w:p>
        </w:tc>
        <w:tc>
          <w:tcPr>
            <w:tcW w:w="527" w:type="pct"/>
            <w:tcBorders>
              <w:top w:val="single" w:sz="4" w:space="0" w:color="auto"/>
              <w:bottom w:val="nil"/>
            </w:tcBorders>
            <w:shd w:val="clear" w:color="auto" w:fill="FFFFFF"/>
            <w:vAlign w:val="center"/>
          </w:tcPr>
          <w:p w14:paraId="775A6F02" w14:textId="77777777" w:rsidR="00510F97" w:rsidRPr="00510F97" w:rsidRDefault="00510F97" w:rsidP="000126D2">
            <w:pPr>
              <w:autoSpaceDE w:val="0"/>
              <w:autoSpaceDN w:val="0"/>
              <w:adjustRightInd w:val="0"/>
              <w:spacing w:after="0" w:line="360" w:lineRule="auto"/>
              <w:ind w:left="60" w:right="60"/>
              <w:jc w:val="center"/>
              <w:rPr>
                <w:rFonts w:cs="Times New Roman"/>
                <w:color w:val="000000"/>
                <w:szCs w:val="24"/>
              </w:rPr>
            </w:pPr>
            <w:r w:rsidRPr="00510F97">
              <w:rPr>
                <w:rFonts w:cs="Times New Roman"/>
                <w:color w:val="000000"/>
                <w:szCs w:val="24"/>
              </w:rPr>
              <w:t>103.655</w:t>
            </w:r>
          </w:p>
        </w:tc>
        <w:tc>
          <w:tcPr>
            <w:tcW w:w="287" w:type="pct"/>
            <w:tcBorders>
              <w:top w:val="single" w:sz="4" w:space="0" w:color="auto"/>
              <w:bottom w:val="nil"/>
            </w:tcBorders>
            <w:shd w:val="clear" w:color="auto" w:fill="FFFFFF"/>
            <w:vAlign w:val="center"/>
          </w:tcPr>
          <w:p w14:paraId="63618720" w14:textId="77777777" w:rsidR="00510F97" w:rsidRPr="00510F97" w:rsidRDefault="00510F97" w:rsidP="000126D2">
            <w:pPr>
              <w:autoSpaceDE w:val="0"/>
              <w:autoSpaceDN w:val="0"/>
              <w:adjustRightInd w:val="0"/>
              <w:spacing w:after="0" w:line="360" w:lineRule="auto"/>
              <w:ind w:left="60" w:right="60"/>
              <w:jc w:val="center"/>
              <w:rPr>
                <w:rFonts w:cs="Times New Roman"/>
                <w:color w:val="000000"/>
                <w:szCs w:val="24"/>
              </w:rPr>
            </w:pPr>
            <w:r w:rsidRPr="00510F97">
              <w:rPr>
                <w:rFonts w:cs="Times New Roman"/>
                <w:color w:val="000000"/>
                <w:szCs w:val="24"/>
              </w:rPr>
              <w:t>1</w:t>
            </w:r>
          </w:p>
        </w:tc>
        <w:tc>
          <w:tcPr>
            <w:tcW w:w="380" w:type="pct"/>
            <w:tcBorders>
              <w:top w:val="single" w:sz="4" w:space="0" w:color="auto"/>
              <w:bottom w:val="nil"/>
            </w:tcBorders>
            <w:shd w:val="clear" w:color="auto" w:fill="FFFFFF"/>
            <w:vAlign w:val="center"/>
          </w:tcPr>
          <w:p w14:paraId="2F89C9F1" w14:textId="77777777" w:rsidR="00510F97" w:rsidRPr="00510F97" w:rsidRDefault="00510F97" w:rsidP="000126D2">
            <w:pPr>
              <w:autoSpaceDE w:val="0"/>
              <w:autoSpaceDN w:val="0"/>
              <w:adjustRightInd w:val="0"/>
              <w:spacing w:after="0" w:line="360" w:lineRule="auto"/>
              <w:ind w:left="60" w:right="60"/>
              <w:jc w:val="center"/>
              <w:rPr>
                <w:rFonts w:cs="Times New Roman"/>
                <w:color w:val="000000"/>
                <w:szCs w:val="24"/>
              </w:rPr>
            </w:pPr>
            <w:r w:rsidRPr="00510F97">
              <w:rPr>
                <w:rFonts w:cs="Times New Roman"/>
                <w:color w:val="000000"/>
                <w:szCs w:val="24"/>
              </w:rPr>
              <w:t>69</w:t>
            </w:r>
          </w:p>
        </w:tc>
        <w:tc>
          <w:tcPr>
            <w:tcW w:w="588" w:type="pct"/>
            <w:tcBorders>
              <w:top w:val="single" w:sz="4" w:space="0" w:color="auto"/>
              <w:bottom w:val="nil"/>
            </w:tcBorders>
            <w:shd w:val="clear" w:color="auto" w:fill="FFFFFF"/>
            <w:vAlign w:val="center"/>
          </w:tcPr>
          <w:p w14:paraId="5414EAEE" w14:textId="77777777" w:rsidR="00510F97" w:rsidRPr="00510F97" w:rsidRDefault="00510F97" w:rsidP="000126D2">
            <w:pPr>
              <w:autoSpaceDE w:val="0"/>
              <w:autoSpaceDN w:val="0"/>
              <w:adjustRightInd w:val="0"/>
              <w:spacing w:after="0" w:line="360" w:lineRule="auto"/>
              <w:ind w:left="60" w:right="60"/>
              <w:jc w:val="center"/>
              <w:rPr>
                <w:rFonts w:cs="Times New Roman"/>
                <w:color w:val="000000"/>
                <w:szCs w:val="24"/>
              </w:rPr>
            </w:pPr>
            <w:r w:rsidRPr="00510F97">
              <w:rPr>
                <w:rFonts w:cs="Times New Roman"/>
                <w:color w:val="000000"/>
                <w:szCs w:val="24"/>
              </w:rPr>
              <w:t>.000</w:t>
            </w:r>
          </w:p>
        </w:tc>
      </w:tr>
      <w:tr w:rsidR="00510F97" w:rsidRPr="00510F97" w14:paraId="6DE13D10" w14:textId="77777777" w:rsidTr="00B03355">
        <w:trPr>
          <w:cantSplit/>
        </w:trPr>
        <w:tc>
          <w:tcPr>
            <w:tcW w:w="432" w:type="pct"/>
            <w:tcBorders>
              <w:top w:val="nil"/>
            </w:tcBorders>
            <w:shd w:val="clear" w:color="auto" w:fill="FFFFFF"/>
          </w:tcPr>
          <w:p w14:paraId="3D2A2ADE" w14:textId="77777777" w:rsidR="00510F97" w:rsidRPr="00510F97" w:rsidRDefault="00510F97" w:rsidP="000126D2">
            <w:pPr>
              <w:autoSpaceDE w:val="0"/>
              <w:autoSpaceDN w:val="0"/>
              <w:adjustRightInd w:val="0"/>
              <w:spacing w:after="0" w:line="360" w:lineRule="auto"/>
              <w:ind w:left="60" w:right="60"/>
              <w:rPr>
                <w:rFonts w:cs="Times New Roman"/>
                <w:color w:val="000000"/>
                <w:szCs w:val="24"/>
              </w:rPr>
            </w:pPr>
            <w:r w:rsidRPr="00510F97">
              <w:rPr>
                <w:rFonts w:cs="Times New Roman"/>
                <w:color w:val="000000"/>
                <w:szCs w:val="24"/>
              </w:rPr>
              <w:t>2</w:t>
            </w:r>
          </w:p>
        </w:tc>
        <w:tc>
          <w:tcPr>
            <w:tcW w:w="304" w:type="pct"/>
            <w:tcBorders>
              <w:top w:val="nil"/>
            </w:tcBorders>
            <w:shd w:val="clear" w:color="auto" w:fill="FFFFFF"/>
            <w:vAlign w:val="center"/>
          </w:tcPr>
          <w:p w14:paraId="15BB4A50" w14:textId="77777777" w:rsidR="00510F97" w:rsidRPr="00510F97" w:rsidRDefault="00510F97" w:rsidP="000126D2">
            <w:pPr>
              <w:autoSpaceDE w:val="0"/>
              <w:autoSpaceDN w:val="0"/>
              <w:adjustRightInd w:val="0"/>
              <w:spacing w:after="0" w:line="360" w:lineRule="auto"/>
              <w:ind w:left="60" w:right="60"/>
              <w:jc w:val="center"/>
              <w:rPr>
                <w:rFonts w:cs="Times New Roman"/>
                <w:color w:val="000000"/>
                <w:szCs w:val="24"/>
              </w:rPr>
            </w:pPr>
            <w:r w:rsidRPr="00510F97">
              <w:rPr>
                <w:rFonts w:cs="Times New Roman"/>
                <w:color w:val="000000"/>
                <w:szCs w:val="24"/>
              </w:rPr>
              <w:t>.780</w:t>
            </w:r>
          </w:p>
        </w:tc>
        <w:tc>
          <w:tcPr>
            <w:tcW w:w="562" w:type="pct"/>
            <w:tcBorders>
              <w:top w:val="nil"/>
            </w:tcBorders>
            <w:shd w:val="clear" w:color="auto" w:fill="FFFFFF"/>
            <w:vAlign w:val="center"/>
          </w:tcPr>
          <w:p w14:paraId="4D1E935D" w14:textId="77777777" w:rsidR="00510F97" w:rsidRPr="00510F97" w:rsidRDefault="00510F97" w:rsidP="000126D2">
            <w:pPr>
              <w:autoSpaceDE w:val="0"/>
              <w:autoSpaceDN w:val="0"/>
              <w:adjustRightInd w:val="0"/>
              <w:spacing w:after="0" w:line="360" w:lineRule="auto"/>
              <w:ind w:left="60" w:right="60"/>
              <w:jc w:val="center"/>
              <w:rPr>
                <w:rFonts w:cs="Times New Roman"/>
                <w:color w:val="000000"/>
                <w:szCs w:val="24"/>
              </w:rPr>
            </w:pPr>
            <w:r w:rsidRPr="00510F97">
              <w:rPr>
                <w:rFonts w:cs="Times New Roman"/>
                <w:color w:val="000000"/>
                <w:szCs w:val="24"/>
              </w:rPr>
              <w:t>.609</w:t>
            </w:r>
          </w:p>
        </w:tc>
        <w:tc>
          <w:tcPr>
            <w:tcW w:w="626" w:type="pct"/>
            <w:tcBorders>
              <w:top w:val="nil"/>
            </w:tcBorders>
            <w:shd w:val="clear" w:color="auto" w:fill="FFFFFF"/>
            <w:vAlign w:val="center"/>
          </w:tcPr>
          <w:p w14:paraId="29082862" w14:textId="77777777" w:rsidR="00510F97" w:rsidRPr="00510F97" w:rsidRDefault="00510F97" w:rsidP="000126D2">
            <w:pPr>
              <w:autoSpaceDE w:val="0"/>
              <w:autoSpaceDN w:val="0"/>
              <w:adjustRightInd w:val="0"/>
              <w:spacing w:after="0" w:line="360" w:lineRule="auto"/>
              <w:ind w:left="60" w:right="60"/>
              <w:jc w:val="center"/>
              <w:rPr>
                <w:rFonts w:cs="Times New Roman"/>
                <w:color w:val="000000"/>
                <w:szCs w:val="24"/>
              </w:rPr>
            </w:pPr>
            <w:r w:rsidRPr="00510F97">
              <w:rPr>
                <w:rFonts w:cs="Times New Roman"/>
                <w:color w:val="000000"/>
                <w:szCs w:val="24"/>
              </w:rPr>
              <w:t>.597</w:t>
            </w:r>
          </w:p>
        </w:tc>
        <w:tc>
          <w:tcPr>
            <w:tcW w:w="696" w:type="pct"/>
            <w:tcBorders>
              <w:top w:val="nil"/>
            </w:tcBorders>
            <w:shd w:val="clear" w:color="auto" w:fill="FFFFFF"/>
            <w:vAlign w:val="center"/>
          </w:tcPr>
          <w:p w14:paraId="39020A06" w14:textId="77777777" w:rsidR="00510F97" w:rsidRPr="00510F97" w:rsidRDefault="00510F97" w:rsidP="000126D2">
            <w:pPr>
              <w:autoSpaceDE w:val="0"/>
              <w:autoSpaceDN w:val="0"/>
              <w:adjustRightInd w:val="0"/>
              <w:spacing w:after="0" w:line="360" w:lineRule="auto"/>
              <w:ind w:left="60" w:right="60"/>
              <w:jc w:val="center"/>
              <w:rPr>
                <w:rFonts w:cs="Times New Roman"/>
                <w:color w:val="000000"/>
                <w:szCs w:val="24"/>
              </w:rPr>
            </w:pPr>
            <w:r w:rsidRPr="00510F97">
              <w:rPr>
                <w:rFonts w:cs="Times New Roman"/>
                <w:color w:val="000000"/>
                <w:szCs w:val="24"/>
              </w:rPr>
              <w:t>2.10173</w:t>
            </w:r>
          </w:p>
        </w:tc>
        <w:tc>
          <w:tcPr>
            <w:tcW w:w="598" w:type="pct"/>
            <w:tcBorders>
              <w:top w:val="nil"/>
            </w:tcBorders>
            <w:shd w:val="clear" w:color="auto" w:fill="FFFFFF"/>
            <w:vAlign w:val="center"/>
          </w:tcPr>
          <w:p w14:paraId="1E475A87" w14:textId="77777777" w:rsidR="00510F97" w:rsidRPr="00510F97" w:rsidRDefault="00510F97" w:rsidP="000126D2">
            <w:pPr>
              <w:autoSpaceDE w:val="0"/>
              <w:autoSpaceDN w:val="0"/>
              <w:adjustRightInd w:val="0"/>
              <w:spacing w:after="0" w:line="360" w:lineRule="auto"/>
              <w:ind w:left="60" w:right="60"/>
              <w:jc w:val="center"/>
              <w:rPr>
                <w:rFonts w:cs="Times New Roman"/>
                <w:color w:val="000000"/>
                <w:szCs w:val="24"/>
              </w:rPr>
            </w:pPr>
            <w:r w:rsidRPr="00510F97">
              <w:rPr>
                <w:rFonts w:cs="Times New Roman"/>
                <w:color w:val="000000"/>
                <w:szCs w:val="24"/>
              </w:rPr>
              <w:t>.008</w:t>
            </w:r>
          </w:p>
        </w:tc>
        <w:tc>
          <w:tcPr>
            <w:tcW w:w="527" w:type="pct"/>
            <w:tcBorders>
              <w:top w:val="nil"/>
            </w:tcBorders>
            <w:shd w:val="clear" w:color="auto" w:fill="FFFFFF"/>
            <w:vAlign w:val="center"/>
          </w:tcPr>
          <w:p w14:paraId="3268B86C" w14:textId="77777777" w:rsidR="00510F97" w:rsidRPr="00510F97" w:rsidRDefault="00510F97" w:rsidP="000126D2">
            <w:pPr>
              <w:autoSpaceDE w:val="0"/>
              <w:autoSpaceDN w:val="0"/>
              <w:adjustRightInd w:val="0"/>
              <w:spacing w:after="0" w:line="360" w:lineRule="auto"/>
              <w:ind w:left="60" w:right="60"/>
              <w:jc w:val="center"/>
              <w:rPr>
                <w:rFonts w:cs="Times New Roman"/>
                <w:color w:val="000000"/>
                <w:szCs w:val="24"/>
              </w:rPr>
            </w:pPr>
            <w:r w:rsidRPr="00510F97">
              <w:rPr>
                <w:rFonts w:cs="Times New Roman"/>
                <w:color w:val="000000"/>
                <w:szCs w:val="24"/>
              </w:rPr>
              <w:t>1.419</w:t>
            </w:r>
          </w:p>
        </w:tc>
        <w:tc>
          <w:tcPr>
            <w:tcW w:w="287" w:type="pct"/>
            <w:tcBorders>
              <w:top w:val="nil"/>
            </w:tcBorders>
            <w:shd w:val="clear" w:color="auto" w:fill="FFFFFF"/>
            <w:vAlign w:val="center"/>
          </w:tcPr>
          <w:p w14:paraId="7677D6BB" w14:textId="77777777" w:rsidR="00510F97" w:rsidRPr="00510F97" w:rsidRDefault="00510F97" w:rsidP="000126D2">
            <w:pPr>
              <w:autoSpaceDE w:val="0"/>
              <w:autoSpaceDN w:val="0"/>
              <w:adjustRightInd w:val="0"/>
              <w:spacing w:after="0" w:line="360" w:lineRule="auto"/>
              <w:ind w:left="60" w:right="60"/>
              <w:jc w:val="center"/>
              <w:rPr>
                <w:rFonts w:cs="Times New Roman"/>
                <w:color w:val="000000"/>
                <w:szCs w:val="24"/>
              </w:rPr>
            </w:pPr>
            <w:r w:rsidRPr="00510F97">
              <w:rPr>
                <w:rFonts w:cs="Times New Roman"/>
                <w:color w:val="000000"/>
                <w:szCs w:val="24"/>
              </w:rPr>
              <w:t>1</w:t>
            </w:r>
          </w:p>
        </w:tc>
        <w:tc>
          <w:tcPr>
            <w:tcW w:w="380" w:type="pct"/>
            <w:tcBorders>
              <w:top w:val="nil"/>
            </w:tcBorders>
            <w:shd w:val="clear" w:color="auto" w:fill="FFFFFF"/>
            <w:vAlign w:val="center"/>
          </w:tcPr>
          <w:p w14:paraId="6E75B96B" w14:textId="77777777" w:rsidR="00510F97" w:rsidRPr="00510F97" w:rsidRDefault="00510F97" w:rsidP="000126D2">
            <w:pPr>
              <w:autoSpaceDE w:val="0"/>
              <w:autoSpaceDN w:val="0"/>
              <w:adjustRightInd w:val="0"/>
              <w:spacing w:after="0" w:line="360" w:lineRule="auto"/>
              <w:ind w:left="60" w:right="60"/>
              <w:jc w:val="center"/>
              <w:rPr>
                <w:rFonts w:cs="Times New Roman"/>
                <w:color w:val="000000"/>
                <w:szCs w:val="24"/>
              </w:rPr>
            </w:pPr>
            <w:r w:rsidRPr="00510F97">
              <w:rPr>
                <w:rFonts w:cs="Times New Roman"/>
                <w:color w:val="000000"/>
                <w:szCs w:val="24"/>
              </w:rPr>
              <w:t>68</w:t>
            </w:r>
          </w:p>
        </w:tc>
        <w:tc>
          <w:tcPr>
            <w:tcW w:w="588" w:type="pct"/>
            <w:tcBorders>
              <w:top w:val="nil"/>
            </w:tcBorders>
            <w:shd w:val="clear" w:color="auto" w:fill="FFFFFF"/>
            <w:vAlign w:val="center"/>
          </w:tcPr>
          <w:p w14:paraId="355736E2" w14:textId="77777777" w:rsidR="00510F97" w:rsidRPr="00510F97" w:rsidRDefault="00510F97" w:rsidP="000126D2">
            <w:pPr>
              <w:autoSpaceDE w:val="0"/>
              <w:autoSpaceDN w:val="0"/>
              <w:adjustRightInd w:val="0"/>
              <w:spacing w:after="0" w:line="360" w:lineRule="auto"/>
              <w:ind w:left="60" w:right="60"/>
              <w:jc w:val="center"/>
              <w:rPr>
                <w:rFonts w:cs="Times New Roman"/>
                <w:color w:val="000000"/>
                <w:szCs w:val="24"/>
              </w:rPr>
            </w:pPr>
            <w:r w:rsidRPr="00510F97">
              <w:rPr>
                <w:rFonts w:cs="Times New Roman"/>
                <w:color w:val="000000"/>
                <w:szCs w:val="24"/>
              </w:rPr>
              <w:t>.238</w:t>
            </w:r>
          </w:p>
        </w:tc>
      </w:tr>
      <w:tr w:rsidR="00510F97" w:rsidRPr="00510F97" w14:paraId="3D5C1B99" w14:textId="77777777" w:rsidTr="00B03355">
        <w:trPr>
          <w:cantSplit/>
        </w:trPr>
        <w:tc>
          <w:tcPr>
            <w:tcW w:w="432" w:type="pct"/>
            <w:shd w:val="clear" w:color="auto" w:fill="FFFFFF"/>
          </w:tcPr>
          <w:p w14:paraId="74F07B28" w14:textId="77777777" w:rsidR="00510F97" w:rsidRPr="00510F97" w:rsidRDefault="00510F97" w:rsidP="000126D2">
            <w:pPr>
              <w:autoSpaceDE w:val="0"/>
              <w:autoSpaceDN w:val="0"/>
              <w:adjustRightInd w:val="0"/>
              <w:spacing w:after="0" w:line="360" w:lineRule="auto"/>
              <w:ind w:left="60" w:right="60"/>
              <w:rPr>
                <w:rFonts w:cs="Times New Roman"/>
                <w:color w:val="000000"/>
                <w:szCs w:val="24"/>
              </w:rPr>
            </w:pPr>
            <w:r w:rsidRPr="00510F97">
              <w:rPr>
                <w:rFonts w:cs="Times New Roman"/>
                <w:color w:val="000000"/>
                <w:szCs w:val="24"/>
              </w:rPr>
              <w:t>3</w:t>
            </w:r>
          </w:p>
        </w:tc>
        <w:tc>
          <w:tcPr>
            <w:tcW w:w="304" w:type="pct"/>
            <w:shd w:val="clear" w:color="auto" w:fill="FFFFFF"/>
            <w:vAlign w:val="center"/>
          </w:tcPr>
          <w:p w14:paraId="48B1A08C" w14:textId="77777777" w:rsidR="00510F97" w:rsidRPr="00510F97" w:rsidRDefault="00510F97" w:rsidP="000126D2">
            <w:pPr>
              <w:autoSpaceDE w:val="0"/>
              <w:autoSpaceDN w:val="0"/>
              <w:adjustRightInd w:val="0"/>
              <w:spacing w:after="0" w:line="360" w:lineRule="auto"/>
              <w:ind w:left="60" w:right="60"/>
              <w:jc w:val="center"/>
              <w:rPr>
                <w:rFonts w:cs="Times New Roman"/>
                <w:color w:val="000000"/>
                <w:szCs w:val="24"/>
              </w:rPr>
            </w:pPr>
            <w:r w:rsidRPr="00510F97">
              <w:rPr>
                <w:rFonts w:cs="Times New Roman"/>
                <w:color w:val="000000"/>
                <w:szCs w:val="24"/>
              </w:rPr>
              <w:t>.781</w:t>
            </w:r>
          </w:p>
        </w:tc>
        <w:tc>
          <w:tcPr>
            <w:tcW w:w="562" w:type="pct"/>
            <w:shd w:val="clear" w:color="auto" w:fill="FFFFFF"/>
            <w:vAlign w:val="center"/>
          </w:tcPr>
          <w:p w14:paraId="6168EDCE" w14:textId="77777777" w:rsidR="00510F97" w:rsidRPr="00510F97" w:rsidRDefault="00510F97" w:rsidP="000126D2">
            <w:pPr>
              <w:autoSpaceDE w:val="0"/>
              <w:autoSpaceDN w:val="0"/>
              <w:adjustRightInd w:val="0"/>
              <w:spacing w:after="0" w:line="360" w:lineRule="auto"/>
              <w:ind w:left="60" w:right="60"/>
              <w:jc w:val="center"/>
              <w:rPr>
                <w:rFonts w:cs="Times New Roman"/>
                <w:color w:val="000000"/>
                <w:szCs w:val="24"/>
              </w:rPr>
            </w:pPr>
            <w:r w:rsidRPr="00510F97">
              <w:rPr>
                <w:rFonts w:cs="Times New Roman"/>
                <w:color w:val="000000"/>
                <w:szCs w:val="24"/>
              </w:rPr>
              <w:t>.610</w:t>
            </w:r>
          </w:p>
        </w:tc>
        <w:tc>
          <w:tcPr>
            <w:tcW w:w="626" w:type="pct"/>
            <w:shd w:val="clear" w:color="auto" w:fill="FFFFFF"/>
            <w:vAlign w:val="center"/>
          </w:tcPr>
          <w:p w14:paraId="1177D49A" w14:textId="77777777" w:rsidR="00510F97" w:rsidRPr="00510F97" w:rsidRDefault="00510F97" w:rsidP="000126D2">
            <w:pPr>
              <w:autoSpaceDE w:val="0"/>
              <w:autoSpaceDN w:val="0"/>
              <w:adjustRightInd w:val="0"/>
              <w:spacing w:after="0" w:line="360" w:lineRule="auto"/>
              <w:ind w:left="60" w:right="60"/>
              <w:jc w:val="center"/>
              <w:rPr>
                <w:rFonts w:cs="Times New Roman"/>
                <w:color w:val="000000"/>
                <w:szCs w:val="24"/>
              </w:rPr>
            </w:pPr>
            <w:r w:rsidRPr="00510F97">
              <w:rPr>
                <w:rFonts w:cs="Times New Roman"/>
                <w:color w:val="000000"/>
                <w:szCs w:val="24"/>
              </w:rPr>
              <w:t>.592</w:t>
            </w:r>
          </w:p>
        </w:tc>
        <w:tc>
          <w:tcPr>
            <w:tcW w:w="696" w:type="pct"/>
            <w:shd w:val="clear" w:color="auto" w:fill="FFFFFF"/>
            <w:vAlign w:val="center"/>
          </w:tcPr>
          <w:p w14:paraId="3D23C67A" w14:textId="77777777" w:rsidR="00510F97" w:rsidRPr="00510F97" w:rsidRDefault="00510F97" w:rsidP="000126D2">
            <w:pPr>
              <w:autoSpaceDE w:val="0"/>
              <w:autoSpaceDN w:val="0"/>
              <w:adjustRightInd w:val="0"/>
              <w:spacing w:after="0" w:line="360" w:lineRule="auto"/>
              <w:ind w:left="60" w:right="60"/>
              <w:jc w:val="center"/>
              <w:rPr>
                <w:rFonts w:cs="Times New Roman"/>
                <w:color w:val="000000"/>
                <w:szCs w:val="24"/>
              </w:rPr>
            </w:pPr>
            <w:r w:rsidRPr="00510F97">
              <w:rPr>
                <w:rFonts w:cs="Times New Roman"/>
                <w:color w:val="000000"/>
                <w:szCs w:val="24"/>
              </w:rPr>
              <w:t>2.11461</w:t>
            </w:r>
          </w:p>
        </w:tc>
        <w:tc>
          <w:tcPr>
            <w:tcW w:w="598" w:type="pct"/>
            <w:shd w:val="clear" w:color="auto" w:fill="FFFFFF"/>
            <w:vAlign w:val="center"/>
          </w:tcPr>
          <w:p w14:paraId="20820872" w14:textId="77777777" w:rsidR="00510F97" w:rsidRPr="00510F97" w:rsidRDefault="00510F97" w:rsidP="000126D2">
            <w:pPr>
              <w:autoSpaceDE w:val="0"/>
              <w:autoSpaceDN w:val="0"/>
              <w:adjustRightInd w:val="0"/>
              <w:spacing w:after="0" w:line="360" w:lineRule="auto"/>
              <w:ind w:left="60" w:right="60"/>
              <w:jc w:val="center"/>
              <w:rPr>
                <w:rFonts w:cs="Times New Roman"/>
                <w:color w:val="000000"/>
                <w:szCs w:val="24"/>
              </w:rPr>
            </w:pPr>
            <w:r w:rsidRPr="00510F97">
              <w:rPr>
                <w:rFonts w:cs="Times New Roman"/>
                <w:color w:val="000000"/>
                <w:szCs w:val="24"/>
              </w:rPr>
              <w:t>.001</w:t>
            </w:r>
          </w:p>
        </w:tc>
        <w:tc>
          <w:tcPr>
            <w:tcW w:w="527" w:type="pct"/>
            <w:shd w:val="clear" w:color="auto" w:fill="FFFFFF"/>
            <w:vAlign w:val="center"/>
          </w:tcPr>
          <w:p w14:paraId="378AB3E3" w14:textId="77777777" w:rsidR="00510F97" w:rsidRPr="00510F97" w:rsidRDefault="00510F97" w:rsidP="000126D2">
            <w:pPr>
              <w:autoSpaceDE w:val="0"/>
              <w:autoSpaceDN w:val="0"/>
              <w:adjustRightInd w:val="0"/>
              <w:spacing w:after="0" w:line="360" w:lineRule="auto"/>
              <w:ind w:left="60" w:right="60"/>
              <w:jc w:val="center"/>
              <w:rPr>
                <w:rFonts w:cs="Times New Roman"/>
                <w:color w:val="000000"/>
                <w:szCs w:val="24"/>
              </w:rPr>
            </w:pPr>
            <w:r w:rsidRPr="00510F97">
              <w:rPr>
                <w:rFonts w:cs="Times New Roman"/>
                <w:color w:val="000000"/>
                <w:szCs w:val="24"/>
              </w:rPr>
              <w:t>.175</w:t>
            </w:r>
          </w:p>
        </w:tc>
        <w:tc>
          <w:tcPr>
            <w:tcW w:w="287" w:type="pct"/>
            <w:shd w:val="clear" w:color="auto" w:fill="FFFFFF"/>
            <w:vAlign w:val="center"/>
          </w:tcPr>
          <w:p w14:paraId="5F23E753" w14:textId="77777777" w:rsidR="00510F97" w:rsidRPr="00510F97" w:rsidRDefault="00510F97" w:rsidP="000126D2">
            <w:pPr>
              <w:autoSpaceDE w:val="0"/>
              <w:autoSpaceDN w:val="0"/>
              <w:adjustRightInd w:val="0"/>
              <w:spacing w:after="0" w:line="360" w:lineRule="auto"/>
              <w:ind w:left="60" w:right="60"/>
              <w:jc w:val="center"/>
              <w:rPr>
                <w:rFonts w:cs="Times New Roman"/>
                <w:color w:val="000000"/>
                <w:szCs w:val="24"/>
              </w:rPr>
            </w:pPr>
            <w:r w:rsidRPr="00510F97">
              <w:rPr>
                <w:rFonts w:cs="Times New Roman"/>
                <w:color w:val="000000"/>
                <w:szCs w:val="24"/>
              </w:rPr>
              <w:t>1</w:t>
            </w:r>
          </w:p>
        </w:tc>
        <w:tc>
          <w:tcPr>
            <w:tcW w:w="380" w:type="pct"/>
            <w:shd w:val="clear" w:color="auto" w:fill="FFFFFF"/>
            <w:vAlign w:val="center"/>
          </w:tcPr>
          <w:p w14:paraId="7F6E4F83" w14:textId="77777777" w:rsidR="00510F97" w:rsidRPr="00510F97" w:rsidRDefault="00510F97" w:rsidP="000126D2">
            <w:pPr>
              <w:autoSpaceDE w:val="0"/>
              <w:autoSpaceDN w:val="0"/>
              <w:adjustRightInd w:val="0"/>
              <w:spacing w:after="0" w:line="360" w:lineRule="auto"/>
              <w:ind w:left="60" w:right="60"/>
              <w:jc w:val="center"/>
              <w:rPr>
                <w:rFonts w:cs="Times New Roman"/>
                <w:color w:val="000000"/>
                <w:szCs w:val="24"/>
              </w:rPr>
            </w:pPr>
            <w:r w:rsidRPr="00510F97">
              <w:rPr>
                <w:rFonts w:cs="Times New Roman"/>
                <w:color w:val="000000"/>
                <w:szCs w:val="24"/>
              </w:rPr>
              <w:t>67</w:t>
            </w:r>
          </w:p>
        </w:tc>
        <w:tc>
          <w:tcPr>
            <w:tcW w:w="588" w:type="pct"/>
            <w:shd w:val="clear" w:color="auto" w:fill="FFFFFF"/>
            <w:vAlign w:val="center"/>
          </w:tcPr>
          <w:p w14:paraId="45ED582A" w14:textId="77777777" w:rsidR="00510F97" w:rsidRPr="00510F97" w:rsidRDefault="00510F97" w:rsidP="000126D2">
            <w:pPr>
              <w:autoSpaceDE w:val="0"/>
              <w:autoSpaceDN w:val="0"/>
              <w:adjustRightInd w:val="0"/>
              <w:spacing w:after="0" w:line="360" w:lineRule="auto"/>
              <w:ind w:left="60" w:right="60"/>
              <w:jc w:val="center"/>
              <w:rPr>
                <w:rFonts w:cs="Times New Roman"/>
                <w:color w:val="000000"/>
                <w:szCs w:val="24"/>
              </w:rPr>
            </w:pPr>
            <w:r w:rsidRPr="00510F97">
              <w:rPr>
                <w:rFonts w:cs="Times New Roman"/>
                <w:color w:val="000000"/>
                <w:szCs w:val="24"/>
              </w:rPr>
              <w:t>.677</w:t>
            </w:r>
          </w:p>
        </w:tc>
      </w:tr>
    </w:tbl>
    <w:p w14:paraId="119B9C58" w14:textId="77777777" w:rsidR="00B03355" w:rsidRDefault="00B03355" w:rsidP="000126D2">
      <w:pPr>
        <w:pStyle w:val="Caption"/>
        <w:spacing w:before="240" w:after="0" w:line="360" w:lineRule="auto"/>
        <w:jc w:val="both"/>
        <w:rPr>
          <w:rFonts w:eastAsiaTheme="majorEastAsia" w:cstheme="majorBidi"/>
          <w:b w:val="0"/>
          <w:color w:val="auto"/>
          <w:sz w:val="24"/>
          <w:szCs w:val="24"/>
        </w:rPr>
      </w:pPr>
      <w:r w:rsidRPr="00B03355">
        <w:rPr>
          <w:rFonts w:eastAsiaTheme="majorEastAsia" w:cstheme="majorBidi"/>
          <w:b w:val="0"/>
          <w:color w:val="auto"/>
          <w:sz w:val="24"/>
          <w:szCs w:val="22"/>
        </w:rPr>
        <w:t>Table 4.19 gives a total of 3 models; in model 1 ascertains whether the impacts significantly predict the use of use of cryptocurrency use in Kenya</w:t>
      </w:r>
      <w:r>
        <w:rPr>
          <w:rFonts w:eastAsiaTheme="majorEastAsia" w:cstheme="majorBidi"/>
          <w:b w:val="0"/>
          <w:color w:val="auto"/>
          <w:sz w:val="24"/>
          <w:szCs w:val="22"/>
        </w:rPr>
        <w:t xml:space="preserve">. In model 2, the moderator variable is introduced in the analysis while model 3 is when the interaction term has been introduced </w:t>
      </w:r>
      <w:r w:rsidRPr="00B03355">
        <w:rPr>
          <w:rFonts w:eastAsiaTheme="majorEastAsia" w:cstheme="majorBidi"/>
          <w:b w:val="0"/>
          <w:color w:val="auto"/>
          <w:sz w:val="24"/>
          <w:szCs w:val="24"/>
        </w:rPr>
        <w:t>alongside the impacts and the regulatory framework as the moderator variable.  The findings in model 1 shows a change in R</w:t>
      </w:r>
      <w:r w:rsidRPr="00B03355">
        <w:rPr>
          <w:rFonts w:eastAsiaTheme="majorEastAsia" w:cstheme="majorBidi"/>
          <w:b w:val="0"/>
          <w:color w:val="auto"/>
          <w:sz w:val="24"/>
          <w:szCs w:val="24"/>
          <w:vertAlign w:val="superscript"/>
        </w:rPr>
        <w:t>2</w:t>
      </w:r>
      <w:r w:rsidRPr="00B03355">
        <w:rPr>
          <w:rFonts w:eastAsiaTheme="majorEastAsia" w:cstheme="majorBidi"/>
          <w:b w:val="0"/>
          <w:color w:val="auto"/>
          <w:sz w:val="24"/>
          <w:szCs w:val="24"/>
        </w:rPr>
        <w:t xml:space="preserve"> of .600, in model 2, the change in R</w:t>
      </w:r>
      <w:r w:rsidRPr="00B03355">
        <w:rPr>
          <w:rFonts w:eastAsiaTheme="majorEastAsia" w:cstheme="majorBidi"/>
          <w:b w:val="0"/>
          <w:color w:val="auto"/>
          <w:sz w:val="24"/>
          <w:szCs w:val="24"/>
          <w:vertAlign w:val="superscript"/>
        </w:rPr>
        <w:t>2</w:t>
      </w:r>
      <w:r w:rsidRPr="00B03355">
        <w:rPr>
          <w:rFonts w:eastAsiaTheme="majorEastAsia" w:cstheme="majorBidi"/>
          <w:b w:val="0"/>
          <w:color w:val="auto"/>
          <w:sz w:val="24"/>
          <w:szCs w:val="24"/>
        </w:rPr>
        <w:t xml:space="preserve"> is </w:t>
      </w:r>
      <w:r w:rsidRPr="00B03355">
        <w:rPr>
          <w:rFonts w:cs="Times New Roman"/>
          <w:b w:val="0"/>
          <w:color w:val="000000"/>
          <w:sz w:val="24"/>
          <w:szCs w:val="24"/>
        </w:rPr>
        <w:t>.008 while the same stand at 0.001 for model 3.</w:t>
      </w:r>
      <w:r>
        <w:rPr>
          <w:rFonts w:cs="Times New Roman"/>
          <w:color w:val="000000"/>
          <w:szCs w:val="24"/>
        </w:rPr>
        <w:t xml:space="preserve"> </w:t>
      </w:r>
      <w:r w:rsidRPr="00B03355">
        <w:rPr>
          <w:rFonts w:eastAsiaTheme="majorEastAsia" w:cstheme="majorBidi"/>
          <w:b w:val="0"/>
          <w:color w:val="auto"/>
          <w:sz w:val="24"/>
          <w:szCs w:val="24"/>
        </w:rPr>
        <w:t xml:space="preserve"> These changes in R square in models 2 and 3 signify the moderating impact of regulatory framework. </w:t>
      </w:r>
      <w:r>
        <w:rPr>
          <w:rFonts w:eastAsiaTheme="majorEastAsia" w:cstheme="majorBidi"/>
          <w:b w:val="0"/>
          <w:color w:val="auto"/>
          <w:sz w:val="24"/>
          <w:szCs w:val="24"/>
        </w:rPr>
        <w:t xml:space="preserve">An analysis of the </w:t>
      </w:r>
      <w:r w:rsidRPr="00B03355">
        <w:rPr>
          <w:rFonts w:eastAsiaTheme="majorEastAsia" w:cstheme="majorBidi"/>
          <w:b w:val="0"/>
          <w:color w:val="auto"/>
          <w:sz w:val="24"/>
          <w:szCs w:val="24"/>
        </w:rPr>
        <w:t>significance of this</w:t>
      </w:r>
      <w:r>
        <w:rPr>
          <w:rFonts w:eastAsiaTheme="majorEastAsia" w:cstheme="majorBidi"/>
          <w:b w:val="0"/>
          <w:color w:val="auto"/>
          <w:sz w:val="24"/>
          <w:szCs w:val="24"/>
        </w:rPr>
        <w:t xml:space="preserve"> relationship is as illustrated in Table 4.20.</w:t>
      </w:r>
    </w:p>
    <w:p w14:paraId="19C994B1" w14:textId="77777777" w:rsidR="00510F97" w:rsidRPr="00510F97" w:rsidRDefault="008A3D15" w:rsidP="000126D2">
      <w:pPr>
        <w:pStyle w:val="Caption"/>
        <w:spacing w:before="240" w:after="0" w:line="360" w:lineRule="auto"/>
        <w:rPr>
          <w:rFonts w:eastAsiaTheme="majorEastAsia" w:cstheme="majorBidi"/>
          <w:color w:val="auto"/>
          <w:sz w:val="24"/>
          <w:szCs w:val="22"/>
        </w:rPr>
      </w:pPr>
      <w:bookmarkStart w:id="70" w:name="_Toc80774941"/>
      <w:r>
        <w:rPr>
          <w:rFonts w:eastAsiaTheme="majorEastAsia" w:cstheme="majorBidi"/>
          <w:color w:val="auto"/>
          <w:sz w:val="24"/>
          <w:szCs w:val="22"/>
        </w:rPr>
        <w:t>Table 4.</w:t>
      </w:r>
      <w:r w:rsidRPr="008A3D15">
        <w:rPr>
          <w:rFonts w:eastAsiaTheme="majorEastAsia" w:cstheme="majorBidi"/>
          <w:color w:val="auto"/>
          <w:sz w:val="24"/>
          <w:szCs w:val="22"/>
        </w:rPr>
        <w:fldChar w:fldCharType="begin"/>
      </w:r>
      <w:r w:rsidRPr="008A3D15">
        <w:rPr>
          <w:rFonts w:eastAsiaTheme="majorEastAsia" w:cstheme="majorBidi"/>
          <w:color w:val="auto"/>
          <w:sz w:val="24"/>
          <w:szCs w:val="22"/>
        </w:rPr>
        <w:instrText xml:space="preserve"> SEQ Table_4. \* ARABIC </w:instrText>
      </w:r>
      <w:r w:rsidRPr="008A3D15">
        <w:rPr>
          <w:rFonts w:eastAsiaTheme="majorEastAsia" w:cstheme="majorBidi"/>
          <w:color w:val="auto"/>
          <w:sz w:val="24"/>
          <w:szCs w:val="22"/>
        </w:rPr>
        <w:fldChar w:fldCharType="separate"/>
      </w:r>
      <w:r w:rsidR="00F467F7">
        <w:rPr>
          <w:rFonts w:eastAsiaTheme="majorEastAsia" w:cstheme="majorBidi"/>
          <w:noProof/>
          <w:color w:val="auto"/>
          <w:sz w:val="24"/>
          <w:szCs w:val="22"/>
        </w:rPr>
        <w:t>20</w:t>
      </w:r>
      <w:r w:rsidRPr="008A3D15">
        <w:rPr>
          <w:rFonts w:eastAsiaTheme="majorEastAsia" w:cstheme="majorBidi"/>
          <w:color w:val="auto"/>
          <w:sz w:val="24"/>
          <w:szCs w:val="22"/>
        </w:rPr>
        <w:fldChar w:fldCharType="end"/>
      </w:r>
      <w:r w:rsidRPr="008A3D15">
        <w:rPr>
          <w:rFonts w:eastAsiaTheme="majorEastAsia" w:cstheme="majorBidi"/>
          <w:color w:val="auto"/>
          <w:sz w:val="24"/>
          <w:szCs w:val="22"/>
        </w:rPr>
        <w:t>: coefficients on Regulatory Framework</w:t>
      </w:r>
      <w:bookmarkEnd w:id="70"/>
    </w:p>
    <w:tbl>
      <w:tblPr>
        <w:tblW w:w="5000" w:type="pct"/>
        <w:tblBorders>
          <w:top w:val="single" w:sz="4" w:space="0" w:color="auto"/>
          <w:bottom w:val="single" w:sz="4" w:space="0" w:color="auto"/>
        </w:tblBorders>
        <w:tblCellMar>
          <w:left w:w="0" w:type="dxa"/>
          <w:right w:w="0" w:type="dxa"/>
        </w:tblCellMar>
        <w:tblLook w:val="0000" w:firstRow="0" w:lastRow="0" w:firstColumn="0" w:lastColumn="0" w:noHBand="0" w:noVBand="0"/>
      </w:tblPr>
      <w:tblGrid>
        <w:gridCol w:w="276"/>
        <w:gridCol w:w="2769"/>
        <w:gridCol w:w="1359"/>
        <w:gridCol w:w="1361"/>
        <w:gridCol w:w="1503"/>
        <w:gridCol w:w="1046"/>
        <w:gridCol w:w="1046"/>
      </w:tblGrid>
      <w:tr w:rsidR="00510F97" w:rsidRPr="00510F97" w14:paraId="7AF53530" w14:textId="77777777" w:rsidTr="004167CE">
        <w:trPr>
          <w:cantSplit/>
        </w:trPr>
        <w:tc>
          <w:tcPr>
            <w:tcW w:w="1625" w:type="pct"/>
            <w:gridSpan w:val="2"/>
            <w:vMerge w:val="restart"/>
            <w:tcBorders>
              <w:top w:val="single" w:sz="4" w:space="0" w:color="auto"/>
              <w:bottom w:val="single" w:sz="4" w:space="0" w:color="auto"/>
            </w:tcBorders>
            <w:shd w:val="clear" w:color="auto" w:fill="FFFFFF"/>
            <w:vAlign w:val="bottom"/>
          </w:tcPr>
          <w:p w14:paraId="655A1108" w14:textId="77777777" w:rsidR="00510F97" w:rsidRPr="00510F97" w:rsidRDefault="00510F97" w:rsidP="000126D2">
            <w:pPr>
              <w:autoSpaceDE w:val="0"/>
              <w:autoSpaceDN w:val="0"/>
              <w:adjustRightInd w:val="0"/>
              <w:spacing w:after="0" w:line="360" w:lineRule="auto"/>
              <w:ind w:left="60" w:right="60"/>
              <w:rPr>
                <w:rFonts w:cs="Times New Roman"/>
                <w:b/>
                <w:color w:val="000000"/>
                <w:szCs w:val="24"/>
              </w:rPr>
            </w:pPr>
            <w:r w:rsidRPr="00510F97">
              <w:rPr>
                <w:rFonts w:cs="Times New Roman"/>
                <w:b/>
                <w:color w:val="000000"/>
                <w:szCs w:val="24"/>
              </w:rPr>
              <w:t>Model</w:t>
            </w:r>
          </w:p>
        </w:tc>
        <w:tc>
          <w:tcPr>
            <w:tcW w:w="1453" w:type="pct"/>
            <w:gridSpan w:val="2"/>
            <w:tcBorders>
              <w:top w:val="single" w:sz="4" w:space="0" w:color="auto"/>
              <w:bottom w:val="single" w:sz="4" w:space="0" w:color="auto"/>
            </w:tcBorders>
            <w:shd w:val="clear" w:color="auto" w:fill="FFFFFF"/>
            <w:vAlign w:val="bottom"/>
          </w:tcPr>
          <w:p w14:paraId="4B4C4BBA" w14:textId="77777777" w:rsidR="00510F97" w:rsidRPr="00510F97" w:rsidRDefault="00510F97" w:rsidP="000126D2">
            <w:pPr>
              <w:autoSpaceDE w:val="0"/>
              <w:autoSpaceDN w:val="0"/>
              <w:adjustRightInd w:val="0"/>
              <w:spacing w:after="0" w:line="360" w:lineRule="auto"/>
              <w:ind w:left="60" w:right="60"/>
              <w:jc w:val="center"/>
              <w:rPr>
                <w:rFonts w:cs="Times New Roman"/>
                <w:b/>
                <w:color w:val="000000"/>
                <w:szCs w:val="24"/>
              </w:rPr>
            </w:pPr>
            <w:r w:rsidRPr="00510F97">
              <w:rPr>
                <w:rFonts w:cs="Times New Roman"/>
                <w:b/>
                <w:color w:val="000000"/>
                <w:szCs w:val="24"/>
              </w:rPr>
              <w:t>Unstandardized Coefficients</w:t>
            </w:r>
          </w:p>
        </w:tc>
        <w:tc>
          <w:tcPr>
            <w:tcW w:w="803" w:type="pct"/>
            <w:tcBorders>
              <w:top w:val="single" w:sz="4" w:space="0" w:color="auto"/>
              <w:bottom w:val="single" w:sz="4" w:space="0" w:color="auto"/>
            </w:tcBorders>
            <w:shd w:val="clear" w:color="auto" w:fill="FFFFFF"/>
            <w:vAlign w:val="bottom"/>
          </w:tcPr>
          <w:p w14:paraId="49020705" w14:textId="77777777" w:rsidR="00510F97" w:rsidRPr="00510F97" w:rsidRDefault="00510F97" w:rsidP="000126D2">
            <w:pPr>
              <w:autoSpaceDE w:val="0"/>
              <w:autoSpaceDN w:val="0"/>
              <w:adjustRightInd w:val="0"/>
              <w:spacing w:after="0" w:line="360" w:lineRule="auto"/>
              <w:ind w:left="60" w:right="60"/>
              <w:jc w:val="center"/>
              <w:rPr>
                <w:rFonts w:cs="Times New Roman"/>
                <w:b/>
                <w:color w:val="000000"/>
                <w:szCs w:val="24"/>
              </w:rPr>
            </w:pPr>
            <w:r w:rsidRPr="00510F97">
              <w:rPr>
                <w:rFonts w:cs="Times New Roman"/>
                <w:b/>
                <w:color w:val="000000"/>
                <w:szCs w:val="24"/>
              </w:rPr>
              <w:t>Standardized Coefficients</w:t>
            </w:r>
          </w:p>
        </w:tc>
        <w:tc>
          <w:tcPr>
            <w:tcW w:w="559" w:type="pct"/>
            <w:vMerge w:val="restart"/>
            <w:tcBorders>
              <w:top w:val="single" w:sz="4" w:space="0" w:color="auto"/>
              <w:bottom w:val="single" w:sz="4" w:space="0" w:color="auto"/>
            </w:tcBorders>
            <w:shd w:val="clear" w:color="auto" w:fill="FFFFFF"/>
            <w:vAlign w:val="bottom"/>
          </w:tcPr>
          <w:p w14:paraId="6DD42C98" w14:textId="77777777" w:rsidR="00510F97" w:rsidRPr="00510F97" w:rsidRDefault="00510F97" w:rsidP="000126D2">
            <w:pPr>
              <w:autoSpaceDE w:val="0"/>
              <w:autoSpaceDN w:val="0"/>
              <w:adjustRightInd w:val="0"/>
              <w:spacing w:after="0" w:line="360" w:lineRule="auto"/>
              <w:ind w:left="60" w:right="60"/>
              <w:jc w:val="center"/>
              <w:rPr>
                <w:rFonts w:cs="Times New Roman"/>
                <w:b/>
                <w:color w:val="000000"/>
                <w:szCs w:val="24"/>
              </w:rPr>
            </w:pPr>
            <w:r w:rsidRPr="00510F97">
              <w:rPr>
                <w:rFonts w:cs="Times New Roman"/>
                <w:b/>
                <w:color w:val="000000"/>
                <w:szCs w:val="24"/>
              </w:rPr>
              <w:t>t</w:t>
            </w:r>
          </w:p>
        </w:tc>
        <w:tc>
          <w:tcPr>
            <w:tcW w:w="559" w:type="pct"/>
            <w:vMerge w:val="restart"/>
            <w:tcBorders>
              <w:top w:val="single" w:sz="4" w:space="0" w:color="auto"/>
              <w:bottom w:val="single" w:sz="4" w:space="0" w:color="auto"/>
            </w:tcBorders>
            <w:shd w:val="clear" w:color="auto" w:fill="FFFFFF"/>
            <w:vAlign w:val="bottom"/>
          </w:tcPr>
          <w:p w14:paraId="7FBFC4FE" w14:textId="77777777" w:rsidR="00510F97" w:rsidRPr="00510F97" w:rsidRDefault="00510F97" w:rsidP="000126D2">
            <w:pPr>
              <w:autoSpaceDE w:val="0"/>
              <w:autoSpaceDN w:val="0"/>
              <w:adjustRightInd w:val="0"/>
              <w:spacing w:after="0" w:line="360" w:lineRule="auto"/>
              <w:ind w:left="60" w:right="60"/>
              <w:jc w:val="center"/>
              <w:rPr>
                <w:rFonts w:cs="Times New Roman"/>
                <w:b/>
                <w:color w:val="000000"/>
                <w:szCs w:val="24"/>
              </w:rPr>
            </w:pPr>
            <w:r w:rsidRPr="00510F97">
              <w:rPr>
                <w:rFonts w:cs="Times New Roman"/>
                <w:b/>
                <w:color w:val="000000"/>
                <w:szCs w:val="24"/>
              </w:rPr>
              <w:t>Sig.</w:t>
            </w:r>
          </w:p>
        </w:tc>
      </w:tr>
      <w:tr w:rsidR="009E711C" w:rsidRPr="00510F97" w14:paraId="5A2DA829" w14:textId="77777777" w:rsidTr="004167CE">
        <w:trPr>
          <w:cantSplit/>
        </w:trPr>
        <w:tc>
          <w:tcPr>
            <w:tcW w:w="1625" w:type="pct"/>
            <w:gridSpan w:val="2"/>
            <w:vMerge/>
            <w:tcBorders>
              <w:top w:val="single" w:sz="4" w:space="0" w:color="auto"/>
              <w:bottom w:val="single" w:sz="4" w:space="0" w:color="auto"/>
            </w:tcBorders>
            <w:shd w:val="clear" w:color="auto" w:fill="FFFFFF"/>
            <w:vAlign w:val="bottom"/>
          </w:tcPr>
          <w:p w14:paraId="2C066873" w14:textId="77777777" w:rsidR="00510F97" w:rsidRPr="00510F97" w:rsidRDefault="00510F97" w:rsidP="000126D2">
            <w:pPr>
              <w:autoSpaceDE w:val="0"/>
              <w:autoSpaceDN w:val="0"/>
              <w:adjustRightInd w:val="0"/>
              <w:spacing w:after="0" w:line="360" w:lineRule="auto"/>
              <w:rPr>
                <w:rFonts w:cs="Times New Roman"/>
                <w:color w:val="000000"/>
                <w:szCs w:val="24"/>
              </w:rPr>
            </w:pPr>
          </w:p>
        </w:tc>
        <w:tc>
          <w:tcPr>
            <w:tcW w:w="726" w:type="pct"/>
            <w:tcBorders>
              <w:top w:val="single" w:sz="4" w:space="0" w:color="auto"/>
              <w:bottom w:val="single" w:sz="4" w:space="0" w:color="auto"/>
            </w:tcBorders>
            <w:shd w:val="clear" w:color="auto" w:fill="FFFFFF"/>
            <w:vAlign w:val="bottom"/>
          </w:tcPr>
          <w:p w14:paraId="0CE1E0EB" w14:textId="77777777" w:rsidR="00510F97" w:rsidRPr="00510F97" w:rsidRDefault="00510F97" w:rsidP="000126D2">
            <w:pPr>
              <w:autoSpaceDE w:val="0"/>
              <w:autoSpaceDN w:val="0"/>
              <w:adjustRightInd w:val="0"/>
              <w:spacing w:after="0" w:line="360" w:lineRule="auto"/>
              <w:ind w:left="60" w:right="60"/>
              <w:jc w:val="center"/>
              <w:rPr>
                <w:rFonts w:cs="Times New Roman"/>
                <w:b/>
                <w:color w:val="000000"/>
                <w:szCs w:val="24"/>
              </w:rPr>
            </w:pPr>
            <w:r w:rsidRPr="00510F97">
              <w:rPr>
                <w:rFonts w:cs="Times New Roman"/>
                <w:b/>
                <w:color w:val="000000"/>
                <w:szCs w:val="24"/>
              </w:rPr>
              <w:t>B</w:t>
            </w:r>
          </w:p>
        </w:tc>
        <w:tc>
          <w:tcPr>
            <w:tcW w:w="727" w:type="pct"/>
            <w:tcBorders>
              <w:top w:val="single" w:sz="4" w:space="0" w:color="auto"/>
              <w:bottom w:val="single" w:sz="4" w:space="0" w:color="auto"/>
            </w:tcBorders>
            <w:shd w:val="clear" w:color="auto" w:fill="FFFFFF"/>
            <w:vAlign w:val="bottom"/>
          </w:tcPr>
          <w:p w14:paraId="507E4261" w14:textId="77777777" w:rsidR="00510F97" w:rsidRPr="00510F97" w:rsidRDefault="00510F97" w:rsidP="000126D2">
            <w:pPr>
              <w:autoSpaceDE w:val="0"/>
              <w:autoSpaceDN w:val="0"/>
              <w:adjustRightInd w:val="0"/>
              <w:spacing w:after="0" w:line="360" w:lineRule="auto"/>
              <w:ind w:left="60" w:right="60"/>
              <w:jc w:val="center"/>
              <w:rPr>
                <w:rFonts w:cs="Times New Roman"/>
                <w:b/>
                <w:color w:val="000000"/>
                <w:szCs w:val="24"/>
              </w:rPr>
            </w:pPr>
            <w:r w:rsidRPr="00510F97">
              <w:rPr>
                <w:rFonts w:cs="Times New Roman"/>
                <w:b/>
                <w:color w:val="000000"/>
                <w:szCs w:val="24"/>
              </w:rPr>
              <w:t>Std. Error</w:t>
            </w:r>
          </w:p>
        </w:tc>
        <w:tc>
          <w:tcPr>
            <w:tcW w:w="803" w:type="pct"/>
            <w:tcBorders>
              <w:top w:val="single" w:sz="4" w:space="0" w:color="auto"/>
              <w:bottom w:val="single" w:sz="4" w:space="0" w:color="auto"/>
            </w:tcBorders>
            <w:shd w:val="clear" w:color="auto" w:fill="FFFFFF"/>
            <w:vAlign w:val="bottom"/>
          </w:tcPr>
          <w:p w14:paraId="16C5671F" w14:textId="77777777" w:rsidR="00510F97" w:rsidRPr="00510F97" w:rsidRDefault="00510F97" w:rsidP="000126D2">
            <w:pPr>
              <w:autoSpaceDE w:val="0"/>
              <w:autoSpaceDN w:val="0"/>
              <w:adjustRightInd w:val="0"/>
              <w:spacing w:after="0" w:line="360" w:lineRule="auto"/>
              <w:ind w:left="60" w:right="60"/>
              <w:jc w:val="center"/>
              <w:rPr>
                <w:rFonts w:cs="Times New Roman"/>
                <w:b/>
                <w:color w:val="000000"/>
                <w:szCs w:val="24"/>
              </w:rPr>
            </w:pPr>
            <w:r w:rsidRPr="00510F97">
              <w:rPr>
                <w:rFonts w:cs="Times New Roman"/>
                <w:b/>
                <w:color w:val="000000"/>
                <w:szCs w:val="24"/>
              </w:rPr>
              <w:t>Beta</w:t>
            </w:r>
          </w:p>
        </w:tc>
        <w:tc>
          <w:tcPr>
            <w:tcW w:w="559" w:type="pct"/>
            <w:vMerge/>
            <w:tcBorders>
              <w:top w:val="single" w:sz="4" w:space="0" w:color="auto"/>
              <w:bottom w:val="single" w:sz="4" w:space="0" w:color="auto"/>
            </w:tcBorders>
            <w:shd w:val="clear" w:color="auto" w:fill="FFFFFF"/>
            <w:vAlign w:val="bottom"/>
          </w:tcPr>
          <w:p w14:paraId="2E11C89C" w14:textId="77777777" w:rsidR="00510F97" w:rsidRPr="00510F97" w:rsidRDefault="00510F97" w:rsidP="000126D2">
            <w:pPr>
              <w:autoSpaceDE w:val="0"/>
              <w:autoSpaceDN w:val="0"/>
              <w:adjustRightInd w:val="0"/>
              <w:spacing w:after="0" w:line="360" w:lineRule="auto"/>
              <w:jc w:val="center"/>
              <w:rPr>
                <w:rFonts w:cs="Times New Roman"/>
                <w:color w:val="000000"/>
                <w:szCs w:val="24"/>
              </w:rPr>
            </w:pPr>
          </w:p>
        </w:tc>
        <w:tc>
          <w:tcPr>
            <w:tcW w:w="559" w:type="pct"/>
            <w:vMerge/>
            <w:tcBorders>
              <w:top w:val="single" w:sz="4" w:space="0" w:color="auto"/>
              <w:bottom w:val="single" w:sz="4" w:space="0" w:color="auto"/>
            </w:tcBorders>
            <w:shd w:val="clear" w:color="auto" w:fill="FFFFFF"/>
            <w:vAlign w:val="bottom"/>
          </w:tcPr>
          <w:p w14:paraId="7B49D2EC" w14:textId="77777777" w:rsidR="00510F97" w:rsidRPr="00510F97" w:rsidRDefault="00510F97" w:rsidP="000126D2">
            <w:pPr>
              <w:autoSpaceDE w:val="0"/>
              <w:autoSpaceDN w:val="0"/>
              <w:adjustRightInd w:val="0"/>
              <w:spacing w:after="0" w:line="360" w:lineRule="auto"/>
              <w:jc w:val="center"/>
              <w:rPr>
                <w:rFonts w:cs="Times New Roman"/>
                <w:color w:val="000000"/>
                <w:szCs w:val="24"/>
              </w:rPr>
            </w:pPr>
          </w:p>
        </w:tc>
      </w:tr>
      <w:tr w:rsidR="00DC3973" w:rsidRPr="00510F97" w14:paraId="7C19ED99" w14:textId="77777777" w:rsidTr="004167CE">
        <w:trPr>
          <w:cantSplit/>
        </w:trPr>
        <w:tc>
          <w:tcPr>
            <w:tcW w:w="147" w:type="pct"/>
            <w:vMerge w:val="restart"/>
            <w:tcBorders>
              <w:top w:val="single" w:sz="4" w:space="0" w:color="auto"/>
              <w:bottom w:val="nil"/>
            </w:tcBorders>
            <w:shd w:val="clear" w:color="auto" w:fill="FFFFFF"/>
          </w:tcPr>
          <w:p w14:paraId="249913A0" w14:textId="77777777" w:rsidR="00510F97" w:rsidRPr="00510F97" w:rsidRDefault="00510F97" w:rsidP="000126D2">
            <w:pPr>
              <w:autoSpaceDE w:val="0"/>
              <w:autoSpaceDN w:val="0"/>
              <w:adjustRightInd w:val="0"/>
              <w:spacing w:after="0" w:line="360" w:lineRule="auto"/>
              <w:ind w:left="60" w:right="60"/>
              <w:rPr>
                <w:rFonts w:cs="Times New Roman"/>
                <w:color w:val="000000"/>
                <w:szCs w:val="24"/>
              </w:rPr>
            </w:pPr>
            <w:r w:rsidRPr="00510F97">
              <w:rPr>
                <w:rFonts w:cs="Times New Roman"/>
                <w:color w:val="000000"/>
                <w:szCs w:val="24"/>
              </w:rPr>
              <w:lastRenderedPageBreak/>
              <w:t>1</w:t>
            </w:r>
          </w:p>
        </w:tc>
        <w:tc>
          <w:tcPr>
            <w:tcW w:w="1479" w:type="pct"/>
            <w:tcBorders>
              <w:top w:val="single" w:sz="4" w:space="0" w:color="auto"/>
              <w:bottom w:val="nil"/>
            </w:tcBorders>
            <w:shd w:val="clear" w:color="auto" w:fill="FFFFFF"/>
          </w:tcPr>
          <w:p w14:paraId="1F9295BA" w14:textId="77777777" w:rsidR="00510F97" w:rsidRPr="00510F97" w:rsidRDefault="00510F97" w:rsidP="000126D2">
            <w:pPr>
              <w:autoSpaceDE w:val="0"/>
              <w:autoSpaceDN w:val="0"/>
              <w:adjustRightInd w:val="0"/>
              <w:spacing w:after="0" w:line="360" w:lineRule="auto"/>
              <w:ind w:left="60" w:right="60"/>
              <w:rPr>
                <w:rFonts w:cs="Times New Roman"/>
                <w:color w:val="000000"/>
                <w:szCs w:val="24"/>
              </w:rPr>
            </w:pPr>
            <w:r w:rsidRPr="00510F97">
              <w:rPr>
                <w:rFonts w:cs="Times New Roman"/>
                <w:color w:val="000000"/>
                <w:szCs w:val="24"/>
              </w:rPr>
              <w:t>(Constant)</w:t>
            </w:r>
          </w:p>
        </w:tc>
        <w:tc>
          <w:tcPr>
            <w:tcW w:w="726" w:type="pct"/>
            <w:tcBorders>
              <w:top w:val="single" w:sz="4" w:space="0" w:color="auto"/>
              <w:bottom w:val="nil"/>
            </w:tcBorders>
            <w:shd w:val="clear" w:color="auto" w:fill="FFFFFF"/>
            <w:vAlign w:val="center"/>
          </w:tcPr>
          <w:p w14:paraId="5586C7AD" w14:textId="77777777" w:rsidR="00510F97" w:rsidRPr="00510F97" w:rsidRDefault="00510F97" w:rsidP="000126D2">
            <w:pPr>
              <w:autoSpaceDE w:val="0"/>
              <w:autoSpaceDN w:val="0"/>
              <w:adjustRightInd w:val="0"/>
              <w:spacing w:after="0" w:line="360" w:lineRule="auto"/>
              <w:ind w:left="60" w:right="60"/>
              <w:jc w:val="center"/>
              <w:rPr>
                <w:rFonts w:cs="Times New Roman"/>
                <w:color w:val="000000"/>
                <w:szCs w:val="24"/>
              </w:rPr>
            </w:pPr>
            <w:r w:rsidRPr="00510F97">
              <w:rPr>
                <w:rFonts w:cs="Times New Roman"/>
                <w:color w:val="000000"/>
                <w:szCs w:val="24"/>
              </w:rPr>
              <w:t>15.808</w:t>
            </w:r>
          </w:p>
        </w:tc>
        <w:tc>
          <w:tcPr>
            <w:tcW w:w="727" w:type="pct"/>
            <w:tcBorders>
              <w:top w:val="single" w:sz="4" w:space="0" w:color="auto"/>
              <w:bottom w:val="nil"/>
            </w:tcBorders>
            <w:shd w:val="clear" w:color="auto" w:fill="FFFFFF"/>
            <w:vAlign w:val="center"/>
          </w:tcPr>
          <w:p w14:paraId="2EA72026" w14:textId="77777777" w:rsidR="00510F97" w:rsidRPr="00510F97" w:rsidRDefault="00510F97" w:rsidP="000126D2">
            <w:pPr>
              <w:autoSpaceDE w:val="0"/>
              <w:autoSpaceDN w:val="0"/>
              <w:adjustRightInd w:val="0"/>
              <w:spacing w:after="0" w:line="360" w:lineRule="auto"/>
              <w:ind w:left="60" w:right="60"/>
              <w:jc w:val="center"/>
              <w:rPr>
                <w:rFonts w:cs="Times New Roman"/>
                <w:color w:val="000000"/>
                <w:szCs w:val="24"/>
              </w:rPr>
            </w:pPr>
            <w:r w:rsidRPr="00510F97">
              <w:rPr>
                <w:rFonts w:cs="Times New Roman"/>
                <w:color w:val="000000"/>
                <w:szCs w:val="24"/>
              </w:rPr>
              <w:t>1.335</w:t>
            </w:r>
          </w:p>
        </w:tc>
        <w:tc>
          <w:tcPr>
            <w:tcW w:w="803" w:type="pct"/>
            <w:tcBorders>
              <w:top w:val="single" w:sz="4" w:space="0" w:color="auto"/>
              <w:bottom w:val="nil"/>
            </w:tcBorders>
            <w:shd w:val="clear" w:color="auto" w:fill="FFFFFF"/>
            <w:vAlign w:val="center"/>
          </w:tcPr>
          <w:p w14:paraId="5C8925A6" w14:textId="77777777" w:rsidR="00510F97" w:rsidRPr="00510F97" w:rsidRDefault="00510F97" w:rsidP="000126D2">
            <w:pPr>
              <w:autoSpaceDE w:val="0"/>
              <w:autoSpaceDN w:val="0"/>
              <w:adjustRightInd w:val="0"/>
              <w:spacing w:after="0" w:line="360" w:lineRule="auto"/>
              <w:jc w:val="center"/>
              <w:rPr>
                <w:rFonts w:cs="Times New Roman"/>
                <w:szCs w:val="24"/>
              </w:rPr>
            </w:pPr>
          </w:p>
        </w:tc>
        <w:tc>
          <w:tcPr>
            <w:tcW w:w="559" w:type="pct"/>
            <w:tcBorders>
              <w:top w:val="single" w:sz="4" w:space="0" w:color="auto"/>
              <w:bottom w:val="nil"/>
            </w:tcBorders>
            <w:shd w:val="clear" w:color="auto" w:fill="FFFFFF"/>
            <w:vAlign w:val="center"/>
          </w:tcPr>
          <w:p w14:paraId="147634F6" w14:textId="77777777" w:rsidR="00510F97" w:rsidRPr="00510F97" w:rsidRDefault="00510F97" w:rsidP="000126D2">
            <w:pPr>
              <w:autoSpaceDE w:val="0"/>
              <w:autoSpaceDN w:val="0"/>
              <w:adjustRightInd w:val="0"/>
              <w:spacing w:after="0" w:line="360" w:lineRule="auto"/>
              <w:ind w:left="60" w:right="60"/>
              <w:jc w:val="center"/>
              <w:rPr>
                <w:rFonts w:cs="Times New Roman"/>
                <w:color w:val="000000"/>
                <w:szCs w:val="24"/>
              </w:rPr>
            </w:pPr>
            <w:r w:rsidRPr="00510F97">
              <w:rPr>
                <w:rFonts w:cs="Times New Roman"/>
                <w:color w:val="000000"/>
                <w:szCs w:val="24"/>
              </w:rPr>
              <w:t>11.844</w:t>
            </w:r>
          </w:p>
        </w:tc>
        <w:tc>
          <w:tcPr>
            <w:tcW w:w="559" w:type="pct"/>
            <w:tcBorders>
              <w:top w:val="single" w:sz="4" w:space="0" w:color="auto"/>
              <w:bottom w:val="nil"/>
            </w:tcBorders>
            <w:shd w:val="clear" w:color="auto" w:fill="FFFFFF"/>
            <w:vAlign w:val="center"/>
          </w:tcPr>
          <w:p w14:paraId="15DA8B2D" w14:textId="77777777" w:rsidR="00510F97" w:rsidRPr="00510F97" w:rsidRDefault="00510F97" w:rsidP="000126D2">
            <w:pPr>
              <w:autoSpaceDE w:val="0"/>
              <w:autoSpaceDN w:val="0"/>
              <w:adjustRightInd w:val="0"/>
              <w:spacing w:after="0" w:line="360" w:lineRule="auto"/>
              <w:ind w:left="60" w:right="60"/>
              <w:jc w:val="center"/>
              <w:rPr>
                <w:rFonts w:cs="Times New Roman"/>
                <w:color w:val="000000"/>
                <w:szCs w:val="24"/>
              </w:rPr>
            </w:pPr>
            <w:r w:rsidRPr="00510F97">
              <w:rPr>
                <w:rFonts w:cs="Times New Roman"/>
                <w:color w:val="000000"/>
                <w:szCs w:val="24"/>
              </w:rPr>
              <w:t>.000</w:t>
            </w:r>
          </w:p>
        </w:tc>
      </w:tr>
      <w:tr w:rsidR="00DC3973" w:rsidRPr="00510F97" w14:paraId="07626820" w14:textId="77777777" w:rsidTr="004167CE">
        <w:trPr>
          <w:cantSplit/>
        </w:trPr>
        <w:tc>
          <w:tcPr>
            <w:tcW w:w="147" w:type="pct"/>
            <w:vMerge/>
            <w:tcBorders>
              <w:top w:val="nil"/>
            </w:tcBorders>
            <w:shd w:val="clear" w:color="auto" w:fill="FFFFFF"/>
          </w:tcPr>
          <w:p w14:paraId="09BD05E4" w14:textId="77777777" w:rsidR="00510F97" w:rsidRPr="00510F97" w:rsidRDefault="00510F97" w:rsidP="000126D2">
            <w:pPr>
              <w:autoSpaceDE w:val="0"/>
              <w:autoSpaceDN w:val="0"/>
              <w:adjustRightInd w:val="0"/>
              <w:spacing w:after="0" w:line="360" w:lineRule="auto"/>
              <w:rPr>
                <w:rFonts w:cs="Times New Roman"/>
                <w:color w:val="000000"/>
                <w:szCs w:val="24"/>
              </w:rPr>
            </w:pPr>
          </w:p>
        </w:tc>
        <w:tc>
          <w:tcPr>
            <w:tcW w:w="1479" w:type="pct"/>
            <w:tcBorders>
              <w:top w:val="nil"/>
            </w:tcBorders>
            <w:shd w:val="clear" w:color="auto" w:fill="FFFFFF"/>
          </w:tcPr>
          <w:p w14:paraId="3397A052" w14:textId="77777777" w:rsidR="00510F97" w:rsidRPr="00510F97" w:rsidRDefault="00B03355" w:rsidP="000126D2">
            <w:pPr>
              <w:autoSpaceDE w:val="0"/>
              <w:autoSpaceDN w:val="0"/>
              <w:adjustRightInd w:val="0"/>
              <w:spacing w:after="0" w:line="360" w:lineRule="auto"/>
              <w:ind w:left="60" w:right="60"/>
              <w:rPr>
                <w:rFonts w:cs="Times New Roman"/>
                <w:color w:val="000000"/>
                <w:szCs w:val="24"/>
              </w:rPr>
            </w:pPr>
            <w:r w:rsidRPr="00510F97">
              <w:rPr>
                <w:rFonts w:cs="Times New Roman"/>
                <w:color w:val="000000"/>
                <w:szCs w:val="24"/>
              </w:rPr>
              <w:t xml:space="preserve">Impacts of </w:t>
            </w:r>
            <w:r w:rsidRPr="00510F97">
              <w:rPr>
                <w:rFonts w:cs="Times New Roman"/>
                <w:szCs w:val="24"/>
              </w:rPr>
              <w:t>cryptocurrency</w:t>
            </w:r>
          </w:p>
        </w:tc>
        <w:tc>
          <w:tcPr>
            <w:tcW w:w="726" w:type="pct"/>
            <w:tcBorders>
              <w:top w:val="nil"/>
            </w:tcBorders>
            <w:shd w:val="clear" w:color="auto" w:fill="FFFFFF"/>
            <w:vAlign w:val="center"/>
          </w:tcPr>
          <w:p w14:paraId="5AEE2EDF" w14:textId="77777777" w:rsidR="00510F97" w:rsidRPr="00510F97" w:rsidRDefault="00510F97" w:rsidP="000126D2">
            <w:pPr>
              <w:autoSpaceDE w:val="0"/>
              <w:autoSpaceDN w:val="0"/>
              <w:adjustRightInd w:val="0"/>
              <w:spacing w:after="0" w:line="360" w:lineRule="auto"/>
              <w:ind w:left="60" w:right="60"/>
              <w:jc w:val="center"/>
              <w:rPr>
                <w:rFonts w:cs="Times New Roman"/>
                <w:color w:val="000000"/>
                <w:szCs w:val="24"/>
              </w:rPr>
            </w:pPr>
            <w:r w:rsidRPr="00510F97">
              <w:rPr>
                <w:rFonts w:cs="Times New Roman"/>
                <w:color w:val="000000"/>
                <w:szCs w:val="24"/>
              </w:rPr>
              <w:t>.114</w:t>
            </w:r>
          </w:p>
        </w:tc>
        <w:tc>
          <w:tcPr>
            <w:tcW w:w="727" w:type="pct"/>
            <w:tcBorders>
              <w:top w:val="nil"/>
            </w:tcBorders>
            <w:shd w:val="clear" w:color="auto" w:fill="FFFFFF"/>
            <w:vAlign w:val="center"/>
          </w:tcPr>
          <w:p w14:paraId="7E890CFB" w14:textId="77777777" w:rsidR="00510F97" w:rsidRPr="00510F97" w:rsidRDefault="00510F97" w:rsidP="000126D2">
            <w:pPr>
              <w:autoSpaceDE w:val="0"/>
              <w:autoSpaceDN w:val="0"/>
              <w:adjustRightInd w:val="0"/>
              <w:spacing w:after="0" w:line="360" w:lineRule="auto"/>
              <w:ind w:left="60" w:right="60"/>
              <w:jc w:val="center"/>
              <w:rPr>
                <w:rFonts w:cs="Times New Roman"/>
                <w:color w:val="000000"/>
                <w:szCs w:val="24"/>
              </w:rPr>
            </w:pPr>
            <w:r w:rsidRPr="00510F97">
              <w:rPr>
                <w:rFonts w:cs="Times New Roman"/>
                <w:color w:val="000000"/>
                <w:szCs w:val="24"/>
              </w:rPr>
              <w:t>.011</w:t>
            </w:r>
          </w:p>
        </w:tc>
        <w:tc>
          <w:tcPr>
            <w:tcW w:w="803" w:type="pct"/>
            <w:tcBorders>
              <w:top w:val="nil"/>
            </w:tcBorders>
            <w:shd w:val="clear" w:color="auto" w:fill="FFFFFF"/>
            <w:vAlign w:val="center"/>
          </w:tcPr>
          <w:p w14:paraId="6AC3EF91" w14:textId="77777777" w:rsidR="00510F97" w:rsidRPr="00510F97" w:rsidRDefault="00510F97" w:rsidP="000126D2">
            <w:pPr>
              <w:autoSpaceDE w:val="0"/>
              <w:autoSpaceDN w:val="0"/>
              <w:adjustRightInd w:val="0"/>
              <w:spacing w:after="0" w:line="360" w:lineRule="auto"/>
              <w:ind w:left="60" w:right="60"/>
              <w:jc w:val="center"/>
              <w:rPr>
                <w:rFonts w:cs="Times New Roman"/>
                <w:color w:val="000000"/>
                <w:szCs w:val="24"/>
              </w:rPr>
            </w:pPr>
            <w:r w:rsidRPr="00510F97">
              <w:rPr>
                <w:rFonts w:cs="Times New Roman"/>
                <w:color w:val="000000"/>
                <w:szCs w:val="24"/>
              </w:rPr>
              <w:t>.775</w:t>
            </w:r>
          </w:p>
        </w:tc>
        <w:tc>
          <w:tcPr>
            <w:tcW w:w="559" w:type="pct"/>
            <w:tcBorders>
              <w:top w:val="nil"/>
            </w:tcBorders>
            <w:shd w:val="clear" w:color="auto" w:fill="FFFFFF"/>
            <w:vAlign w:val="center"/>
          </w:tcPr>
          <w:p w14:paraId="79CA8D93" w14:textId="77777777" w:rsidR="00510F97" w:rsidRPr="00510F97" w:rsidRDefault="00510F97" w:rsidP="000126D2">
            <w:pPr>
              <w:autoSpaceDE w:val="0"/>
              <w:autoSpaceDN w:val="0"/>
              <w:adjustRightInd w:val="0"/>
              <w:spacing w:after="0" w:line="360" w:lineRule="auto"/>
              <w:ind w:left="60" w:right="60"/>
              <w:jc w:val="center"/>
              <w:rPr>
                <w:rFonts w:cs="Times New Roman"/>
                <w:color w:val="000000"/>
                <w:szCs w:val="24"/>
              </w:rPr>
            </w:pPr>
            <w:r w:rsidRPr="00510F97">
              <w:rPr>
                <w:rFonts w:cs="Times New Roman"/>
                <w:color w:val="000000"/>
                <w:szCs w:val="24"/>
              </w:rPr>
              <w:t>10.181</w:t>
            </w:r>
          </w:p>
        </w:tc>
        <w:tc>
          <w:tcPr>
            <w:tcW w:w="559" w:type="pct"/>
            <w:tcBorders>
              <w:top w:val="nil"/>
            </w:tcBorders>
            <w:shd w:val="clear" w:color="auto" w:fill="FFFFFF"/>
            <w:vAlign w:val="center"/>
          </w:tcPr>
          <w:p w14:paraId="6AA642ED" w14:textId="77777777" w:rsidR="00510F97" w:rsidRPr="00510F97" w:rsidRDefault="00510F97" w:rsidP="000126D2">
            <w:pPr>
              <w:autoSpaceDE w:val="0"/>
              <w:autoSpaceDN w:val="0"/>
              <w:adjustRightInd w:val="0"/>
              <w:spacing w:after="0" w:line="360" w:lineRule="auto"/>
              <w:ind w:left="60" w:right="60"/>
              <w:jc w:val="center"/>
              <w:rPr>
                <w:rFonts w:cs="Times New Roman"/>
                <w:color w:val="000000"/>
                <w:szCs w:val="24"/>
              </w:rPr>
            </w:pPr>
            <w:r w:rsidRPr="00510F97">
              <w:rPr>
                <w:rFonts w:cs="Times New Roman"/>
                <w:color w:val="000000"/>
                <w:szCs w:val="24"/>
              </w:rPr>
              <w:t>.000</w:t>
            </w:r>
          </w:p>
        </w:tc>
      </w:tr>
      <w:tr w:rsidR="00DC3973" w:rsidRPr="00510F97" w14:paraId="3DE876B1" w14:textId="77777777" w:rsidTr="004167CE">
        <w:trPr>
          <w:cantSplit/>
        </w:trPr>
        <w:tc>
          <w:tcPr>
            <w:tcW w:w="147" w:type="pct"/>
            <w:vMerge w:val="restart"/>
            <w:shd w:val="clear" w:color="auto" w:fill="FFFFFF"/>
          </w:tcPr>
          <w:p w14:paraId="654147EC" w14:textId="77777777" w:rsidR="00510F97" w:rsidRPr="00510F97" w:rsidRDefault="00510F97" w:rsidP="000126D2">
            <w:pPr>
              <w:autoSpaceDE w:val="0"/>
              <w:autoSpaceDN w:val="0"/>
              <w:adjustRightInd w:val="0"/>
              <w:spacing w:after="0" w:line="360" w:lineRule="auto"/>
              <w:ind w:left="60" w:right="60"/>
              <w:rPr>
                <w:rFonts w:cs="Times New Roman"/>
                <w:color w:val="000000"/>
                <w:szCs w:val="24"/>
              </w:rPr>
            </w:pPr>
            <w:r w:rsidRPr="00510F97">
              <w:rPr>
                <w:rFonts w:cs="Times New Roman"/>
                <w:color w:val="000000"/>
                <w:szCs w:val="24"/>
              </w:rPr>
              <w:t>2</w:t>
            </w:r>
          </w:p>
        </w:tc>
        <w:tc>
          <w:tcPr>
            <w:tcW w:w="1479" w:type="pct"/>
            <w:shd w:val="clear" w:color="auto" w:fill="FFFFFF"/>
          </w:tcPr>
          <w:p w14:paraId="147120B3" w14:textId="77777777" w:rsidR="00510F97" w:rsidRPr="00510F97" w:rsidRDefault="00510F97" w:rsidP="000126D2">
            <w:pPr>
              <w:autoSpaceDE w:val="0"/>
              <w:autoSpaceDN w:val="0"/>
              <w:adjustRightInd w:val="0"/>
              <w:spacing w:after="0" w:line="360" w:lineRule="auto"/>
              <w:ind w:left="60" w:right="60"/>
              <w:rPr>
                <w:rFonts w:cs="Times New Roman"/>
                <w:color w:val="000000"/>
                <w:szCs w:val="24"/>
              </w:rPr>
            </w:pPr>
            <w:r w:rsidRPr="00510F97">
              <w:rPr>
                <w:rFonts w:cs="Times New Roman"/>
                <w:color w:val="000000"/>
                <w:szCs w:val="24"/>
              </w:rPr>
              <w:t>(Constant)</w:t>
            </w:r>
          </w:p>
        </w:tc>
        <w:tc>
          <w:tcPr>
            <w:tcW w:w="726" w:type="pct"/>
            <w:shd w:val="clear" w:color="auto" w:fill="FFFFFF"/>
            <w:vAlign w:val="center"/>
          </w:tcPr>
          <w:p w14:paraId="53001F16" w14:textId="77777777" w:rsidR="00510F97" w:rsidRPr="00510F97" w:rsidRDefault="00510F97" w:rsidP="000126D2">
            <w:pPr>
              <w:autoSpaceDE w:val="0"/>
              <w:autoSpaceDN w:val="0"/>
              <w:adjustRightInd w:val="0"/>
              <w:spacing w:after="0" w:line="360" w:lineRule="auto"/>
              <w:ind w:left="60" w:right="60"/>
              <w:jc w:val="center"/>
              <w:rPr>
                <w:rFonts w:cs="Times New Roman"/>
                <w:color w:val="000000"/>
                <w:szCs w:val="24"/>
              </w:rPr>
            </w:pPr>
            <w:r w:rsidRPr="00510F97">
              <w:rPr>
                <w:rFonts w:cs="Times New Roman"/>
                <w:color w:val="000000"/>
                <w:szCs w:val="24"/>
              </w:rPr>
              <w:t>14.727</w:t>
            </w:r>
          </w:p>
        </w:tc>
        <w:tc>
          <w:tcPr>
            <w:tcW w:w="727" w:type="pct"/>
            <w:shd w:val="clear" w:color="auto" w:fill="FFFFFF"/>
            <w:vAlign w:val="center"/>
          </w:tcPr>
          <w:p w14:paraId="46B56157" w14:textId="77777777" w:rsidR="00510F97" w:rsidRPr="00510F97" w:rsidRDefault="00510F97" w:rsidP="000126D2">
            <w:pPr>
              <w:autoSpaceDE w:val="0"/>
              <w:autoSpaceDN w:val="0"/>
              <w:adjustRightInd w:val="0"/>
              <w:spacing w:after="0" w:line="360" w:lineRule="auto"/>
              <w:ind w:left="60" w:right="60"/>
              <w:jc w:val="center"/>
              <w:rPr>
                <w:rFonts w:cs="Times New Roman"/>
                <w:color w:val="000000"/>
                <w:szCs w:val="24"/>
              </w:rPr>
            </w:pPr>
            <w:r w:rsidRPr="00510F97">
              <w:rPr>
                <w:rFonts w:cs="Times New Roman"/>
                <w:color w:val="000000"/>
                <w:szCs w:val="24"/>
              </w:rPr>
              <w:t>1.610</w:t>
            </w:r>
          </w:p>
        </w:tc>
        <w:tc>
          <w:tcPr>
            <w:tcW w:w="803" w:type="pct"/>
            <w:shd w:val="clear" w:color="auto" w:fill="FFFFFF"/>
            <w:vAlign w:val="center"/>
          </w:tcPr>
          <w:p w14:paraId="376411FC" w14:textId="77777777" w:rsidR="00510F97" w:rsidRPr="00510F97" w:rsidRDefault="00510F97" w:rsidP="000126D2">
            <w:pPr>
              <w:autoSpaceDE w:val="0"/>
              <w:autoSpaceDN w:val="0"/>
              <w:adjustRightInd w:val="0"/>
              <w:spacing w:after="0" w:line="360" w:lineRule="auto"/>
              <w:jc w:val="center"/>
              <w:rPr>
                <w:rFonts w:cs="Times New Roman"/>
                <w:szCs w:val="24"/>
              </w:rPr>
            </w:pPr>
          </w:p>
        </w:tc>
        <w:tc>
          <w:tcPr>
            <w:tcW w:w="559" w:type="pct"/>
            <w:shd w:val="clear" w:color="auto" w:fill="FFFFFF"/>
            <w:vAlign w:val="center"/>
          </w:tcPr>
          <w:p w14:paraId="1512C00C" w14:textId="77777777" w:rsidR="00510F97" w:rsidRPr="00510F97" w:rsidRDefault="00510F97" w:rsidP="000126D2">
            <w:pPr>
              <w:autoSpaceDE w:val="0"/>
              <w:autoSpaceDN w:val="0"/>
              <w:adjustRightInd w:val="0"/>
              <w:spacing w:after="0" w:line="360" w:lineRule="auto"/>
              <w:ind w:left="60" w:right="60"/>
              <w:jc w:val="center"/>
              <w:rPr>
                <w:rFonts w:cs="Times New Roman"/>
                <w:color w:val="000000"/>
                <w:szCs w:val="24"/>
              </w:rPr>
            </w:pPr>
            <w:r w:rsidRPr="00510F97">
              <w:rPr>
                <w:rFonts w:cs="Times New Roman"/>
                <w:color w:val="000000"/>
                <w:szCs w:val="24"/>
              </w:rPr>
              <w:t>9.145</w:t>
            </w:r>
          </w:p>
        </w:tc>
        <w:tc>
          <w:tcPr>
            <w:tcW w:w="559" w:type="pct"/>
            <w:shd w:val="clear" w:color="auto" w:fill="FFFFFF"/>
            <w:vAlign w:val="center"/>
          </w:tcPr>
          <w:p w14:paraId="0B5E5B7D" w14:textId="77777777" w:rsidR="00510F97" w:rsidRPr="00510F97" w:rsidRDefault="00510F97" w:rsidP="000126D2">
            <w:pPr>
              <w:autoSpaceDE w:val="0"/>
              <w:autoSpaceDN w:val="0"/>
              <w:adjustRightInd w:val="0"/>
              <w:spacing w:after="0" w:line="360" w:lineRule="auto"/>
              <w:ind w:left="60" w:right="60"/>
              <w:jc w:val="center"/>
              <w:rPr>
                <w:rFonts w:cs="Times New Roman"/>
                <w:color w:val="000000"/>
                <w:szCs w:val="24"/>
              </w:rPr>
            </w:pPr>
            <w:r w:rsidRPr="00510F97">
              <w:rPr>
                <w:rFonts w:cs="Times New Roman"/>
                <w:color w:val="000000"/>
                <w:szCs w:val="24"/>
              </w:rPr>
              <w:t>.000</w:t>
            </w:r>
          </w:p>
        </w:tc>
      </w:tr>
      <w:tr w:rsidR="00DC3973" w:rsidRPr="00510F97" w14:paraId="25912B78" w14:textId="77777777" w:rsidTr="004167CE">
        <w:trPr>
          <w:cantSplit/>
        </w:trPr>
        <w:tc>
          <w:tcPr>
            <w:tcW w:w="147" w:type="pct"/>
            <w:vMerge/>
            <w:shd w:val="clear" w:color="auto" w:fill="FFFFFF"/>
          </w:tcPr>
          <w:p w14:paraId="1A1E4B8E" w14:textId="77777777" w:rsidR="00510F97" w:rsidRPr="00510F97" w:rsidRDefault="00510F97" w:rsidP="000126D2">
            <w:pPr>
              <w:autoSpaceDE w:val="0"/>
              <w:autoSpaceDN w:val="0"/>
              <w:adjustRightInd w:val="0"/>
              <w:spacing w:after="0" w:line="360" w:lineRule="auto"/>
              <w:rPr>
                <w:rFonts w:cs="Times New Roman"/>
                <w:color w:val="000000"/>
                <w:szCs w:val="24"/>
              </w:rPr>
            </w:pPr>
          </w:p>
        </w:tc>
        <w:tc>
          <w:tcPr>
            <w:tcW w:w="1479" w:type="pct"/>
            <w:shd w:val="clear" w:color="auto" w:fill="FFFFFF"/>
          </w:tcPr>
          <w:p w14:paraId="1745459A" w14:textId="77777777" w:rsidR="00510F97" w:rsidRPr="00510F97" w:rsidRDefault="00510F97" w:rsidP="000126D2">
            <w:pPr>
              <w:autoSpaceDE w:val="0"/>
              <w:autoSpaceDN w:val="0"/>
              <w:adjustRightInd w:val="0"/>
              <w:spacing w:after="0" w:line="360" w:lineRule="auto"/>
              <w:ind w:left="60" w:right="60"/>
              <w:rPr>
                <w:rFonts w:cs="Times New Roman"/>
                <w:color w:val="000000"/>
                <w:szCs w:val="24"/>
              </w:rPr>
            </w:pPr>
            <w:r w:rsidRPr="00510F97">
              <w:rPr>
                <w:rFonts w:cs="Times New Roman"/>
                <w:color w:val="000000"/>
                <w:szCs w:val="24"/>
              </w:rPr>
              <w:t xml:space="preserve">Impacts of </w:t>
            </w:r>
            <w:r w:rsidRPr="00510F97">
              <w:rPr>
                <w:rFonts w:cs="Times New Roman"/>
                <w:szCs w:val="24"/>
              </w:rPr>
              <w:t>cryptocurrency</w:t>
            </w:r>
          </w:p>
        </w:tc>
        <w:tc>
          <w:tcPr>
            <w:tcW w:w="726" w:type="pct"/>
            <w:shd w:val="clear" w:color="auto" w:fill="FFFFFF"/>
            <w:vAlign w:val="center"/>
          </w:tcPr>
          <w:p w14:paraId="578BF591" w14:textId="77777777" w:rsidR="00510F97" w:rsidRPr="00510F97" w:rsidRDefault="00510F97" w:rsidP="000126D2">
            <w:pPr>
              <w:autoSpaceDE w:val="0"/>
              <w:autoSpaceDN w:val="0"/>
              <w:adjustRightInd w:val="0"/>
              <w:spacing w:after="0" w:line="360" w:lineRule="auto"/>
              <w:ind w:left="60" w:right="60"/>
              <w:jc w:val="center"/>
              <w:rPr>
                <w:rFonts w:cs="Times New Roman"/>
                <w:color w:val="000000"/>
                <w:szCs w:val="24"/>
              </w:rPr>
            </w:pPr>
            <w:r w:rsidRPr="00510F97">
              <w:rPr>
                <w:rFonts w:cs="Times New Roman"/>
                <w:color w:val="000000"/>
                <w:szCs w:val="24"/>
              </w:rPr>
              <w:t>.114</w:t>
            </w:r>
          </w:p>
        </w:tc>
        <w:tc>
          <w:tcPr>
            <w:tcW w:w="727" w:type="pct"/>
            <w:shd w:val="clear" w:color="auto" w:fill="FFFFFF"/>
            <w:vAlign w:val="center"/>
          </w:tcPr>
          <w:p w14:paraId="2F58A69A" w14:textId="77777777" w:rsidR="00510F97" w:rsidRPr="00510F97" w:rsidRDefault="00510F97" w:rsidP="000126D2">
            <w:pPr>
              <w:autoSpaceDE w:val="0"/>
              <w:autoSpaceDN w:val="0"/>
              <w:adjustRightInd w:val="0"/>
              <w:spacing w:after="0" w:line="360" w:lineRule="auto"/>
              <w:ind w:left="60" w:right="60"/>
              <w:jc w:val="center"/>
              <w:rPr>
                <w:rFonts w:cs="Times New Roman"/>
                <w:color w:val="000000"/>
                <w:szCs w:val="24"/>
              </w:rPr>
            </w:pPr>
            <w:r w:rsidRPr="00510F97">
              <w:rPr>
                <w:rFonts w:cs="Times New Roman"/>
                <w:color w:val="000000"/>
                <w:szCs w:val="24"/>
              </w:rPr>
              <w:t>.011</w:t>
            </w:r>
          </w:p>
        </w:tc>
        <w:tc>
          <w:tcPr>
            <w:tcW w:w="803" w:type="pct"/>
            <w:shd w:val="clear" w:color="auto" w:fill="FFFFFF"/>
            <w:vAlign w:val="center"/>
          </w:tcPr>
          <w:p w14:paraId="76FC1D23" w14:textId="77777777" w:rsidR="00510F97" w:rsidRPr="00510F97" w:rsidRDefault="00510F97" w:rsidP="000126D2">
            <w:pPr>
              <w:autoSpaceDE w:val="0"/>
              <w:autoSpaceDN w:val="0"/>
              <w:adjustRightInd w:val="0"/>
              <w:spacing w:after="0" w:line="360" w:lineRule="auto"/>
              <w:ind w:left="60" w:right="60"/>
              <w:jc w:val="center"/>
              <w:rPr>
                <w:rFonts w:cs="Times New Roman"/>
                <w:color w:val="000000"/>
                <w:szCs w:val="24"/>
              </w:rPr>
            </w:pPr>
            <w:r w:rsidRPr="00510F97">
              <w:rPr>
                <w:rFonts w:cs="Times New Roman"/>
                <w:color w:val="000000"/>
                <w:szCs w:val="24"/>
              </w:rPr>
              <w:t>.780</w:t>
            </w:r>
          </w:p>
        </w:tc>
        <w:tc>
          <w:tcPr>
            <w:tcW w:w="559" w:type="pct"/>
            <w:shd w:val="clear" w:color="auto" w:fill="FFFFFF"/>
            <w:vAlign w:val="center"/>
          </w:tcPr>
          <w:p w14:paraId="40F6B496" w14:textId="77777777" w:rsidR="00510F97" w:rsidRPr="00510F97" w:rsidRDefault="00510F97" w:rsidP="000126D2">
            <w:pPr>
              <w:autoSpaceDE w:val="0"/>
              <w:autoSpaceDN w:val="0"/>
              <w:adjustRightInd w:val="0"/>
              <w:spacing w:after="0" w:line="360" w:lineRule="auto"/>
              <w:ind w:left="60" w:right="60"/>
              <w:jc w:val="center"/>
              <w:rPr>
                <w:rFonts w:cs="Times New Roman"/>
                <w:color w:val="000000"/>
                <w:szCs w:val="24"/>
              </w:rPr>
            </w:pPr>
            <w:r w:rsidRPr="00510F97">
              <w:rPr>
                <w:rFonts w:cs="Times New Roman"/>
                <w:color w:val="000000"/>
                <w:szCs w:val="24"/>
              </w:rPr>
              <w:t>10.264</w:t>
            </w:r>
          </w:p>
        </w:tc>
        <w:tc>
          <w:tcPr>
            <w:tcW w:w="559" w:type="pct"/>
            <w:shd w:val="clear" w:color="auto" w:fill="FFFFFF"/>
            <w:vAlign w:val="center"/>
          </w:tcPr>
          <w:p w14:paraId="537AB57C" w14:textId="77777777" w:rsidR="00510F97" w:rsidRPr="00510F97" w:rsidRDefault="00510F97" w:rsidP="000126D2">
            <w:pPr>
              <w:autoSpaceDE w:val="0"/>
              <w:autoSpaceDN w:val="0"/>
              <w:adjustRightInd w:val="0"/>
              <w:spacing w:after="0" w:line="360" w:lineRule="auto"/>
              <w:ind w:left="60" w:right="60"/>
              <w:jc w:val="center"/>
              <w:rPr>
                <w:rFonts w:cs="Times New Roman"/>
                <w:color w:val="000000"/>
                <w:szCs w:val="24"/>
              </w:rPr>
            </w:pPr>
            <w:r w:rsidRPr="00510F97">
              <w:rPr>
                <w:rFonts w:cs="Times New Roman"/>
                <w:color w:val="000000"/>
                <w:szCs w:val="24"/>
              </w:rPr>
              <w:t>.000</w:t>
            </w:r>
          </w:p>
        </w:tc>
      </w:tr>
      <w:tr w:rsidR="00DC3973" w:rsidRPr="00510F97" w14:paraId="1443741E" w14:textId="77777777" w:rsidTr="004167CE">
        <w:trPr>
          <w:cantSplit/>
        </w:trPr>
        <w:tc>
          <w:tcPr>
            <w:tcW w:w="147" w:type="pct"/>
            <w:vMerge/>
            <w:shd w:val="clear" w:color="auto" w:fill="FFFFFF"/>
          </w:tcPr>
          <w:p w14:paraId="4D3D50C4" w14:textId="77777777" w:rsidR="00510F97" w:rsidRPr="00510F97" w:rsidRDefault="00510F97" w:rsidP="000126D2">
            <w:pPr>
              <w:autoSpaceDE w:val="0"/>
              <w:autoSpaceDN w:val="0"/>
              <w:adjustRightInd w:val="0"/>
              <w:spacing w:after="0" w:line="360" w:lineRule="auto"/>
              <w:rPr>
                <w:rFonts w:cs="Times New Roman"/>
                <w:color w:val="000000"/>
                <w:szCs w:val="24"/>
              </w:rPr>
            </w:pPr>
          </w:p>
        </w:tc>
        <w:tc>
          <w:tcPr>
            <w:tcW w:w="1479" w:type="pct"/>
            <w:shd w:val="clear" w:color="auto" w:fill="FFFFFF"/>
          </w:tcPr>
          <w:p w14:paraId="4450558E" w14:textId="77777777" w:rsidR="00510F97" w:rsidRPr="00510F97" w:rsidRDefault="00510F97" w:rsidP="000126D2">
            <w:pPr>
              <w:autoSpaceDE w:val="0"/>
              <w:autoSpaceDN w:val="0"/>
              <w:adjustRightInd w:val="0"/>
              <w:spacing w:after="0" w:line="360" w:lineRule="auto"/>
              <w:ind w:left="60" w:right="60"/>
              <w:rPr>
                <w:rFonts w:cs="Times New Roman"/>
                <w:color w:val="000000"/>
                <w:szCs w:val="24"/>
              </w:rPr>
            </w:pPr>
            <w:r w:rsidRPr="00510F97">
              <w:rPr>
                <w:rFonts w:cs="Times New Roman"/>
                <w:color w:val="000000"/>
                <w:szCs w:val="24"/>
              </w:rPr>
              <w:t>Regulatory Framework</w:t>
            </w:r>
          </w:p>
        </w:tc>
        <w:tc>
          <w:tcPr>
            <w:tcW w:w="726" w:type="pct"/>
            <w:shd w:val="clear" w:color="auto" w:fill="FFFFFF"/>
            <w:vAlign w:val="center"/>
          </w:tcPr>
          <w:p w14:paraId="58EF0712" w14:textId="77777777" w:rsidR="00510F97" w:rsidRPr="00510F97" w:rsidRDefault="00510F97" w:rsidP="000126D2">
            <w:pPr>
              <w:autoSpaceDE w:val="0"/>
              <w:autoSpaceDN w:val="0"/>
              <w:adjustRightInd w:val="0"/>
              <w:spacing w:after="0" w:line="360" w:lineRule="auto"/>
              <w:ind w:left="60" w:right="60"/>
              <w:jc w:val="center"/>
              <w:rPr>
                <w:rFonts w:cs="Times New Roman"/>
                <w:color w:val="000000"/>
                <w:szCs w:val="24"/>
              </w:rPr>
            </w:pPr>
            <w:r w:rsidRPr="00510F97">
              <w:rPr>
                <w:rFonts w:cs="Times New Roman"/>
                <w:color w:val="000000"/>
                <w:szCs w:val="24"/>
              </w:rPr>
              <w:t>.271</w:t>
            </w:r>
          </w:p>
        </w:tc>
        <w:tc>
          <w:tcPr>
            <w:tcW w:w="727" w:type="pct"/>
            <w:shd w:val="clear" w:color="auto" w:fill="FFFFFF"/>
            <w:vAlign w:val="center"/>
          </w:tcPr>
          <w:p w14:paraId="64EF1940" w14:textId="77777777" w:rsidR="00510F97" w:rsidRPr="00510F97" w:rsidRDefault="00510F97" w:rsidP="000126D2">
            <w:pPr>
              <w:autoSpaceDE w:val="0"/>
              <w:autoSpaceDN w:val="0"/>
              <w:adjustRightInd w:val="0"/>
              <w:spacing w:after="0" w:line="360" w:lineRule="auto"/>
              <w:ind w:left="60" w:right="60"/>
              <w:jc w:val="center"/>
              <w:rPr>
                <w:rFonts w:cs="Times New Roman"/>
                <w:color w:val="000000"/>
                <w:szCs w:val="24"/>
              </w:rPr>
            </w:pPr>
            <w:r w:rsidRPr="00510F97">
              <w:rPr>
                <w:rFonts w:cs="Times New Roman"/>
                <w:color w:val="000000"/>
                <w:szCs w:val="24"/>
              </w:rPr>
              <w:t>.227</w:t>
            </w:r>
          </w:p>
        </w:tc>
        <w:tc>
          <w:tcPr>
            <w:tcW w:w="803" w:type="pct"/>
            <w:shd w:val="clear" w:color="auto" w:fill="FFFFFF"/>
            <w:vAlign w:val="center"/>
          </w:tcPr>
          <w:p w14:paraId="43A892AD" w14:textId="77777777" w:rsidR="00510F97" w:rsidRPr="00510F97" w:rsidRDefault="00510F97" w:rsidP="000126D2">
            <w:pPr>
              <w:autoSpaceDE w:val="0"/>
              <w:autoSpaceDN w:val="0"/>
              <w:adjustRightInd w:val="0"/>
              <w:spacing w:after="0" w:line="360" w:lineRule="auto"/>
              <w:ind w:left="60" w:right="60"/>
              <w:jc w:val="center"/>
              <w:rPr>
                <w:rFonts w:cs="Times New Roman"/>
                <w:color w:val="000000"/>
                <w:szCs w:val="24"/>
              </w:rPr>
            </w:pPr>
            <w:r w:rsidRPr="00510F97">
              <w:rPr>
                <w:rFonts w:cs="Times New Roman"/>
                <w:color w:val="000000"/>
                <w:szCs w:val="24"/>
              </w:rPr>
              <w:t>.091</w:t>
            </w:r>
          </w:p>
        </w:tc>
        <w:tc>
          <w:tcPr>
            <w:tcW w:w="559" w:type="pct"/>
            <w:shd w:val="clear" w:color="auto" w:fill="FFFFFF"/>
            <w:vAlign w:val="center"/>
          </w:tcPr>
          <w:p w14:paraId="350FDC4D" w14:textId="77777777" w:rsidR="00510F97" w:rsidRPr="00510F97" w:rsidRDefault="00510F97" w:rsidP="000126D2">
            <w:pPr>
              <w:autoSpaceDE w:val="0"/>
              <w:autoSpaceDN w:val="0"/>
              <w:adjustRightInd w:val="0"/>
              <w:spacing w:after="0" w:line="360" w:lineRule="auto"/>
              <w:ind w:left="60" w:right="60"/>
              <w:jc w:val="center"/>
              <w:rPr>
                <w:rFonts w:cs="Times New Roman"/>
                <w:color w:val="000000"/>
                <w:szCs w:val="24"/>
              </w:rPr>
            </w:pPr>
            <w:r w:rsidRPr="00510F97">
              <w:rPr>
                <w:rFonts w:cs="Times New Roman"/>
                <w:color w:val="000000"/>
                <w:szCs w:val="24"/>
              </w:rPr>
              <w:t>1.191</w:t>
            </w:r>
          </w:p>
        </w:tc>
        <w:tc>
          <w:tcPr>
            <w:tcW w:w="559" w:type="pct"/>
            <w:shd w:val="clear" w:color="auto" w:fill="FFFFFF"/>
            <w:vAlign w:val="center"/>
          </w:tcPr>
          <w:p w14:paraId="3C834D90" w14:textId="77777777" w:rsidR="00510F97" w:rsidRPr="00510F97" w:rsidRDefault="00510F97" w:rsidP="000126D2">
            <w:pPr>
              <w:autoSpaceDE w:val="0"/>
              <w:autoSpaceDN w:val="0"/>
              <w:adjustRightInd w:val="0"/>
              <w:spacing w:after="0" w:line="360" w:lineRule="auto"/>
              <w:ind w:left="60" w:right="60"/>
              <w:jc w:val="center"/>
              <w:rPr>
                <w:rFonts w:cs="Times New Roman"/>
                <w:color w:val="000000"/>
                <w:szCs w:val="24"/>
              </w:rPr>
            </w:pPr>
            <w:r w:rsidRPr="00510F97">
              <w:rPr>
                <w:rFonts w:cs="Times New Roman"/>
                <w:color w:val="000000"/>
                <w:szCs w:val="24"/>
              </w:rPr>
              <w:t>.238</w:t>
            </w:r>
          </w:p>
        </w:tc>
      </w:tr>
      <w:tr w:rsidR="00DC3973" w:rsidRPr="00510F97" w14:paraId="2F38BCF0" w14:textId="77777777" w:rsidTr="004167CE">
        <w:trPr>
          <w:cantSplit/>
        </w:trPr>
        <w:tc>
          <w:tcPr>
            <w:tcW w:w="147" w:type="pct"/>
            <w:vMerge w:val="restart"/>
            <w:shd w:val="clear" w:color="auto" w:fill="FFFFFF"/>
          </w:tcPr>
          <w:p w14:paraId="7ACA5E77" w14:textId="77777777" w:rsidR="00510F97" w:rsidRPr="00510F97" w:rsidRDefault="00510F97" w:rsidP="000126D2">
            <w:pPr>
              <w:autoSpaceDE w:val="0"/>
              <w:autoSpaceDN w:val="0"/>
              <w:adjustRightInd w:val="0"/>
              <w:spacing w:after="0" w:line="360" w:lineRule="auto"/>
              <w:ind w:left="60" w:right="60"/>
              <w:rPr>
                <w:rFonts w:cs="Times New Roman"/>
                <w:color w:val="000000"/>
                <w:szCs w:val="24"/>
              </w:rPr>
            </w:pPr>
            <w:r w:rsidRPr="00510F97">
              <w:rPr>
                <w:rFonts w:cs="Times New Roman"/>
                <w:color w:val="000000"/>
                <w:szCs w:val="24"/>
              </w:rPr>
              <w:t>3</w:t>
            </w:r>
          </w:p>
        </w:tc>
        <w:tc>
          <w:tcPr>
            <w:tcW w:w="1479" w:type="pct"/>
            <w:shd w:val="clear" w:color="auto" w:fill="FFFFFF"/>
          </w:tcPr>
          <w:p w14:paraId="4096E494" w14:textId="77777777" w:rsidR="00510F97" w:rsidRPr="00510F97" w:rsidRDefault="00510F97" w:rsidP="000126D2">
            <w:pPr>
              <w:autoSpaceDE w:val="0"/>
              <w:autoSpaceDN w:val="0"/>
              <w:adjustRightInd w:val="0"/>
              <w:spacing w:after="0" w:line="360" w:lineRule="auto"/>
              <w:ind w:left="60" w:right="60"/>
              <w:rPr>
                <w:rFonts w:cs="Times New Roman"/>
                <w:color w:val="000000"/>
                <w:szCs w:val="24"/>
              </w:rPr>
            </w:pPr>
            <w:r w:rsidRPr="00510F97">
              <w:rPr>
                <w:rFonts w:cs="Times New Roman"/>
                <w:color w:val="000000"/>
                <w:szCs w:val="24"/>
              </w:rPr>
              <w:t>(Constant)</w:t>
            </w:r>
          </w:p>
        </w:tc>
        <w:tc>
          <w:tcPr>
            <w:tcW w:w="726" w:type="pct"/>
            <w:shd w:val="clear" w:color="auto" w:fill="FFFFFF"/>
            <w:vAlign w:val="center"/>
          </w:tcPr>
          <w:p w14:paraId="77CBEA96" w14:textId="77777777" w:rsidR="00510F97" w:rsidRPr="00510F97" w:rsidRDefault="00510F97" w:rsidP="000126D2">
            <w:pPr>
              <w:autoSpaceDE w:val="0"/>
              <w:autoSpaceDN w:val="0"/>
              <w:adjustRightInd w:val="0"/>
              <w:spacing w:after="0" w:line="360" w:lineRule="auto"/>
              <w:ind w:left="60" w:right="60"/>
              <w:jc w:val="center"/>
              <w:rPr>
                <w:rFonts w:cs="Times New Roman"/>
                <w:color w:val="000000"/>
                <w:szCs w:val="24"/>
              </w:rPr>
            </w:pPr>
            <w:r w:rsidRPr="00510F97">
              <w:rPr>
                <w:rFonts w:cs="Times New Roman"/>
                <w:color w:val="000000"/>
                <w:szCs w:val="24"/>
              </w:rPr>
              <w:t>16.738</w:t>
            </w:r>
          </w:p>
        </w:tc>
        <w:tc>
          <w:tcPr>
            <w:tcW w:w="727" w:type="pct"/>
            <w:shd w:val="clear" w:color="auto" w:fill="FFFFFF"/>
            <w:vAlign w:val="center"/>
          </w:tcPr>
          <w:p w14:paraId="64F3811D" w14:textId="77777777" w:rsidR="00510F97" w:rsidRPr="00510F97" w:rsidRDefault="00510F97" w:rsidP="000126D2">
            <w:pPr>
              <w:autoSpaceDE w:val="0"/>
              <w:autoSpaceDN w:val="0"/>
              <w:adjustRightInd w:val="0"/>
              <w:spacing w:after="0" w:line="360" w:lineRule="auto"/>
              <w:ind w:left="60" w:right="60"/>
              <w:jc w:val="center"/>
              <w:rPr>
                <w:rFonts w:cs="Times New Roman"/>
                <w:color w:val="000000"/>
                <w:szCs w:val="24"/>
              </w:rPr>
            </w:pPr>
            <w:r w:rsidRPr="00510F97">
              <w:rPr>
                <w:rFonts w:cs="Times New Roman"/>
                <w:color w:val="000000"/>
                <w:szCs w:val="24"/>
              </w:rPr>
              <w:t>5.080</w:t>
            </w:r>
          </w:p>
        </w:tc>
        <w:tc>
          <w:tcPr>
            <w:tcW w:w="803" w:type="pct"/>
            <w:shd w:val="clear" w:color="auto" w:fill="FFFFFF"/>
            <w:vAlign w:val="center"/>
          </w:tcPr>
          <w:p w14:paraId="6CAD22DA" w14:textId="77777777" w:rsidR="00510F97" w:rsidRPr="00510F97" w:rsidRDefault="00510F97" w:rsidP="000126D2">
            <w:pPr>
              <w:autoSpaceDE w:val="0"/>
              <w:autoSpaceDN w:val="0"/>
              <w:adjustRightInd w:val="0"/>
              <w:spacing w:after="0" w:line="360" w:lineRule="auto"/>
              <w:jc w:val="center"/>
              <w:rPr>
                <w:rFonts w:cs="Times New Roman"/>
                <w:szCs w:val="24"/>
              </w:rPr>
            </w:pPr>
          </w:p>
        </w:tc>
        <w:tc>
          <w:tcPr>
            <w:tcW w:w="559" w:type="pct"/>
            <w:shd w:val="clear" w:color="auto" w:fill="FFFFFF"/>
            <w:vAlign w:val="center"/>
          </w:tcPr>
          <w:p w14:paraId="491F05EC" w14:textId="77777777" w:rsidR="00510F97" w:rsidRPr="00510F97" w:rsidRDefault="00510F97" w:rsidP="000126D2">
            <w:pPr>
              <w:autoSpaceDE w:val="0"/>
              <w:autoSpaceDN w:val="0"/>
              <w:adjustRightInd w:val="0"/>
              <w:spacing w:after="0" w:line="360" w:lineRule="auto"/>
              <w:ind w:left="60" w:right="60"/>
              <w:jc w:val="center"/>
              <w:rPr>
                <w:rFonts w:cs="Times New Roman"/>
                <w:color w:val="000000"/>
                <w:szCs w:val="24"/>
              </w:rPr>
            </w:pPr>
            <w:r w:rsidRPr="00510F97">
              <w:rPr>
                <w:rFonts w:cs="Times New Roman"/>
                <w:color w:val="000000"/>
                <w:szCs w:val="24"/>
              </w:rPr>
              <w:t>3.295</w:t>
            </w:r>
          </w:p>
        </w:tc>
        <w:tc>
          <w:tcPr>
            <w:tcW w:w="559" w:type="pct"/>
            <w:shd w:val="clear" w:color="auto" w:fill="FFFFFF"/>
            <w:vAlign w:val="center"/>
          </w:tcPr>
          <w:p w14:paraId="46330AF9" w14:textId="77777777" w:rsidR="00510F97" w:rsidRPr="00510F97" w:rsidRDefault="00510F97" w:rsidP="000126D2">
            <w:pPr>
              <w:autoSpaceDE w:val="0"/>
              <w:autoSpaceDN w:val="0"/>
              <w:adjustRightInd w:val="0"/>
              <w:spacing w:after="0" w:line="360" w:lineRule="auto"/>
              <w:ind w:left="60" w:right="60"/>
              <w:jc w:val="center"/>
              <w:rPr>
                <w:rFonts w:cs="Times New Roman"/>
                <w:color w:val="000000"/>
                <w:szCs w:val="24"/>
              </w:rPr>
            </w:pPr>
            <w:r w:rsidRPr="00510F97">
              <w:rPr>
                <w:rFonts w:cs="Times New Roman"/>
                <w:color w:val="000000"/>
                <w:szCs w:val="24"/>
              </w:rPr>
              <w:t>.002</w:t>
            </w:r>
          </w:p>
        </w:tc>
      </w:tr>
      <w:tr w:rsidR="00DC3973" w:rsidRPr="00510F97" w14:paraId="4F1E42FB" w14:textId="77777777" w:rsidTr="004167CE">
        <w:trPr>
          <w:cantSplit/>
        </w:trPr>
        <w:tc>
          <w:tcPr>
            <w:tcW w:w="147" w:type="pct"/>
            <w:vMerge/>
            <w:shd w:val="clear" w:color="auto" w:fill="FFFFFF"/>
          </w:tcPr>
          <w:p w14:paraId="2EB50BCB" w14:textId="77777777" w:rsidR="00510F97" w:rsidRPr="00510F97" w:rsidRDefault="00510F97" w:rsidP="000126D2">
            <w:pPr>
              <w:autoSpaceDE w:val="0"/>
              <w:autoSpaceDN w:val="0"/>
              <w:adjustRightInd w:val="0"/>
              <w:spacing w:after="0" w:line="360" w:lineRule="auto"/>
              <w:rPr>
                <w:rFonts w:cs="Times New Roman"/>
                <w:color w:val="000000"/>
                <w:szCs w:val="24"/>
              </w:rPr>
            </w:pPr>
          </w:p>
        </w:tc>
        <w:tc>
          <w:tcPr>
            <w:tcW w:w="1479" w:type="pct"/>
            <w:shd w:val="clear" w:color="auto" w:fill="FFFFFF"/>
          </w:tcPr>
          <w:p w14:paraId="729244F5" w14:textId="77777777" w:rsidR="00510F97" w:rsidRPr="00510F97" w:rsidRDefault="00510F97" w:rsidP="000126D2">
            <w:pPr>
              <w:autoSpaceDE w:val="0"/>
              <w:autoSpaceDN w:val="0"/>
              <w:adjustRightInd w:val="0"/>
              <w:spacing w:after="0" w:line="360" w:lineRule="auto"/>
              <w:ind w:left="60" w:right="60"/>
              <w:rPr>
                <w:rFonts w:cs="Times New Roman"/>
                <w:color w:val="000000"/>
                <w:szCs w:val="24"/>
              </w:rPr>
            </w:pPr>
            <w:r w:rsidRPr="00510F97">
              <w:rPr>
                <w:rFonts w:cs="Times New Roman"/>
                <w:color w:val="000000"/>
                <w:szCs w:val="24"/>
              </w:rPr>
              <w:t xml:space="preserve">Impacts of </w:t>
            </w:r>
            <w:r w:rsidRPr="00510F97">
              <w:rPr>
                <w:rFonts w:cs="Times New Roman"/>
                <w:szCs w:val="24"/>
              </w:rPr>
              <w:t>cryptocurrency</w:t>
            </w:r>
          </w:p>
        </w:tc>
        <w:tc>
          <w:tcPr>
            <w:tcW w:w="726" w:type="pct"/>
            <w:shd w:val="clear" w:color="auto" w:fill="FFFFFF"/>
            <w:vAlign w:val="center"/>
          </w:tcPr>
          <w:p w14:paraId="706C5F84" w14:textId="77777777" w:rsidR="00510F97" w:rsidRPr="00510F97" w:rsidRDefault="00510F97" w:rsidP="000126D2">
            <w:pPr>
              <w:autoSpaceDE w:val="0"/>
              <w:autoSpaceDN w:val="0"/>
              <w:adjustRightInd w:val="0"/>
              <w:spacing w:after="0" w:line="360" w:lineRule="auto"/>
              <w:ind w:left="60" w:right="60"/>
              <w:jc w:val="center"/>
              <w:rPr>
                <w:rFonts w:cs="Times New Roman"/>
                <w:color w:val="000000"/>
                <w:szCs w:val="24"/>
              </w:rPr>
            </w:pPr>
            <w:r w:rsidRPr="00510F97">
              <w:rPr>
                <w:rFonts w:cs="Times New Roman"/>
                <w:color w:val="000000"/>
                <w:szCs w:val="24"/>
              </w:rPr>
              <w:t>.097</w:t>
            </w:r>
          </w:p>
        </w:tc>
        <w:tc>
          <w:tcPr>
            <w:tcW w:w="727" w:type="pct"/>
            <w:shd w:val="clear" w:color="auto" w:fill="FFFFFF"/>
            <w:vAlign w:val="center"/>
          </w:tcPr>
          <w:p w14:paraId="0899362E" w14:textId="77777777" w:rsidR="00510F97" w:rsidRPr="00510F97" w:rsidRDefault="00510F97" w:rsidP="000126D2">
            <w:pPr>
              <w:autoSpaceDE w:val="0"/>
              <w:autoSpaceDN w:val="0"/>
              <w:adjustRightInd w:val="0"/>
              <w:spacing w:after="0" w:line="360" w:lineRule="auto"/>
              <w:ind w:left="60" w:right="60"/>
              <w:jc w:val="center"/>
              <w:rPr>
                <w:rFonts w:cs="Times New Roman"/>
                <w:color w:val="000000"/>
                <w:szCs w:val="24"/>
              </w:rPr>
            </w:pPr>
            <w:r w:rsidRPr="00510F97">
              <w:rPr>
                <w:rFonts w:cs="Times New Roman"/>
                <w:color w:val="000000"/>
                <w:szCs w:val="24"/>
              </w:rPr>
              <w:t>.042</w:t>
            </w:r>
          </w:p>
        </w:tc>
        <w:tc>
          <w:tcPr>
            <w:tcW w:w="803" w:type="pct"/>
            <w:shd w:val="clear" w:color="auto" w:fill="FFFFFF"/>
            <w:vAlign w:val="center"/>
          </w:tcPr>
          <w:p w14:paraId="78C0337C" w14:textId="77777777" w:rsidR="00510F97" w:rsidRPr="00510F97" w:rsidRDefault="00510F97" w:rsidP="000126D2">
            <w:pPr>
              <w:autoSpaceDE w:val="0"/>
              <w:autoSpaceDN w:val="0"/>
              <w:adjustRightInd w:val="0"/>
              <w:spacing w:after="0" w:line="360" w:lineRule="auto"/>
              <w:ind w:left="60" w:right="60"/>
              <w:jc w:val="center"/>
              <w:rPr>
                <w:rFonts w:cs="Times New Roman"/>
                <w:color w:val="000000"/>
                <w:szCs w:val="24"/>
              </w:rPr>
            </w:pPr>
            <w:r w:rsidRPr="00510F97">
              <w:rPr>
                <w:rFonts w:cs="Times New Roman"/>
                <w:color w:val="000000"/>
                <w:szCs w:val="24"/>
              </w:rPr>
              <w:t>.665</w:t>
            </w:r>
          </w:p>
        </w:tc>
        <w:tc>
          <w:tcPr>
            <w:tcW w:w="559" w:type="pct"/>
            <w:shd w:val="clear" w:color="auto" w:fill="FFFFFF"/>
            <w:vAlign w:val="center"/>
          </w:tcPr>
          <w:p w14:paraId="008425C5" w14:textId="77777777" w:rsidR="00510F97" w:rsidRPr="00510F97" w:rsidRDefault="00510F97" w:rsidP="000126D2">
            <w:pPr>
              <w:autoSpaceDE w:val="0"/>
              <w:autoSpaceDN w:val="0"/>
              <w:adjustRightInd w:val="0"/>
              <w:spacing w:after="0" w:line="360" w:lineRule="auto"/>
              <w:ind w:left="60" w:right="60"/>
              <w:jc w:val="center"/>
              <w:rPr>
                <w:rFonts w:cs="Times New Roman"/>
                <w:color w:val="000000"/>
                <w:szCs w:val="24"/>
              </w:rPr>
            </w:pPr>
            <w:r w:rsidRPr="00510F97">
              <w:rPr>
                <w:rFonts w:cs="Times New Roman"/>
                <w:color w:val="000000"/>
                <w:szCs w:val="24"/>
              </w:rPr>
              <w:t>2.329</w:t>
            </w:r>
          </w:p>
        </w:tc>
        <w:tc>
          <w:tcPr>
            <w:tcW w:w="559" w:type="pct"/>
            <w:shd w:val="clear" w:color="auto" w:fill="FFFFFF"/>
            <w:vAlign w:val="center"/>
          </w:tcPr>
          <w:p w14:paraId="68A9A4A5" w14:textId="77777777" w:rsidR="00510F97" w:rsidRPr="00510F97" w:rsidRDefault="00510F97" w:rsidP="000126D2">
            <w:pPr>
              <w:autoSpaceDE w:val="0"/>
              <w:autoSpaceDN w:val="0"/>
              <w:adjustRightInd w:val="0"/>
              <w:spacing w:after="0" w:line="360" w:lineRule="auto"/>
              <w:ind w:left="60" w:right="60"/>
              <w:jc w:val="center"/>
              <w:rPr>
                <w:rFonts w:cs="Times New Roman"/>
                <w:color w:val="000000"/>
                <w:szCs w:val="24"/>
              </w:rPr>
            </w:pPr>
            <w:r w:rsidRPr="00510F97">
              <w:rPr>
                <w:rFonts w:cs="Times New Roman"/>
                <w:color w:val="000000"/>
                <w:szCs w:val="24"/>
              </w:rPr>
              <w:t>.023</w:t>
            </w:r>
          </w:p>
        </w:tc>
      </w:tr>
      <w:tr w:rsidR="00DC3973" w:rsidRPr="00510F97" w14:paraId="1632BB0E" w14:textId="77777777" w:rsidTr="004167CE">
        <w:trPr>
          <w:cantSplit/>
        </w:trPr>
        <w:tc>
          <w:tcPr>
            <w:tcW w:w="147" w:type="pct"/>
            <w:vMerge/>
            <w:shd w:val="clear" w:color="auto" w:fill="FFFFFF"/>
          </w:tcPr>
          <w:p w14:paraId="56FC71D9" w14:textId="77777777" w:rsidR="00510F97" w:rsidRPr="00510F97" w:rsidRDefault="00510F97" w:rsidP="000126D2">
            <w:pPr>
              <w:autoSpaceDE w:val="0"/>
              <w:autoSpaceDN w:val="0"/>
              <w:adjustRightInd w:val="0"/>
              <w:spacing w:after="0" w:line="360" w:lineRule="auto"/>
              <w:rPr>
                <w:rFonts w:cs="Times New Roman"/>
                <w:color w:val="000000"/>
                <w:szCs w:val="24"/>
              </w:rPr>
            </w:pPr>
          </w:p>
        </w:tc>
        <w:tc>
          <w:tcPr>
            <w:tcW w:w="1479" w:type="pct"/>
            <w:shd w:val="clear" w:color="auto" w:fill="FFFFFF"/>
          </w:tcPr>
          <w:p w14:paraId="2DA8636E" w14:textId="77777777" w:rsidR="00510F97" w:rsidRPr="00510F97" w:rsidRDefault="00DC3973" w:rsidP="000126D2">
            <w:pPr>
              <w:autoSpaceDE w:val="0"/>
              <w:autoSpaceDN w:val="0"/>
              <w:adjustRightInd w:val="0"/>
              <w:spacing w:after="0" w:line="360" w:lineRule="auto"/>
              <w:ind w:left="60" w:right="60"/>
              <w:rPr>
                <w:rFonts w:cs="Times New Roman"/>
                <w:color w:val="000000"/>
                <w:szCs w:val="24"/>
              </w:rPr>
            </w:pPr>
            <w:r w:rsidRPr="00510F97">
              <w:rPr>
                <w:rFonts w:cs="Times New Roman"/>
                <w:color w:val="000000"/>
                <w:szCs w:val="24"/>
              </w:rPr>
              <w:t>Regulatory Framework</w:t>
            </w:r>
          </w:p>
        </w:tc>
        <w:tc>
          <w:tcPr>
            <w:tcW w:w="726" w:type="pct"/>
            <w:shd w:val="clear" w:color="auto" w:fill="FFFFFF"/>
            <w:vAlign w:val="center"/>
          </w:tcPr>
          <w:p w14:paraId="2FFB4562" w14:textId="77777777" w:rsidR="00510F97" w:rsidRPr="00510F97" w:rsidRDefault="00510F97" w:rsidP="000126D2">
            <w:pPr>
              <w:autoSpaceDE w:val="0"/>
              <w:autoSpaceDN w:val="0"/>
              <w:adjustRightInd w:val="0"/>
              <w:spacing w:after="0" w:line="360" w:lineRule="auto"/>
              <w:ind w:left="60" w:right="60"/>
              <w:jc w:val="center"/>
              <w:rPr>
                <w:rFonts w:cs="Times New Roman"/>
                <w:color w:val="000000"/>
                <w:szCs w:val="24"/>
              </w:rPr>
            </w:pPr>
            <w:r w:rsidRPr="00510F97">
              <w:rPr>
                <w:rFonts w:cs="Times New Roman"/>
                <w:color w:val="000000"/>
                <w:szCs w:val="24"/>
              </w:rPr>
              <w:t>-.261</w:t>
            </w:r>
          </w:p>
        </w:tc>
        <w:tc>
          <w:tcPr>
            <w:tcW w:w="727" w:type="pct"/>
            <w:shd w:val="clear" w:color="auto" w:fill="FFFFFF"/>
            <w:vAlign w:val="center"/>
          </w:tcPr>
          <w:p w14:paraId="55A192F2" w14:textId="77777777" w:rsidR="00510F97" w:rsidRPr="00510F97" w:rsidRDefault="00510F97" w:rsidP="000126D2">
            <w:pPr>
              <w:autoSpaceDE w:val="0"/>
              <w:autoSpaceDN w:val="0"/>
              <w:adjustRightInd w:val="0"/>
              <w:spacing w:after="0" w:line="360" w:lineRule="auto"/>
              <w:ind w:left="60" w:right="60"/>
              <w:jc w:val="center"/>
              <w:rPr>
                <w:rFonts w:cs="Times New Roman"/>
                <w:color w:val="000000"/>
                <w:szCs w:val="24"/>
              </w:rPr>
            </w:pPr>
            <w:r w:rsidRPr="00510F97">
              <w:rPr>
                <w:rFonts w:cs="Times New Roman"/>
                <w:color w:val="000000"/>
                <w:szCs w:val="24"/>
              </w:rPr>
              <w:t>1.294</w:t>
            </w:r>
          </w:p>
        </w:tc>
        <w:tc>
          <w:tcPr>
            <w:tcW w:w="803" w:type="pct"/>
            <w:shd w:val="clear" w:color="auto" w:fill="FFFFFF"/>
            <w:vAlign w:val="center"/>
          </w:tcPr>
          <w:p w14:paraId="328F3FA8" w14:textId="77777777" w:rsidR="00510F97" w:rsidRPr="00510F97" w:rsidRDefault="00510F97" w:rsidP="000126D2">
            <w:pPr>
              <w:autoSpaceDE w:val="0"/>
              <w:autoSpaceDN w:val="0"/>
              <w:adjustRightInd w:val="0"/>
              <w:spacing w:after="0" w:line="360" w:lineRule="auto"/>
              <w:ind w:left="60" w:right="60"/>
              <w:jc w:val="center"/>
              <w:rPr>
                <w:rFonts w:cs="Times New Roman"/>
                <w:color w:val="000000"/>
                <w:szCs w:val="24"/>
              </w:rPr>
            </w:pPr>
            <w:r w:rsidRPr="00510F97">
              <w:rPr>
                <w:rFonts w:cs="Times New Roman"/>
                <w:color w:val="000000"/>
                <w:szCs w:val="24"/>
              </w:rPr>
              <w:t>-.087</w:t>
            </w:r>
          </w:p>
        </w:tc>
        <w:tc>
          <w:tcPr>
            <w:tcW w:w="559" w:type="pct"/>
            <w:shd w:val="clear" w:color="auto" w:fill="FFFFFF"/>
            <w:vAlign w:val="center"/>
          </w:tcPr>
          <w:p w14:paraId="3C89DF88" w14:textId="77777777" w:rsidR="00510F97" w:rsidRPr="00510F97" w:rsidRDefault="00510F97" w:rsidP="000126D2">
            <w:pPr>
              <w:autoSpaceDE w:val="0"/>
              <w:autoSpaceDN w:val="0"/>
              <w:adjustRightInd w:val="0"/>
              <w:spacing w:after="0" w:line="360" w:lineRule="auto"/>
              <w:ind w:left="60" w:right="60"/>
              <w:jc w:val="center"/>
              <w:rPr>
                <w:rFonts w:cs="Times New Roman"/>
                <w:color w:val="000000"/>
                <w:szCs w:val="24"/>
              </w:rPr>
            </w:pPr>
            <w:r w:rsidRPr="00510F97">
              <w:rPr>
                <w:rFonts w:cs="Times New Roman"/>
                <w:color w:val="000000"/>
                <w:szCs w:val="24"/>
              </w:rPr>
              <w:t>-.202</w:t>
            </w:r>
          </w:p>
        </w:tc>
        <w:tc>
          <w:tcPr>
            <w:tcW w:w="559" w:type="pct"/>
            <w:shd w:val="clear" w:color="auto" w:fill="FFFFFF"/>
            <w:vAlign w:val="center"/>
          </w:tcPr>
          <w:p w14:paraId="10513389" w14:textId="77777777" w:rsidR="00510F97" w:rsidRPr="00510F97" w:rsidRDefault="00510F97" w:rsidP="000126D2">
            <w:pPr>
              <w:autoSpaceDE w:val="0"/>
              <w:autoSpaceDN w:val="0"/>
              <w:adjustRightInd w:val="0"/>
              <w:spacing w:after="0" w:line="360" w:lineRule="auto"/>
              <w:ind w:left="60" w:right="60"/>
              <w:jc w:val="center"/>
              <w:rPr>
                <w:rFonts w:cs="Times New Roman"/>
                <w:color w:val="000000"/>
                <w:szCs w:val="24"/>
              </w:rPr>
            </w:pPr>
            <w:r w:rsidRPr="00510F97">
              <w:rPr>
                <w:rFonts w:cs="Times New Roman"/>
                <w:color w:val="000000"/>
                <w:szCs w:val="24"/>
              </w:rPr>
              <w:t>.840</w:t>
            </w:r>
          </w:p>
        </w:tc>
      </w:tr>
      <w:tr w:rsidR="00DC3973" w:rsidRPr="00510F97" w14:paraId="1A79BD3D" w14:textId="77777777" w:rsidTr="004167CE">
        <w:trPr>
          <w:cantSplit/>
        </w:trPr>
        <w:tc>
          <w:tcPr>
            <w:tcW w:w="147" w:type="pct"/>
            <w:vMerge/>
            <w:shd w:val="clear" w:color="auto" w:fill="FFFFFF"/>
          </w:tcPr>
          <w:p w14:paraId="333EC8FA" w14:textId="77777777" w:rsidR="00510F97" w:rsidRPr="00510F97" w:rsidRDefault="00510F97" w:rsidP="000126D2">
            <w:pPr>
              <w:autoSpaceDE w:val="0"/>
              <w:autoSpaceDN w:val="0"/>
              <w:adjustRightInd w:val="0"/>
              <w:spacing w:after="0" w:line="360" w:lineRule="auto"/>
              <w:rPr>
                <w:rFonts w:cs="Times New Roman"/>
                <w:color w:val="000000"/>
                <w:szCs w:val="24"/>
              </w:rPr>
            </w:pPr>
          </w:p>
        </w:tc>
        <w:tc>
          <w:tcPr>
            <w:tcW w:w="1479" w:type="pct"/>
            <w:shd w:val="clear" w:color="auto" w:fill="FFFFFF"/>
          </w:tcPr>
          <w:p w14:paraId="0AB0DDD7" w14:textId="77777777" w:rsidR="00510F97" w:rsidRPr="00510F97" w:rsidRDefault="00B03355" w:rsidP="000126D2">
            <w:pPr>
              <w:autoSpaceDE w:val="0"/>
              <w:autoSpaceDN w:val="0"/>
              <w:adjustRightInd w:val="0"/>
              <w:spacing w:after="0" w:line="360" w:lineRule="auto"/>
              <w:ind w:left="60" w:right="60"/>
              <w:rPr>
                <w:rFonts w:cs="Times New Roman"/>
                <w:color w:val="000000"/>
                <w:szCs w:val="24"/>
              </w:rPr>
            </w:pPr>
            <w:r w:rsidRPr="00510F97">
              <w:rPr>
                <w:rFonts w:cs="Times New Roman"/>
                <w:color w:val="000000"/>
                <w:szCs w:val="24"/>
              </w:rPr>
              <w:t>Interaction Term</w:t>
            </w:r>
          </w:p>
        </w:tc>
        <w:tc>
          <w:tcPr>
            <w:tcW w:w="726" w:type="pct"/>
            <w:shd w:val="clear" w:color="auto" w:fill="FFFFFF"/>
            <w:vAlign w:val="center"/>
          </w:tcPr>
          <w:p w14:paraId="3E3B2B5E" w14:textId="77777777" w:rsidR="00510F97" w:rsidRPr="00510F97" w:rsidRDefault="00510F97" w:rsidP="000126D2">
            <w:pPr>
              <w:autoSpaceDE w:val="0"/>
              <w:autoSpaceDN w:val="0"/>
              <w:adjustRightInd w:val="0"/>
              <w:spacing w:after="0" w:line="360" w:lineRule="auto"/>
              <w:ind w:left="60" w:right="60"/>
              <w:jc w:val="center"/>
              <w:rPr>
                <w:rFonts w:cs="Times New Roman"/>
                <w:color w:val="000000"/>
                <w:szCs w:val="24"/>
              </w:rPr>
            </w:pPr>
            <w:r w:rsidRPr="00510F97">
              <w:rPr>
                <w:rFonts w:cs="Times New Roman"/>
                <w:color w:val="000000"/>
                <w:szCs w:val="24"/>
              </w:rPr>
              <w:t>.004</w:t>
            </w:r>
          </w:p>
        </w:tc>
        <w:tc>
          <w:tcPr>
            <w:tcW w:w="727" w:type="pct"/>
            <w:shd w:val="clear" w:color="auto" w:fill="FFFFFF"/>
            <w:vAlign w:val="center"/>
          </w:tcPr>
          <w:p w14:paraId="7EFB79B4" w14:textId="77777777" w:rsidR="00510F97" w:rsidRPr="00510F97" w:rsidRDefault="00510F97" w:rsidP="000126D2">
            <w:pPr>
              <w:autoSpaceDE w:val="0"/>
              <w:autoSpaceDN w:val="0"/>
              <w:adjustRightInd w:val="0"/>
              <w:spacing w:after="0" w:line="360" w:lineRule="auto"/>
              <w:ind w:left="60" w:right="60"/>
              <w:jc w:val="center"/>
              <w:rPr>
                <w:rFonts w:cs="Times New Roman"/>
                <w:color w:val="000000"/>
                <w:szCs w:val="24"/>
              </w:rPr>
            </w:pPr>
            <w:r w:rsidRPr="00510F97">
              <w:rPr>
                <w:rFonts w:cs="Times New Roman"/>
                <w:color w:val="000000"/>
                <w:szCs w:val="24"/>
              </w:rPr>
              <w:t>.011</w:t>
            </w:r>
          </w:p>
        </w:tc>
        <w:tc>
          <w:tcPr>
            <w:tcW w:w="803" w:type="pct"/>
            <w:shd w:val="clear" w:color="auto" w:fill="FFFFFF"/>
            <w:vAlign w:val="center"/>
          </w:tcPr>
          <w:p w14:paraId="1078F650" w14:textId="77777777" w:rsidR="00510F97" w:rsidRPr="00510F97" w:rsidRDefault="00510F97" w:rsidP="000126D2">
            <w:pPr>
              <w:autoSpaceDE w:val="0"/>
              <w:autoSpaceDN w:val="0"/>
              <w:adjustRightInd w:val="0"/>
              <w:spacing w:after="0" w:line="360" w:lineRule="auto"/>
              <w:ind w:left="60" w:right="60"/>
              <w:jc w:val="center"/>
              <w:rPr>
                <w:rFonts w:cs="Times New Roman"/>
                <w:color w:val="000000"/>
                <w:szCs w:val="24"/>
              </w:rPr>
            </w:pPr>
            <w:r w:rsidRPr="00510F97">
              <w:rPr>
                <w:rFonts w:cs="Times New Roman"/>
                <w:color w:val="000000"/>
                <w:szCs w:val="24"/>
              </w:rPr>
              <w:t>.209</w:t>
            </w:r>
          </w:p>
        </w:tc>
        <w:tc>
          <w:tcPr>
            <w:tcW w:w="559" w:type="pct"/>
            <w:shd w:val="clear" w:color="auto" w:fill="FFFFFF"/>
            <w:vAlign w:val="center"/>
          </w:tcPr>
          <w:p w14:paraId="0B8E21B9" w14:textId="77777777" w:rsidR="00510F97" w:rsidRPr="00510F97" w:rsidRDefault="00510F97" w:rsidP="000126D2">
            <w:pPr>
              <w:autoSpaceDE w:val="0"/>
              <w:autoSpaceDN w:val="0"/>
              <w:adjustRightInd w:val="0"/>
              <w:spacing w:after="0" w:line="360" w:lineRule="auto"/>
              <w:ind w:left="60" w:right="60"/>
              <w:jc w:val="center"/>
              <w:rPr>
                <w:rFonts w:cs="Times New Roman"/>
                <w:color w:val="000000"/>
                <w:szCs w:val="24"/>
              </w:rPr>
            </w:pPr>
            <w:r w:rsidRPr="00510F97">
              <w:rPr>
                <w:rFonts w:cs="Times New Roman"/>
                <w:color w:val="000000"/>
                <w:szCs w:val="24"/>
              </w:rPr>
              <w:t>.418</w:t>
            </w:r>
          </w:p>
        </w:tc>
        <w:tc>
          <w:tcPr>
            <w:tcW w:w="559" w:type="pct"/>
            <w:shd w:val="clear" w:color="auto" w:fill="FFFFFF"/>
            <w:vAlign w:val="center"/>
          </w:tcPr>
          <w:p w14:paraId="66B074B2" w14:textId="77777777" w:rsidR="00510F97" w:rsidRPr="00510F97" w:rsidRDefault="00510F97" w:rsidP="000126D2">
            <w:pPr>
              <w:autoSpaceDE w:val="0"/>
              <w:autoSpaceDN w:val="0"/>
              <w:adjustRightInd w:val="0"/>
              <w:spacing w:after="0" w:line="360" w:lineRule="auto"/>
              <w:ind w:left="60" w:right="60"/>
              <w:jc w:val="center"/>
              <w:rPr>
                <w:rFonts w:cs="Times New Roman"/>
                <w:color w:val="000000"/>
                <w:szCs w:val="24"/>
              </w:rPr>
            </w:pPr>
            <w:r w:rsidRPr="00510F97">
              <w:rPr>
                <w:rFonts w:cs="Times New Roman"/>
                <w:color w:val="000000"/>
                <w:szCs w:val="24"/>
              </w:rPr>
              <w:t>.677</w:t>
            </w:r>
          </w:p>
        </w:tc>
      </w:tr>
    </w:tbl>
    <w:p w14:paraId="4B5D8834" w14:textId="68C560E9" w:rsidR="00510F97" w:rsidRDefault="00B03355" w:rsidP="000126D2">
      <w:pPr>
        <w:autoSpaceDE w:val="0"/>
        <w:autoSpaceDN w:val="0"/>
        <w:adjustRightInd w:val="0"/>
        <w:spacing w:before="240" w:after="0" w:line="360" w:lineRule="auto"/>
        <w:jc w:val="both"/>
        <w:rPr>
          <w:rFonts w:eastAsiaTheme="majorEastAsia" w:cstheme="majorBidi"/>
        </w:rPr>
      </w:pPr>
      <w:r>
        <w:rPr>
          <w:rFonts w:cs="Times New Roman"/>
          <w:szCs w:val="24"/>
        </w:rPr>
        <w:t xml:space="preserve">Model 1 results from Table 4.20 show that the impacts covered in this study (social, financial, technological and user risks) significantly predicted the use of </w:t>
      </w:r>
      <w:r w:rsidRPr="00B03355">
        <w:rPr>
          <w:rFonts w:cs="Times New Roman"/>
          <w:szCs w:val="24"/>
        </w:rPr>
        <w:t xml:space="preserve">cryptocurrency </w:t>
      </w:r>
      <w:r w:rsidR="005513BE">
        <w:rPr>
          <w:rFonts w:cs="Times New Roman"/>
          <w:szCs w:val="24"/>
        </w:rPr>
        <w:t xml:space="preserve">on youths </w:t>
      </w:r>
      <w:r w:rsidRPr="00B03355">
        <w:rPr>
          <w:rFonts w:cs="Times New Roman"/>
          <w:szCs w:val="24"/>
        </w:rPr>
        <w:t xml:space="preserve"> Kenya</w:t>
      </w:r>
      <w:r w:rsidR="00023044">
        <w:rPr>
          <w:rFonts w:cs="Times New Roman"/>
          <w:szCs w:val="24"/>
        </w:rPr>
        <w:t xml:space="preserve"> (β=</w:t>
      </w:r>
      <w:r w:rsidR="00023044" w:rsidRPr="00510F97">
        <w:rPr>
          <w:rFonts w:cs="Times New Roman"/>
          <w:color w:val="000000"/>
          <w:szCs w:val="24"/>
        </w:rPr>
        <w:t>.114</w:t>
      </w:r>
      <w:r w:rsidR="00023044">
        <w:rPr>
          <w:rFonts w:cs="Times New Roman"/>
          <w:color w:val="000000"/>
          <w:szCs w:val="24"/>
        </w:rPr>
        <w:t xml:space="preserve">, p&lt;0.05). Model 2 gives the p-value of regulatory framework as 0.238 (p&gt;0.05) with beta coefficient of </w:t>
      </w:r>
      <w:r w:rsidR="00023044" w:rsidRPr="00510F97">
        <w:rPr>
          <w:rFonts w:cs="Times New Roman"/>
          <w:color w:val="000000"/>
          <w:szCs w:val="24"/>
        </w:rPr>
        <w:t>.271</w:t>
      </w:r>
      <w:r w:rsidR="00023044">
        <w:rPr>
          <w:rFonts w:cs="Times New Roman"/>
          <w:color w:val="000000"/>
          <w:szCs w:val="24"/>
        </w:rPr>
        <w:t xml:space="preserve">. In model 3, after introduction of the interaction term, the p-value stood at 0.677 with beta coefficient of </w:t>
      </w:r>
      <w:r w:rsidR="00023044" w:rsidRPr="00510F97">
        <w:rPr>
          <w:rFonts w:cs="Times New Roman"/>
          <w:color w:val="000000"/>
          <w:szCs w:val="24"/>
        </w:rPr>
        <w:t>.004</w:t>
      </w:r>
      <w:r w:rsidR="00023044">
        <w:rPr>
          <w:rFonts w:cs="Times New Roman"/>
          <w:color w:val="000000"/>
          <w:szCs w:val="24"/>
        </w:rPr>
        <w:t xml:space="preserve">. Since the p-values ion models 2 and 3 are greater than 0.05, it follows that regulatory framework does not significantly moderate the impacts affecting the use </w:t>
      </w:r>
      <w:r w:rsidR="00B97643" w:rsidRPr="00023044">
        <w:rPr>
          <w:rFonts w:cs="Times New Roman"/>
          <w:color w:val="000000"/>
          <w:szCs w:val="24"/>
        </w:rPr>
        <w:t>of cryptocurrency</w:t>
      </w:r>
      <w:r w:rsidR="00023044" w:rsidRPr="00023044">
        <w:rPr>
          <w:rFonts w:eastAsiaTheme="majorEastAsia" w:cstheme="majorBidi"/>
        </w:rPr>
        <w:t xml:space="preserve"> on youths in Kenya</w:t>
      </w:r>
      <w:r w:rsidR="00023044">
        <w:rPr>
          <w:rFonts w:eastAsiaTheme="majorEastAsia" w:cstheme="majorBidi"/>
        </w:rPr>
        <w:t>.</w:t>
      </w:r>
    </w:p>
    <w:p w14:paraId="7723B4D1" w14:textId="77777777" w:rsidR="006767A4" w:rsidRDefault="006767A4" w:rsidP="000126D2">
      <w:pPr>
        <w:autoSpaceDE w:val="0"/>
        <w:autoSpaceDN w:val="0"/>
        <w:adjustRightInd w:val="0"/>
        <w:spacing w:before="240" w:after="0" w:line="360" w:lineRule="auto"/>
        <w:jc w:val="both"/>
        <w:rPr>
          <w:rFonts w:eastAsiaTheme="majorEastAsia" w:cstheme="majorBidi"/>
        </w:rPr>
      </w:pPr>
    </w:p>
    <w:p w14:paraId="5E3F11D3" w14:textId="25988F7C" w:rsidR="005513BE" w:rsidRPr="006767A4" w:rsidRDefault="006767A4" w:rsidP="000126D2">
      <w:pPr>
        <w:pStyle w:val="Heading2"/>
        <w:spacing w:line="360" w:lineRule="auto"/>
        <w:rPr>
          <w:rFonts w:eastAsiaTheme="minorHAnsi"/>
          <w:sz w:val="20"/>
          <w:szCs w:val="20"/>
        </w:rPr>
      </w:pPr>
      <w:bookmarkStart w:id="71" w:name="_Toc81599530"/>
      <w:r>
        <w:rPr>
          <w:sz w:val="20"/>
          <w:szCs w:val="20"/>
        </w:rPr>
        <w:t xml:space="preserve">8. </w:t>
      </w:r>
      <w:r w:rsidRPr="006767A4">
        <w:rPr>
          <w:sz w:val="20"/>
          <w:szCs w:val="20"/>
        </w:rPr>
        <w:t xml:space="preserve">JOINT IMPACT OF THE USE OF </w:t>
      </w:r>
      <w:r w:rsidRPr="006767A4">
        <w:rPr>
          <w:rFonts w:eastAsiaTheme="minorHAnsi"/>
          <w:sz w:val="20"/>
          <w:szCs w:val="20"/>
        </w:rPr>
        <w:t xml:space="preserve">CRYPTOCURRENCY </w:t>
      </w:r>
      <w:r w:rsidRPr="006767A4">
        <w:rPr>
          <w:sz w:val="20"/>
          <w:szCs w:val="20"/>
        </w:rPr>
        <w:t xml:space="preserve">ON YOUTHS </w:t>
      </w:r>
      <w:r w:rsidRPr="006767A4">
        <w:rPr>
          <w:rFonts w:eastAsiaTheme="minorHAnsi"/>
          <w:sz w:val="20"/>
          <w:szCs w:val="20"/>
        </w:rPr>
        <w:t>KENYA</w:t>
      </w:r>
      <w:bookmarkEnd w:id="71"/>
    </w:p>
    <w:p w14:paraId="349BAAD0" w14:textId="77777777" w:rsidR="005513BE" w:rsidRDefault="005513BE" w:rsidP="000126D2">
      <w:pPr>
        <w:spacing w:before="240" w:after="0" w:line="360" w:lineRule="auto"/>
        <w:jc w:val="both"/>
      </w:pPr>
      <w:r>
        <w:t xml:space="preserve">The study sought to determine the joint impacts of the use of </w:t>
      </w:r>
      <w:r w:rsidRPr="00B03355">
        <w:t xml:space="preserve">cryptocurrency </w:t>
      </w:r>
      <w:r>
        <w:t xml:space="preserve">on youths </w:t>
      </w:r>
      <w:r w:rsidRPr="00B03355">
        <w:t>Kenya</w:t>
      </w:r>
      <w:r>
        <w:t xml:space="preserve">. In achieving this, both correlation and multiple regression analysis was used with the findings as indicated in subsequent tables. </w:t>
      </w:r>
    </w:p>
    <w:p w14:paraId="52F4BB43" w14:textId="7D74CC6F" w:rsidR="009746E2" w:rsidRPr="006767A4" w:rsidRDefault="006767A4" w:rsidP="000126D2">
      <w:pPr>
        <w:pStyle w:val="Heading3"/>
        <w:spacing w:line="360" w:lineRule="auto"/>
        <w:jc w:val="both"/>
        <w:rPr>
          <w:sz w:val="20"/>
          <w:szCs w:val="20"/>
        </w:rPr>
      </w:pPr>
      <w:bookmarkStart w:id="72" w:name="_Toc81599531"/>
      <w:r>
        <w:rPr>
          <w:sz w:val="20"/>
          <w:szCs w:val="20"/>
        </w:rPr>
        <w:t xml:space="preserve">8.1 </w:t>
      </w:r>
      <w:r w:rsidRPr="006767A4">
        <w:rPr>
          <w:sz w:val="20"/>
          <w:szCs w:val="20"/>
        </w:rPr>
        <w:t>CORRELATION MATRIX</w:t>
      </w:r>
      <w:bookmarkEnd w:id="72"/>
      <w:r w:rsidRPr="006767A4">
        <w:rPr>
          <w:sz w:val="20"/>
          <w:szCs w:val="20"/>
        </w:rPr>
        <w:t xml:space="preserve"> </w:t>
      </w:r>
    </w:p>
    <w:p w14:paraId="11C0E10B" w14:textId="77777777" w:rsidR="006053FE" w:rsidRPr="006053FE" w:rsidRDefault="006053FE" w:rsidP="000126D2">
      <w:pPr>
        <w:spacing w:before="240" w:line="360" w:lineRule="auto"/>
        <w:jc w:val="both"/>
      </w:pPr>
      <w:r>
        <w:t xml:space="preserve">Correlation analysis was used to predict the relationship between the impacts and the use of </w:t>
      </w:r>
      <w:r w:rsidRPr="00B03355">
        <w:t xml:space="preserve">cryptocurrency </w:t>
      </w:r>
      <w:r>
        <w:t xml:space="preserve">on youths </w:t>
      </w:r>
      <w:r w:rsidRPr="00B03355">
        <w:t>Kenya</w:t>
      </w:r>
      <w:r>
        <w:t xml:space="preserve">. The findings were determined and summarized as indicated in Table 4.21. </w:t>
      </w:r>
    </w:p>
    <w:p w14:paraId="2F862575" w14:textId="77777777" w:rsidR="0082085C" w:rsidRPr="008D1446" w:rsidRDefault="008D1446" w:rsidP="000126D2">
      <w:pPr>
        <w:spacing w:after="0" w:line="360" w:lineRule="auto"/>
        <w:rPr>
          <w:rFonts w:cstheme="majorBidi"/>
          <w:b/>
        </w:rPr>
      </w:pPr>
      <w:bookmarkStart w:id="73" w:name="_Toc80774942"/>
      <w:r w:rsidRPr="008D1446">
        <w:rPr>
          <w:b/>
        </w:rPr>
        <w:t>Table 4.</w:t>
      </w:r>
      <w:r w:rsidRPr="008D1446">
        <w:rPr>
          <w:b/>
        </w:rPr>
        <w:fldChar w:fldCharType="begin"/>
      </w:r>
      <w:r w:rsidRPr="008D1446">
        <w:rPr>
          <w:b/>
        </w:rPr>
        <w:instrText xml:space="preserve"> SEQ Table_4. \* ARABIC </w:instrText>
      </w:r>
      <w:r w:rsidRPr="008D1446">
        <w:rPr>
          <w:b/>
        </w:rPr>
        <w:fldChar w:fldCharType="separate"/>
      </w:r>
      <w:r w:rsidR="00F467F7">
        <w:rPr>
          <w:b/>
          <w:noProof/>
        </w:rPr>
        <w:t>21</w:t>
      </w:r>
      <w:r w:rsidRPr="008D1446">
        <w:rPr>
          <w:b/>
        </w:rPr>
        <w:fldChar w:fldCharType="end"/>
      </w:r>
      <w:r w:rsidRPr="008D1446">
        <w:rPr>
          <w:b/>
        </w:rPr>
        <w:t>: Correlation Matrix</w:t>
      </w:r>
      <w:bookmarkEnd w:id="73"/>
    </w:p>
    <w:tbl>
      <w:tblPr>
        <w:tblW w:w="5000" w:type="pct"/>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1455"/>
        <w:gridCol w:w="1883"/>
        <w:gridCol w:w="1393"/>
        <w:gridCol w:w="779"/>
        <w:gridCol w:w="857"/>
        <w:gridCol w:w="1245"/>
        <w:gridCol w:w="702"/>
        <w:gridCol w:w="1046"/>
      </w:tblGrid>
      <w:tr w:rsidR="0082085C" w:rsidRPr="0082085C" w14:paraId="508659DF" w14:textId="77777777" w:rsidTr="00B60F28">
        <w:trPr>
          <w:cantSplit/>
        </w:trPr>
        <w:tc>
          <w:tcPr>
            <w:tcW w:w="1783" w:type="pct"/>
            <w:gridSpan w:val="2"/>
            <w:tcBorders>
              <w:top w:val="single" w:sz="4" w:space="0" w:color="auto"/>
              <w:bottom w:val="single" w:sz="4" w:space="0" w:color="auto"/>
            </w:tcBorders>
            <w:shd w:val="clear" w:color="auto" w:fill="FFFFFF"/>
            <w:vAlign w:val="bottom"/>
          </w:tcPr>
          <w:p w14:paraId="4857D7C3" w14:textId="77777777" w:rsidR="0082085C" w:rsidRPr="0082085C" w:rsidRDefault="0082085C" w:rsidP="000126D2">
            <w:pPr>
              <w:autoSpaceDE w:val="0"/>
              <w:autoSpaceDN w:val="0"/>
              <w:adjustRightInd w:val="0"/>
              <w:spacing w:after="0" w:line="360" w:lineRule="auto"/>
              <w:rPr>
                <w:rFonts w:cs="Times New Roman"/>
                <w:b/>
                <w:sz w:val="20"/>
                <w:szCs w:val="20"/>
              </w:rPr>
            </w:pPr>
          </w:p>
        </w:tc>
        <w:tc>
          <w:tcPr>
            <w:tcW w:w="744" w:type="pct"/>
            <w:tcBorders>
              <w:top w:val="single" w:sz="4" w:space="0" w:color="auto"/>
              <w:bottom w:val="single" w:sz="4" w:space="0" w:color="auto"/>
            </w:tcBorders>
            <w:shd w:val="clear" w:color="auto" w:fill="FFFFFF"/>
            <w:vAlign w:val="bottom"/>
          </w:tcPr>
          <w:p w14:paraId="6CFD4102" w14:textId="77777777" w:rsidR="0082085C" w:rsidRPr="0082085C" w:rsidRDefault="0082085C" w:rsidP="000126D2">
            <w:pPr>
              <w:autoSpaceDE w:val="0"/>
              <w:autoSpaceDN w:val="0"/>
              <w:adjustRightInd w:val="0"/>
              <w:spacing w:after="0" w:line="360" w:lineRule="auto"/>
              <w:ind w:left="60" w:right="60"/>
              <w:jc w:val="center"/>
              <w:rPr>
                <w:rFonts w:cs="Times New Roman"/>
                <w:b/>
                <w:color w:val="000000"/>
                <w:sz w:val="20"/>
                <w:szCs w:val="20"/>
              </w:rPr>
            </w:pPr>
            <w:r w:rsidRPr="00BA1CE0">
              <w:rPr>
                <w:rFonts w:cs="Times New Roman"/>
                <w:b/>
                <w:sz w:val="20"/>
                <w:szCs w:val="20"/>
              </w:rPr>
              <w:t>Cryptocurrencies Use</w:t>
            </w:r>
          </w:p>
        </w:tc>
        <w:tc>
          <w:tcPr>
            <w:tcW w:w="416" w:type="pct"/>
            <w:tcBorders>
              <w:top w:val="single" w:sz="4" w:space="0" w:color="auto"/>
              <w:bottom w:val="single" w:sz="4" w:space="0" w:color="auto"/>
            </w:tcBorders>
            <w:shd w:val="clear" w:color="auto" w:fill="FFFFFF"/>
            <w:vAlign w:val="bottom"/>
          </w:tcPr>
          <w:p w14:paraId="4AB3DC84" w14:textId="77777777" w:rsidR="0082085C" w:rsidRPr="0082085C" w:rsidRDefault="0082085C" w:rsidP="000126D2">
            <w:pPr>
              <w:autoSpaceDE w:val="0"/>
              <w:autoSpaceDN w:val="0"/>
              <w:adjustRightInd w:val="0"/>
              <w:spacing w:after="0" w:line="360" w:lineRule="auto"/>
              <w:ind w:left="60" w:right="60"/>
              <w:jc w:val="center"/>
              <w:rPr>
                <w:rFonts w:cs="Times New Roman"/>
                <w:b/>
                <w:color w:val="000000"/>
                <w:sz w:val="20"/>
                <w:szCs w:val="20"/>
              </w:rPr>
            </w:pPr>
            <w:r w:rsidRPr="00BA1CE0">
              <w:rPr>
                <w:rFonts w:cs="Times New Roman"/>
                <w:b/>
                <w:color w:val="000000"/>
                <w:sz w:val="20"/>
                <w:szCs w:val="20"/>
              </w:rPr>
              <w:t>Social impacts</w:t>
            </w:r>
          </w:p>
        </w:tc>
        <w:tc>
          <w:tcPr>
            <w:tcW w:w="458" w:type="pct"/>
            <w:tcBorders>
              <w:top w:val="single" w:sz="4" w:space="0" w:color="auto"/>
              <w:bottom w:val="single" w:sz="4" w:space="0" w:color="auto"/>
            </w:tcBorders>
            <w:shd w:val="clear" w:color="auto" w:fill="FFFFFF"/>
            <w:vAlign w:val="bottom"/>
          </w:tcPr>
          <w:p w14:paraId="711F9848" w14:textId="77777777" w:rsidR="0082085C" w:rsidRPr="0082085C" w:rsidRDefault="0082085C" w:rsidP="000126D2">
            <w:pPr>
              <w:autoSpaceDE w:val="0"/>
              <w:autoSpaceDN w:val="0"/>
              <w:adjustRightInd w:val="0"/>
              <w:spacing w:after="0" w:line="360" w:lineRule="auto"/>
              <w:ind w:left="60" w:right="60"/>
              <w:jc w:val="center"/>
              <w:rPr>
                <w:rFonts w:cs="Times New Roman"/>
                <w:b/>
                <w:color w:val="000000"/>
                <w:sz w:val="20"/>
                <w:szCs w:val="20"/>
              </w:rPr>
            </w:pPr>
            <w:r w:rsidRPr="00BA1CE0">
              <w:rPr>
                <w:rFonts w:cs="Times New Roman"/>
                <w:b/>
                <w:color w:val="000000"/>
                <w:sz w:val="20"/>
                <w:szCs w:val="20"/>
              </w:rPr>
              <w:t>Financial impacts</w:t>
            </w:r>
          </w:p>
        </w:tc>
        <w:tc>
          <w:tcPr>
            <w:tcW w:w="665" w:type="pct"/>
            <w:tcBorders>
              <w:top w:val="single" w:sz="4" w:space="0" w:color="auto"/>
              <w:bottom w:val="single" w:sz="4" w:space="0" w:color="auto"/>
            </w:tcBorders>
            <w:shd w:val="clear" w:color="auto" w:fill="FFFFFF"/>
            <w:vAlign w:val="bottom"/>
          </w:tcPr>
          <w:p w14:paraId="6421E44F" w14:textId="77777777" w:rsidR="0082085C" w:rsidRPr="0082085C" w:rsidRDefault="0082085C" w:rsidP="000126D2">
            <w:pPr>
              <w:autoSpaceDE w:val="0"/>
              <w:autoSpaceDN w:val="0"/>
              <w:adjustRightInd w:val="0"/>
              <w:spacing w:after="0" w:line="360" w:lineRule="auto"/>
              <w:ind w:left="60" w:right="60"/>
              <w:jc w:val="center"/>
              <w:rPr>
                <w:rFonts w:cs="Times New Roman"/>
                <w:b/>
                <w:color w:val="000000"/>
                <w:sz w:val="20"/>
                <w:szCs w:val="20"/>
              </w:rPr>
            </w:pPr>
            <w:r w:rsidRPr="00BA1CE0">
              <w:rPr>
                <w:rFonts w:cs="Times New Roman"/>
                <w:b/>
                <w:color w:val="000000"/>
                <w:sz w:val="20"/>
                <w:szCs w:val="20"/>
              </w:rPr>
              <w:t>Technological impacts</w:t>
            </w:r>
          </w:p>
        </w:tc>
        <w:tc>
          <w:tcPr>
            <w:tcW w:w="375" w:type="pct"/>
            <w:tcBorders>
              <w:top w:val="single" w:sz="4" w:space="0" w:color="auto"/>
              <w:bottom w:val="single" w:sz="4" w:space="0" w:color="auto"/>
            </w:tcBorders>
            <w:shd w:val="clear" w:color="auto" w:fill="FFFFFF"/>
            <w:vAlign w:val="bottom"/>
          </w:tcPr>
          <w:p w14:paraId="0340A91B" w14:textId="77777777" w:rsidR="0082085C" w:rsidRPr="0082085C" w:rsidRDefault="0082085C" w:rsidP="000126D2">
            <w:pPr>
              <w:autoSpaceDE w:val="0"/>
              <w:autoSpaceDN w:val="0"/>
              <w:adjustRightInd w:val="0"/>
              <w:spacing w:after="0" w:line="360" w:lineRule="auto"/>
              <w:ind w:left="60" w:right="60"/>
              <w:jc w:val="center"/>
              <w:rPr>
                <w:rFonts w:cs="Times New Roman"/>
                <w:b/>
                <w:color w:val="000000"/>
                <w:sz w:val="20"/>
                <w:szCs w:val="20"/>
              </w:rPr>
            </w:pPr>
            <w:r w:rsidRPr="00BA1CE0">
              <w:rPr>
                <w:rFonts w:cs="Times New Roman"/>
                <w:b/>
                <w:color w:val="000000"/>
                <w:sz w:val="20"/>
                <w:szCs w:val="20"/>
              </w:rPr>
              <w:t>User risks</w:t>
            </w:r>
          </w:p>
        </w:tc>
        <w:tc>
          <w:tcPr>
            <w:tcW w:w="559" w:type="pct"/>
            <w:tcBorders>
              <w:top w:val="single" w:sz="4" w:space="0" w:color="auto"/>
              <w:bottom w:val="single" w:sz="4" w:space="0" w:color="auto"/>
            </w:tcBorders>
            <w:shd w:val="clear" w:color="auto" w:fill="FFFFFF"/>
            <w:vAlign w:val="bottom"/>
          </w:tcPr>
          <w:p w14:paraId="62A434B1" w14:textId="77777777" w:rsidR="0082085C" w:rsidRPr="0082085C" w:rsidRDefault="0082085C" w:rsidP="000126D2">
            <w:pPr>
              <w:autoSpaceDE w:val="0"/>
              <w:autoSpaceDN w:val="0"/>
              <w:adjustRightInd w:val="0"/>
              <w:spacing w:after="0" w:line="360" w:lineRule="auto"/>
              <w:ind w:left="60" w:right="60"/>
              <w:jc w:val="center"/>
              <w:rPr>
                <w:rFonts w:cs="Times New Roman"/>
                <w:b/>
                <w:color w:val="000000"/>
                <w:sz w:val="20"/>
                <w:szCs w:val="20"/>
              </w:rPr>
            </w:pPr>
            <w:r w:rsidRPr="00BA1CE0">
              <w:rPr>
                <w:rFonts w:cs="Times New Roman"/>
                <w:b/>
                <w:color w:val="000000"/>
                <w:sz w:val="20"/>
                <w:szCs w:val="20"/>
              </w:rPr>
              <w:t>Regulatory Framework</w:t>
            </w:r>
          </w:p>
        </w:tc>
      </w:tr>
      <w:tr w:rsidR="00BA1CE0" w:rsidRPr="0082085C" w14:paraId="77A3E3B5" w14:textId="77777777" w:rsidTr="00B60F28">
        <w:trPr>
          <w:cantSplit/>
        </w:trPr>
        <w:tc>
          <w:tcPr>
            <w:tcW w:w="777" w:type="pct"/>
            <w:vMerge w:val="restart"/>
            <w:tcBorders>
              <w:top w:val="single" w:sz="4" w:space="0" w:color="auto"/>
            </w:tcBorders>
            <w:shd w:val="clear" w:color="auto" w:fill="FFFFFF"/>
          </w:tcPr>
          <w:p w14:paraId="4D329C3F" w14:textId="77777777" w:rsidR="00BA1CE0" w:rsidRPr="0082085C" w:rsidRDefault="00BA1CE0" w:rsidP="000126D2">
            <w:pPr>
              <w:autoSpaceDE w:val="0"/>
              <w:autoSpaceDN w:val="0"/>
              <w:adjustRightInd w:val="0"/>
              <w:spacing w:after="0" w:line="360" w:lineRule="auto"/>
              <w:ind w:left="60" w:right="60"/>
              <w:rPr>
                <w:rFonts w:cs="Times New Roman"/>
                <w:color w:val="000000"/>
                <w:sz w:val="20"/>
                <w:szCs w:val="20"/>
              </w:rPr>
            </w:pPr>
            <w:r w:rsidRPr="0082085C">
              <w:rPr>
                <w:rFonts w:cs="Times New Roman"/>
                <w:sz w:val="20"/>
                <w:szCs w:val="20"/>
              </w:rPr>
              <w:t>Cryptocurrencies Use</w:t>
            </w:r>
          </w:p>
        </w:tc>
        <w:tc>
          <w:tcPr>
            <w:tcW w:w="1006" w:type="pct"/>
            <w:tcBorders>
              <w:top w:val="single" w:sz="4" w:space="0" w:color="auto"/>
            </w:tcBorders>
            <w:shd w:val="clear" w:color="auto" w:fill="FFFFFF"/>
          </w:tcPr>
          <w:p w14:paraId="29A10DBB" w14:textId="77777777" w:rsidR="00BA1CE0" w:rsidRPr="0082085C" w:rsidRDefault="00BA1CE0" w:rsidP="000126D2">
            <w:pPr>
              <w:autoSpaceDE w:val="0"/>
              <w:autoSpaceDN w:val="0"/>
              <w:adjustRightInd w:val="0"/>
              <w:spacing w:after="0" w:line="360" w:lineRule="auto"/>
              <w:ind w:left="60" w:right="60"/>
              <w:rPr>
                <w:rFonts w:cs="Times New Roman"/>
                <w:color w:val="000000"/>
                <w:sz w:val="20"/>
                <w:szCs w:val="20"/>
              </w:rPr>
            </w:pPr>
            <w:r w:rsidRPr="0082085C">
              <w:rPr>
                <w:rFonts w:cs="Times New Roman"/>
                <w:color w:val="000000"/>
                <w:sz w:val="20"/>
                <w:szCs w:val="20"/>
              </w:rPr>
              <w:t>Pearson Correlation</w:t>
            </w:r>
          </w:p>
        </w:tc>
        <w:tc>
          <w:tcPr>
            <w:tcW w:w="744" w:type="pct"/>
            <w:tcBorders>
              <w:top w:val="single" w:sz="4" w:space="0" w:color="auto"/>
            </w:tcBorders>
            <w:shd w:val="clear" w:color="auto" w:fill="FFFFFF"/>
            <w:vAlign w:val="center"/>
          </w:tcPr>
          <w:p w14:paraId="2298878B" w14:textId="77777777" w:rsidR="00BA1CE0" w:rsidRPr="00BA1CE0" w:rsidRDefault="00BA1CE0" w:rsidP="000126D2">
            <w:pPr>
              <w:spacing w:after="0" w:line="360" w:lineRule="auto"/>
              <w:ind w:left="60" w:right="60"/>
              <w:jc w:val="center"/>
              <w:rPr>
                <w:rFonts w:cs="Times New Roman"/>
                <w:sz w:val="20"/>
                <w:szCs w:val="20"/>
              </w:rPr>
            </w:pPr>
            <w:r w:rsidRPr="00BA1CE0">
              <w:rPr>
                <w:rFonts w:cs="Times New Roman"/>
                <w:sz w:val="20"/>
                <w:szCs w:val="20"/>
              </w:rPr>
              <w:t>1</w:t>
            </w:r>
          </w:p>
        </w:tc>
        <w:tc>
          <w:tcPr>
            <w:tcW w:w="416" w:type="pct"/>
            <w:tcBorders>
              <w:top w:val="single" w:sz="4" w:space="0" w:color="auto"/>
            </w:tcBorders>
            <w:shd w:val="clear" w:color="auto" w:fill="FFFFFF"/>
            <w:vAlign w:val="center"/>
          </w:tcPr>
          <w:p w14:paraId="50949359" w14:textId="77777777" w:rsidR="00BA1CE0" w:rsidRPr="00BA1CE0" w:rsidRDefault="00BA1CE0" w:rsidP="000126D2">
            <w:pPr>
              <w:spacing w:after="0" w:line="360" w:lineRule="auto"/>
              <w:ind w:left="60" w:right="60"/>
              <w:jc w:val="center"/>
              <w:rPr>
                <w:rFonts w:cs="Times New Roman"/>
                <w:sz w:val="20"/>
                <w:szCs w:val="20"/>
              </w:rPr>
            </w:pPr>
          </w:p>
        </w:tc>
        <w:tc>
          <w:tcPr>
            <w:tcW w:w="458" w:type="pct"/>
            <w:tcBorders>
              <w:top w:val="single" w:sz="4" w:space="0" w:color="auto"/>
            </w:tcBorders>
            <w:shd w:val="clear" w:color="auto" w:fill="FFFFFF"/>
            <w:vAlign w:val="center"/>
          </w:tcPr>
          <w:p w14:paraId="6EE58B7B" w14:textId="77777777" w:rsidR="00BA1CE0" w:rsidRPr="00BA1CE0" w:rsidRDefault="00BA1CE0" w:rsidP="000126D2">
            <w:pPr>
              <w:spacing w:after="0" w:line="360" w:lineRule="auto"/>
              <w:ind w:left="60" w:right="60"/>
              <w:jc w:val="center"/>
              <w:rPr>
                <w:rFonts w:cs="Times New Roman"/>
                <w:sz w:val="20"/>
                <w:szCs w:val="20"/>
              </w:rPr>
            </w:pPr>
          </w:p>
        </w:tc>
        <w:tc>
          <w:tcPr>
            <w:tcW w:w="665" w:type="pct"/>
            <w:tcBorders>
              <w:top w:val="single" w:sz="4" w:space="0" w:color="auto"/>
            </w:tcBorders>
            <w:shd w:val="clear" w:color="auto" w:fill="FFFFFF"/>
            <w:vAlign w:val="center"/>
          </w:tcPr>
          <w:p w14:paraId="7724D8D4" w14:textId="77777777" w:rsidR="00BA1CE0" w:rsidRPr="00BA1CE0" w:rsidRDefault="00BA1CE0" w:rsidP="000126D2">
            <w:pPr>
              <w:spacing w:after="0" w:line="360" w:lineRule="auto"/>
              <w:ind w:left="60" w:right="60"/>
              <w:jc w:val="center"/>
              <w:rPr>
                <w:rFonts w:cs="Times New Roman"/>
                <w:sz w:val="20"/>
                <w:szCs w:val="20"/>
              </w:rPr>
            </w:pPr>
          </w:p>
        </w:tc>
        <w:tc>
          <w:tcPr>
            <w:tcW w:w="375" w:type="pct"/>
            <w:tcBorders>
              <w:top w:val="single" w:sz="4" w:space="0" w:color="auto"/>
            </w:tcBorders>
            <w:shd w:val="clear" w:color="auto" w:fill="FFFFFF"/>
            <w:vAlign w:val="center"/>
          </w:tcPr>
          <w:p w14:paraId="5B9F33A0" w14:textId="77777777" w:rsidR="00BA1CE0" w:rsidRPr="00BA1CE0" w:rsidRDefault="00BA1CE0" w:rsidP="000126D2">
            <w:pPr>
              <w:spacing w:after="0" w:line="360" w:lineRule="auto"/>
              <w:ind w:left="60" w:right="60"/>
              <w:jc w:val="center"/>
              <w:rPr>
                <w:rFonts w:cs="Times New Roman"/>
                <w:sz w:val="20"/>
                <w:szCs w:val="20"/>
              </w:rPr>
            </w:pPr>
          </w:p>
        </w:tc>
        <w:tc>
          <w:tcPr>
            <w:tcW w:w="559" w:type="pct"/>
            <w:tcBorders>
              <w:top w:val="single" w:sz="4" w:space="0" w:color="auto"/>
            </w:tcBorders>
            <w:shd w:val="clear" w:color="auto" w:fill="FFFFFF"/>
            <w:vAlign w:val="center"/>
          </w:tcPr>
          <w:p w14:paraId="058C6FA6" w14:textId="77777777" w:rsidR="00BA1CE0" w:rsidRPr="00BA1CE0" w:rsidRDefault="00BA1CE0" w:rsidP="000126D2">
            <w:pPr>
              <w:spacing w:after="0" w:line="360" w:lineRule="auto"/>
              <w:ind w:left="60" w:right="60"/>
              <w:jc w:val="center"/>
              <w:rPr>
                <w:rFonts w:cs="Times New Roman"/>
                <w:sz w:val="20"/>
                <w:szCs w:val="20"/>
              </w:rPr>
            </w:pPr>
          </w:p>
        </w:tc>
      </w:tr>
      <w:tr w:rsidR="00BA1CE0" w:rsidRPr="0082085C" w14:paraId="7FA0B1D6" w14:textId="77777777" w:rsidTr="00B60F28">
        <w:trPr>
          <w:cantSplit/>
        </w:trPr>
        <w:tc>
          <w:tcPr>
            <w:tcW w:w="777" w:type="pct"/>
            <w:vMerge/>
            <w:shd w:val="clear" w:color="auto" w:fill="FFFFFF"/>
          </w:tcPr>
          <w:p w14:paraId="65637DA1" w14:textId="77777777" w:rsidR="00BA1CE0" w:rsidRPr="0082085C" w:rsidRDefault="00BA1CE0" w:rsidP="000126D2">
            <w:pPr>
              <w:autoSpaceDE w:val="0"/>
              <w:autoSpaceDN w:val="0"/>
              <w:adjustRightInd w:val="0"/>
              <w:spacing w:after="0" w:line="360" w:lineRule="auto"/>
              <w:rPr>
                <w:rFonts w:cs="Times New Roman"/>
                <w:color w:val="000000"/>
                <w:sz w:val="20"/>
                <w:szCs w:val="20"/>
              </w:rPr>
            </w:pPr>
          </w:p>
        </w:tc>
        <w:tc>
          <w:tcPr>
            <w:tcW w:w="1006" w:type="pct"/>
            <w:shd w:val="clear" w:color="auto" w:fill="FFFFFF"/>
          </w:tcPr>
          <w:p w14:paraId="34D77277" w14:textId="77777777" w:rsidR="00BA1CE0" w:rsidRPr="0082085C" w:rsidRDefault="00BA1CE0" w:rsidP="000126D2">
            <w:pPr>
              <w:autoSpaceDE w:val="0"/>
              <w:autoSpaceDN w:val="0"/>
              <w:adjustRightInd w:val="0"/>
              <w:spacing w:after="0" w:line="360" w:lineRule="auto"/>
              <w:ind w:left="60" w:right="60"/>
              <w:rPr>
                <w:rFonts w:cs="Times New Roman"/>
                <w:color w:val="000000"/>
                <w:sz w:val="20"/>
                <w:szCs w:val="20"/>
              </w:rPr>
            </w:pPr>
            <w:r w:rsidRPr="0082085C">
              <w:rPr>
                <w:rFonts w:cs="Times New Roman"/>
                <w:color w:val="000000"/>
                <w:sz w:val="20"/>
                <w:szCs w:val="20"/>
              </w:rPr>
              <w:t>Sig. (2-tailed)</w:t>
            </w:r>
          </w:p>
        </w:tc>
        <w:tc>
          <w:tcPr>
            <w:tcW w:w="744" w:type="pct"/>
            <w:shd w:val="clear" w:color="auto" w:fill="FFFFFF"/>
            <w:vAlign w:val="center"/>
          </w:tcPr>
          <w:p w14:paraId="484F0510" w14:textId="77777777" w:rsidR="00BA1CE0" w:rsidRPr="00BA1CE0" w:rsidRDefault="00BA1CE0" w:rsidP="000126D2">
            <w:pPr>
              <w:spacing w:after="0" w:line="360" w:lineRule="auto"/>
              <w:jc w:val="center"/>
              <w:rPr>
                <w:rFonts w:cs="Times New Roman"/>
                <w:sz w:val="20"/>
                <w:szCs w:val="20"/>
              </w:rPr>
            </w:pPr>
          </w:p>
        </w:tc>
        <w:tc>
          <w:tcPr>
            <w:tcW w:w="416" w:type="pct"/>
            <w:shd w:val="clear" w:color="auto" w:fill="FFFFFF"/>
            <w:vAlign w:val="center"/>
          </w:tcPr>
          <w:p w14:paraId="1A821BBE" w14:textId="77777777" w:rsidR="00BA1CE0" w:rsidRPr="00BA1CE0" w:rsidRDefault="00BA1CE0" w:rsidP="000126D2">
            <w:pPr>
              <w:spacing w:after="0" w:line="360" w:lineRule="auto"/>
              <w:ind w:left="60" w:right="60"/>
              <w:jc w:val="center"/>
              <w:rPr>
                <w:rFonts w:cs="Times New Roman"/>
                <w:sz w:val="20"/>
                <w:szCs w:val="20"/>
              </w:rPr>
            </w:pPr>
          </w:p>
        </w:tc>
        <w:tc>
          <w:tcPr>
            <w:tcW w:w="458" w:type="pct"/>
            <w:shd w:val="clear" w:color="auto" w:fill="FFFFFF"/>
            <w:vAlign w:val="center"/>
          </w:tcPr>
          <w:p w14:paraId="0C6F1534" w14:textId="77777777" w:rsidR="00BA1CE0" w:rsidRPr="00BA1CE0" w:rsidRDefault="00BA1CE0" w:rsidP="000126D2">
            <w:pPr>
              <w:spacing w:after="0" w:line="360" w:lineRule="auto"/>
              <w:ind w:left="60" w:right="60"/>
              <w:jc w:val="center"/>
              <w:rPr>
                <w:rFonts w:cs="Times New Roman"/>
                <w:sz w:val="20"/>
                <w:szCs w:val="20"/>
              </w:rPr>
            </w:pPr>
          </w:p>
        </w:tc>
        <w:tc>
          <w:tcPr>
            <w:tcW w:w="665" w:type="pct"/>
            <w:shd w:val="clear" w:color="auto" w:fill="FFFFFF"/>
            <w:vAlign w:val="center"/>
          </w:tcPr>
          <w:p w14:paraId="1C8D22D1" w14:textId="77777777" w:rsidR="00BA1CE0" w:rsidRPr="00BA1CE0" w:rsidRDefault="00BA1CE0" w:rsidP="000126D2">
            <w:pPr>
              <w:spacing w:after="0" w:line="360" w:lineRule="auto"/>
              <w:ind w:left="60" w:right="60"/>
              <w:jc w:val="center"/>
              <w:rPr>
                <w:rFonts w:cs="Times New Roman"/>
                <w:sz w:val="20"/>
                <w:szCs w:val="20"/>
              </w:rPr>
            </w:pPr>
          </w:p>
        </w:tc>
        <w:tc>
          <w:tcPr>
            <w:tcW w:w="375" w:type="pct"/>
            <w:shd w:val="clear" w:color="auto" w:fill="FFFFFF"/>
            <w:vAlign w:val="center"/>
          </w:tcPr>
          <w:p w14:paraId="6D7D64DE" w14:textId="77777777" w:rsidR="00BA1CE0" w:rsidRPr="00BA1CE0" w:rsidRDefault="00BA1CE0" w:rsidP="000126D2">
            <w:pPr>
              <w:spacing w:after="0" w:line="360" w:lineRule="auto"/>
              <w:ind w:left="60" w:right="60"/>
              <w:jc w:val="center"/>
              <w:rPr>
                <w:rFonts w:cs="Times New Roman"/>
                <w:sz w:val="20"/>
                <w:szCs w:val="20"/>
              </w:rPr>
            </w:pPr>
          </w:p>
        </w:tc>
        <w:tc>
          <w:tcPr>
            <w:tcW w:w="559" w:type="pct"/>
            <w:shd w:val="clear" w:color="auto" w:fill="FFFFFF"/>
            <w:vAlign w:val="center"/>
          </w:tcPr>
          <w:p w14:paraId="7E939AA5" w14:textId="77777777" w:rsidR="00BA1CE0" w:rsidRPr="00BA1CE0" w:rsidRDefault="00BA1CE0" w:rsidP="000126D2">
            <w:pPr>
              <w:spacing w:after="0" w:line="360" w:lineRule="auto"/>
              <w:ind w:left="60" w:right="60"/>
              <w:jc w:val="center"/>
              <w:rPr>
                <w:rFonts w:cs="Times New Roman"/>
                <w:sz w:val="20"/>
                <w:szCs w:val="20"/>
              </w:rPr>
            </w:pPr>
          </w:p>
        </w:tc>
      </w:tr>
      <w:tr w:rsidR="00BA1CE0" w:rsidRPr="0082085C" w14:paraId="1B15EB6F" w14:textId="77777777" w:rsidTr="00B60F28">
        <w:trPr>
          <w:cantSplit/>
        </w:trPr>
        <w:tc>
          <w:tcPr>
            <w:tcW w:w="777" w:type="pct"/>
            <w:vMerge/>
            <w:shd w:val="clear" w:color="auto" w:fill="FFFFFF"/>
          </w:tcPr>
          <w:p w14:paraId="52D34F5C" w14:textId="77777777" w:rsidR="00BA1CE0" w:rsidRPr="0082085C" w:rsidRDefault="00BA1CE0" w:rsidP="000126D2">
            <w:pPr>
              <w:autoSpaceDE w:val="0"/>
              <w:autoSpaceDN w:val="0"/>
              <w:adjustRightInd w:val="0"/>
              <w:spacing w:after="0" w:line="360" w:lineRule="auto"/>
              <w:rPr>
                <w:rFonts w:cs="Times New Roman"/>
                <w:color w:val="000000"/>
                <w:sz w:val="20"/>
                <w:szCs w:val="20"/>
              </w:rPr>
            </w:pPr>
          </w:p>
        </w:tc>
        <w:tc>
          <w:tcPr>
            <w:tcW w:w="1006" w:type="pct"/>
            <w:shd w:val="clear" w:color="auto" w:fill="FFFFFF"/>
          </w:tcPr>
          <w:p w14:paraId="0F985690" w14:textId="77777777" w:rsidR="00BA1CE0" w:rsidRPr="0082085C" w:rsidRDefault="00BA1CE0" w:rsidP="000126D2">
            <w:pPr>
              <w:autoSpaceDE w:val="0"/>
              <w:autoSpaceDN w:val="0"/>
              <w:adjustRightInd w:val="0"/>
              <w:spacing w:after="0" w:line="360" w:lineRule="auto"/>
              <w:ind w:left="60" w:right="60"/>
              <w:rPr>
                <w:rFonts w:cs="Times New Roman"/>
                <w:color w:val="000000"/>
                <w:sz w:val="20"/>
                <w:szCs w:val="20"/>
              </w:rPr>
            </w:pPr>
            <w:r w:rsidRPr="0082085C">
              <w:rPr>
                <w:rFonts w:cs="Times New Roman"/>
                <w:color w:val="000000"/>
                <w:sz w:val="20"/>
                <w:szCs w:val="20"/>
              </w:rPr>
              <w:t>N</w:t>
            </w:r>
          </w:p>
        </w:tc>
        <w:tc>
          <w:tcPr>
            <w:tcW w:w="744" w:type="pct"/>
            <w:shd w:val="clear" w:color="auto" w:fill="FFFFFF"/>
            <w:vAlign w:val="center"/>
          </w:tcPr>
          <w:p w14:paraId="623D997E" w14:textId="77777777" w:rsidR="00BA1CE0" w:rsidRPr="00BA1CE0" w:rsidRDefault="00BA1CE0" w:rsidP="000126D2">
            <w:pPr>
              <w:spacing w:after="0" w:line="360" w:lineRule="auto"/>
              <w:ind w:left="60" w:right="60"/>
              <w:jc w:val="center"/>
              <w:rPr>
                <w:rFonts w:cs="Times New Roman"/>
                <w:sz w:val="20"/>
                <w:szCs w:val="20"/>
              </w:rPr>
            </w:pPr>
            <w:r w:rsidRPr="00BA1CE0">
              <w:rPr>
                <w:rFonts w:cs="Times New Roman"/>
                <w:sz w:val="20"/>
                <w:szCs w:val="20"/>
              </w:rPr>
              <w:t>33</w:t>
            </w:r>
          </w:p>
        </w:tc>
        <w:tc>
          <w:tcPr>
            <w:tcW w:w="416" w:type="pct"/>
            <w:shd w:val="clear" w:color="auto" w:fill="FFFFFF"/>
            <w:vAlign w:val="center"/>
          </w:tcPr>
          <w:p w14:paraId="7036660A" w14:textId="77777777" w:rsidR="00BA1CE0" w:rsidRPr="00BA1CE0" w:rsidRDefault="00BA1CE0" w:rsidP="000126D2">
            <w:pPr>
              <w:spacing w:after="0" w:line="360" w:lineRule="auto"/>
              <w:ind w:left="60" w:right="60"/>
              <w:jc w:val="center"/>
              <w:rPr>
                <w:rFonts w:cs="Times New Roman"/>
                <w:sz w:val="20"/>
                <w:szCs w:val="20"/>
              </w:rPr>
            </w:pPr>
          </w:p>
        </w:tc>
        <w:tc>
          <w:tcPr>
            <w:tcW w:w="458" w:type="pct"/>
            <w:shd w:val="clear" w:color="auto" w:fill="FFFFFF"/>
            <w:vAlign w:val="center"/>
          </w:tcPr>
          <w:p w14:paraId="71F583B8" w14:textId="77777777" w:rsidR="00BA1CE0" w:rsidRPr="00BA1CE0" w:rsidRDefault="00BA1CE0" w:rsidP="000126D2">
            <w:pPr>
              <w:spacing w:after="0" w:line="360" w:lineRule="auto"/>
              <w:ind w:left="60" w:right="60"/>
              <w:jc w:val="center"/>
              <w:rPr>
                <w:rFonts w:cs="Times New Roman"/>
                <w:sz w:val="20"/>
                <w:szCs w:val="20"/>
              </w:rPr>
            </w:pPr>
          </w:p>
        </w:tc>
        <w:tc>
          <w:tcPr>
            <w:tcW w:w="665" w:type="pct"/>
            <w:shd w:val="clear" w:color="auto" w:fill="FFFFFF"/>
            <w:vAlign w:val="center"/>
          </w:tcPr>
          <w:p w14:paraId="72CB0DDF" w14:textId="77777777" w:rsidR="00BA1CE0" w:rsidRPr="00BA1CE0" w:rsidRDefault="00BA1CE0" w:rsidP="000126D2">
            <w:pPr>
              <w:spacing w:after="0" w:line="360" w:lineRule="auto"/>
              <w:ind w:left="60" w:right="60"/>
              <w:jc w:val="center"/>
              <w:rPr>
                <w:rFonts w:cs="Times New Roman"/>
                <w:sz w:val="20"/>
                <w:szCs w:val="20"/>
              </w:rPr>
            </w:pPr>
          </w:p>
        </w:tc>
        <w:tc>
          <w:tcPr>
            <w:tcW w:w="375" w:type="pct"/>
            <w:shd w:val="clear" w:color="auto" w:fill="FFFFFF"/>
            <w:vAlign w:val="center"/>
          </w:tcPr>
          <w:p w14:paraId="72E010BB" w14:textId="77777777" w:rsidR="00BA1CE0" w:rsidRPr="00BA1CE0" w:rsidRDefault="00BA1CE0" w:rsidP="000126D2">
            <w:pPr>
              <w:spacing w:after="0" w:line="360" w:lineRule="auto"/>
              <w:ind w:left="60" w:right="60"/>
              <w:jc w:val="center"/>
              <w:rPr>
                <w:rFonts w:cs="Times New Roman"/>
                <w:sz w:val="20"/>
                <w:szCs w:val="20"/>
              </w:rPr>
            </w:pPr>
          </w:p>
        </w:tc>
        <w:tc>
          <w:tcPr>
            <w:tcW w:w="559" w:type="pct"/>
            <w:shd w:val="clear" w:color="auto" w:fill="FFFFFF"/>
            <w:vAlign w:val="center"/>
          </w:tcPr>
          <w:p w14:paraId="18EEC55B" w14:textId="77777777" w:rsidR="00BA1CE0" w:rsidRPr="00BA1CE0" w:rsidRDefault="00BA1CE0" w:rsidP="000126D2">
            <w:pPr>
              <w:spacing w:after="0" w:line="360" w:lineRule="auto"/>
              <w:ind w:left="60" w:right="60"/>
              <w:jc w:val="center"/>
              <w:rPr>
                <w:rFonts w:cs="Times New Roman"/>
                <w:sz w:val="20"/>
                <w:szCs w:val="20"/>
              </w:rPr>
            </w:pPr>
          </w:p>
        </w:tc>
      </w:tr>
      <w:tr w:rsidR="00BA1CE0" w:rsidRPr="0082085C" w14:paraId="532AE3B2" w14:textId="77777777" w:rsidTr="00B60F28">
        <w:trPr>
          <w:cantSplit/>
        </w:trPr>
        <w:tc>
          <w:tcPr>
            <w:tcW w:w="777" w:type="pct"/>
            <w:vMerge w:val="restart"/>
            <w:shd w:val="clear" w:color="auto" w:fill="FFFFFF"/>
          </w:tcPr>
          <w:p w14:paraId="32F5BDB8" w14:textId="77777777" w:rsidR="00BA1CE0" w:rsidRPr="0082085C" w:rsidRDefault="00BA1CE0" w:rsidP="000126D2">
            <w:pPr>
              <w:autoSpaceDE w:val="0"/>
              <w:autoSpaceDN w:val="0"/>
              <w:adjustRightInd w:val="0"/>
              <w:spacing w:after="0" w:line="360" w:lineRule="auto"/>
              <w:ind w:left="60" w:right="60"/>
              <w:rPr>
                <w:rFonts w:cs="Times New Roman"/>
                <w:color w:val="000000"/>
                <w:sz w:val="20"/>
                <w:szCs w:val="20"/>
              </w:rPr>
            </w:pPr>
            <w:r w:rsidRPr="0082085C">
              <w:rPr>
                <w:rFonts w:cs="Times New Roman"/>
                <w:color w:val="000000"/>
                <w:sz w:val="20"/>
                <w:szCs w:val="20"/>
              </w:rPr>
              <w:t>Social impacts</w:t>
            </w:r>
          </w:p>
        </w:tc>
        <w:tc>
          <w:tcPr>
            <w:tcW w:w="1006" w:type="pct"/>
            <w:shd w:val="clear" w:color="auto" w:fill="FFFFFF"/>
          </w:tcPr>
          <w:p w14:paraId="187BFEC2" w14:textId="77777777" w:rsidR="00BA1CE0" w:rsidRPr="0082085C" w:rsidRDefault="00BA1CE0" w:rsidP="000126D2">
            <w:pPr>
              <w:autoSpaceDE w:val="0"/>
              <w:autoSpaceDN w:val="0"/>
              <w:adjustRightInd w:val="0"/>
              <w:spacing w:after="0" w:line="360" w:lineRule="auto"/>
              <w:ind w:left="60" w:right="60"/>
              <w:rPr>
                <w:rFonts w:cs="Times New Roman"/>
                <w:color w:val="000000"/>
                <w:sz w:val="20"/>
                <w:szCs w:val="20"/>
              </w:rPr>
            </w:pPr>
            <w:r w:rsidRPr="0082085C">
              <w:rPr>
                <w:rFonts w:cs="Times New Roman"/>
                <w:color w:val="000000"/>
                <w:sz w:val="20"/>
                <w:szCs w:val="20"/>
              </w:rPr>
              <w:t>Pearson Correlation</w:t>
            </w:r>
          </w:p>
        </w:tc>
        <w:tc>
          <w:tcPr>
            <w:tcW w:w="744" w:type="pct"/>
            <w:shd w:val="clear" w:color="auto" w:fill="FFFFFF"/>
            <w:vAlign w:val="center"/>
          </w:tcPr>
          <w:p w14:paraId="67E913D1" w14:textId="77777777" w:rsidR="00BA1CE0" w:rsidRPr="00BA1CE0" w:rsidRDefault="00BA1CE0" w:rsidP="000126D2">
            <w:pPr>
              <w:spacing w:after="0" w:line="360" w:lineRule="auto"/>
              <w:ind w:left="60" w:right="60"/>
              <w:jc w:val="center"/>
              <w:rPr>
                <w:rFonts w:cs="Times New Roman"/>
                <w:sz w:val="20"/>
                <w:szCs w:val="20"/>
              </w:rPr>
            </w:pPr>
            <w:r w:rsidRPr="00BA1CE0">
              <w:rPr>
                <w:rFonts w:cs="Times New Roman"/>
                <w:sz w:val="20"/>
                <w:szCs w:val="20"/>
              </w:rPr>
              <w:t>.022</w:t>
            </w:r>
          </w:p>
        </w:tc>
        <w:tc>
          <w:tcPr>
            <w:tcW w:w="416" w:type="pct"/>
            <w:shd w:val="clear" w:color="auto" w:fill="FFFFFF"/>
            <w:vAlign w:val="center"/>
          </w:tcPr>
          <w:p w14:paraId="73AA33BB" w14:textId="77777777" w:rsidR="00BA1CE0" w:rsidRPr="00BA1CE0" w:rsidRDefault="00BA1CE0" w:rsidP="000126D2">
            <w:pPr>
              <w:spacing w:after="0" w:line="360" w:lineRule="auto"/>
              <w:ind w:left="60" w:right="60"/>
              <w:jc w:val="center"/>
              <w:rPr>
                <w:rFonts w:cs="Times New Roman"/>
                <w:sz w:val="20"/>
                <w:szCs w:val="20"/>
              </w:rPr>
            </w:pPr>
            <w:r w:rsidRPr="00BA1CE0">
              <w:rPr>
                <w:rFonts w:cs="Times New Roman"/>
                <w:sz w:val="20"/>
                <w:szCs w:val="20"/>
              </w:rPr>
              <w:t>1</w:t>
            </w:r>
          </w:p>
        </w:tc>
        <w:tc>
          <w:tcPr>
            <w:tcW w:w="458" w:type="pct"/>
            <w:shd w:val="clear" w:color="auto" w:fill="FFFFFF"/>
            <w:vAlign w:val="center"/>
          </w:tcPr>
          <w:p w14:paraId="638F81F8" w14:textId="77777777" w:rsidR="00BA1CE0" w:rsidRPr="00BA1CE0" w:rsidRDefault="00BA1CE0" w:rsidP="000126D2">
            <w:pPr>
              <w:spacing w:after="0" w:line="360" w:lineRule="auto"/>
              <w:ind w:left="60" w:right="60"/>
              <w:jc w:val="center"/>
              <w:rPr>
                <w:rFonts w:cs="Times New Roman"/>
                <w:sz w:val="20"/>
                <w:szCs w:val="20"/>
              </w:rPr>
            </w:pPr>
          </w:p>
        </w:tc>
        <w:tc>
          <w:tcPr>
            <w:tcW w:w="665" w:type="pct"/>
            <w:shd w:val="clear" w:color="auto" w:fill="FFFFFF"/>
            <w:vAlign w:val="center"/>
          </w:tcPr>
          <w:p w14:paraId="1379FCCF" w14:textId="77777777" w:rsidR="00BA1CE0" w:rsidRPr="00BA1CE0" w:rsidRDefault="00BA1CE0" w:rsidP="000126D2">
            <w:pPr>
              <w:spacing w:after="0" w:line="360" w:lineRule="auto"/>
              <w:ind w:left="60" w:right="60"/>
              <w:jc w:val="center"/>
              <w:rPr>
                <w:rFonts w:cs="Times New Roman"/>
                <w:sz w:val="20"/>
                <w:szCs w:val="20"/>
              </w:rPr>
            </w:pPr>
          </w:p>
        </w:tc>
        <w:tc>
          <w:tcPr>
            <w:tcW w:w="375" w:type="pct"/>
            <w:shd w:val="clear" w:color="auto" w:fill="FFFFFF"/>
            <w:vAlign w:val="center"/>
          </w:tcPr>
          <w:p w14:paraId="49E45263" w14:textId="77777777" w:rsidR="00BA1CE0" w:rsidRPr="00BA1CE0" w:rsidRDefault="00BA1CE0" w:rsidP="000126D2">
            <w:pPr>
              <w:spacing w:after="0" w:line="360" w:lineRule="auto"/>
              <w:ind w:left="60" w:right="60"/>
              <w:jc w:val="center"/>
              <w:rPr>
                <w:rFonts w:cs="Times New Roman"/>
                <w:sz w:val="20"/>
                <w:szCs w:val="20"/>
              </w:rPr>
            </w:pPr>
          </w:p>
        </w:tc>
        <w:tc>
          <w:tcPr>
            <w:tcW w:w="559" w:type="pct"/>
            <w:shd w:val="clear" w:color="auto" w:fill="FFFFFF"/>
            <w:vAlign w:val="center"/>
          </w:tcPr>
          <w:p w14:paraId="57397ADA" w14:textId="77777777" w:rsidR="00BA1CE0" w:rsidRPr="00BA1CE0" w:rsidRDefault="00BA1CE0" w:rsidP="000126D2">
            <w:pPr>
              <w:spacing w:after="0" w:line="360" w:lineRule="auto"/>
              <w:ind w:left="60" w:right="60"/>
              <w:jc w:val="center"/>
              <w:rPr>
                <w:rFonts w:cs="Times New Roman"/>
                <w:sz w:val="20"/>
                <w:szCs w:val="20"/>
              </w:rPr>
            </w:pPr>
          </w:p>
        </w:tc>
      </w:tr>
      <w:tr w:rsidR="00BA1CE0" w:rsidRPr="0082085C" w14:paraId="6AF3A86A" w14:textId="77777777" w:rsidTr="00B60F28">
        <w:trPr>
          <w:cantSplit/>
        </w:trPr>
        <w:tc>
          <w:tcPr>
            <w:tcW w:w="777" w:type="pct"/>
            <w:vMerge/>
            <w:shd w:val="clear" w:color="auto" w:fill="FFFFFF"/>
          </w:tcPr>
          <w:p w14:paraId="2F6E1016" w14:textId="77777777" w:rsidR="00BA1CE0" w:rsidRPr="0082085C" w:rsidRDefault="00BA1CE0" w:rsidP="000126D2">
            <w:pPr>
              <w:autoSpaceDE w:val="0"/>
              <w:autoSpaceDN w:val="0"/>
              <w:adjustRightInd w:val="0"/>
              <w:spacing w:after="0" w:line="360" w:lineRule="auto"/>
              <w:rPr>
                <w:rFonts w:cs="Times New Roman"/>
                <w:color w:val="000000"/>
                <w:sz w:val="20"/>
                <w:szCs w:val="20"/>
              </w:rPr>
            </w:pPr>
          </w:p>
        </w:tc>
        <w:tc>
          <w:tcPr>
            <w:tcW w:w="1006" w:type="pct"/>
            <w:shd w:val="clear" w:color="auto" w:fill="FFFFFF"/>
          </w:tcPr>
          <w:p w14:paraId="2C6BEF77" w14:textId="77777777" w:rsidR="00BA1CE0" w:rsidRPr="0082085C" w:rsidRDefault="00BA1CE0" w:rsidP="000126D2">
            <w:pPr>
              <w:autoSpaceDE w:val="0"/>
              <w:autoSpaceDN w:val="0"/>
              <w:adjustRightInd w:val="0"/>
              <w:spacing w:after="0" w:line="360" w:lineRule="auto"/>
              <w:ind w:left="60" w:right="60"/>
              <w:rPr>
                <w:rFonts w:cs="Times New Roman"/>
                <w:color w:val="000000"/>
                <w:sz w:val="20"/>
                <w:szCs w:val="20"/>
              </w:rPr>
            </w:pPr>
            <w:r w:rsidRPr="0082085C">
              <w:rPr>
                <w:rFonts w:cs="Times New Roman"/>
                <w:color w:val="000000"/>
                <w:sz w:val="20"/>
                <w:szCs w:val="20"/>
              </w:rPr>
              <w:t>Sig. (2-tailed)</w:t>
            </w:r>
          </w:p>
        </w:tc>
        <w:tc>
          <w:tcPr>
            <w:tcW w:w="744" w:type="pct"/>
            <w:shd w:val="clear" w:color="auto" w:fill="FFFFFF"/>
            <w:vAlign w:val="center"/>
          </w:tcPr>
          <w:p w14:paraId="43CE690B" w14:textId="77777777" w:rsidR="00BA1CE0" w:rsidRPr="00BA1CE0" w:rsidRDefault="00BA1CE0" w:rsidP="000126D2">
            <w:pPr>
              <w:spacing w:after="0" w:line="360" w:lineRule="auto"/>
              <w:ind w:left="60" w:right="60"/>
              <w:jc w:val="center"/>
              <w:rPr>
                <w:rFonts w:cs="Times New Roman"/>
                <w:sz w:val="20"/>
                <w:szCs w:val="20"/>
              </w:rPr>
            </w:pPr>
            <w:r w:rsidRPr="00BA1CE0">
              <w:rPr>
                <w:rFonts w:cs="Times New Roman"/>
                <w:sz w:val="20"/>
                <w:szCs w:val="20"/>
              </w:rPr>
              <w:t>.905</w:t>
            </w:r>
          </w:p>
        </w:tc>
        <w:tc>
          <w:tcPr>
            <w:tcW w:w="416" w:type="pct"/>
            <w:shd w:val="clear" w:color="auto" w:fill="FFFFFF"/>
            <w:vAlign w:val="center"/>
          </w:tcPr>
          <w:p w14:paraId="60A0A967" w14:textId="77777777" w:rsidR="00BA1CE0" w:rsidRPr="00BA1CE0" w:rsidRDefault="00BA1CE0" w:rsidP="000126D2">
            <w:pPr>
              <w:spacing w:after="0" w:line="360" w:lineRule="auto"/>
              <w:jc w:val="center"/>
              <w:rPr>
                <w:rFonts w:cs="Times New Roman"/>
                <w:sz w:val="20"/>
                <w:szCs w:val="20"/>
              </w:rPr>
            </w:pPr>
          </w:p>
        </w:tc>
        <w:tc>
          <w:tcPr>
            <w:tcW w:w="458" w:type="pct"/>
            <w:shd w:val="clear" w:color="auto" w:fill="FFFFFF"/>
            <w:vAlign w:val="center"/>
          </w:tcPr>
          <w:p w14:paraId="0E8FCF87" w14:textId="77777777" w:rsidR="00BA1CE0" w:rsidRPr="00BA1CE0" w:rsidRDefault="00BA1CE0" w:rsidP="000126D2">
            <w:pPr>
              <w:spacing w:after="0" w:line="360" w:lineRule="auto"/>
              <w:ind w:left="60" w:right="60"/>
              <w:jc w:val="center"/>
              <w:rPr>
                <w:rFonts w:cs="Times New Roman"/>
                <w:sz w:val="20"/>
                <w:szCs w:val="20"/>
              </w:rPr>
            </w:pPr>
          </w:p>
        </w:tc>
        <w:tc>
          <w:tcPr>
            <w:tcW w:w="665" w:type="pct"/>
            <w:shd w:val="clear" w:color="auto" w:fill="FFFFFF"/>
            <w:vAlign w:val="center"/>
          </w:tcPr>
          <w:p w14:paraId="3E19323A" w14:textId="77777777" w:rsidR="00BA1CE0" w:rsidRPr="00BA1CE0" w:rsidRDefault="00BA1CE0" w:rsidP="000126D2">
            <w:pPr>
              <w:spacing w:after="0" w:line="360" w:lineRule="auto"/>
              <w:ind w:left="60" w:right="60"/>
              <w:jc w:val="center"/>
              <w:rPr>
                <w:rFonts w:cs="Times New Roman"/>
                <w:sz w:val="20"/>
                <w:szCs w:val="20"/>
              </w:rPr>
            </w:pPr>
          </w:p>
        </w:tc>
        <w:tc>
          <w:tcPr>
            <w:tcW w:w="375" w:type="pct"/>
            <w:shd w:val="clear" w:color="auto" w:fill="FFFFFF"/>
            <w:vAlign w:val="center"/>
          </w:tcPr>
          <w:p w14:paraId="67A8C025" w14:textId="77777777" w:rsidR="00BA1CE0" w:rsidRPr="00BA1CE0" w:rsidRDefault="00BA1CE0" w:rsidP="000126D2">
            <w:pPr>
              <w:spacing w:after="0" w:line="360" w:lineRule="auto"/>
              <w:ind w:left="60" w:right="60"/>
              <w:jc w:val="center"/>
              <w:rPr>
                <w:rFonts w:cs="Times New Roman"/>
                <w:sz w:val="20"/>
                <w:szCs w:val="20"/>
              </w:rPr>
            </w:pPr>
          </w:p>
        </w:tc>
        <w:tc>
          <w:tcPr>
            <w:tcW w:w="559" w:type="pct"/>
            <w:shd w:val="clear" w:color="auto" w:fill="FFFFFF"/>
            <w:vAlign w:val="center"/>
          </w:tcPr>
          <w:p w14:paraId="4FE04CEB" w14:textId="77777777" w:rsidR="00BA1CE0" w:rsidRPr="00BA1CE0" w:rsidRDefault="00BA1CE0" w:rsidP="000126D2">
            <w:pPr>
              <w:spacing w:after="0" w:line="360" w:lineRule="auto"/>
              <w:ind w:left="60" w:right="60"/>
              <w:jc w:val="center"/>
              <w:rPr>
                <w:rFonts w:cs="Times New Roman"/>
                <w:sz w:val="20"/>
                <w:szCs w:val="20"/>
              </w:rPr>
            </w:pPr>
          </w:p>
        </w:tc>
      </w:tr>
      <w:tr w:rsidR="00BA1CE0" w:rsidRPr="0082085C" w14:paraId="642DB5B5" w14:textId="77777777" w:rsidTr="00B60F28">
        <w:trPr>
          <w:cantSplit/>
        </w:trPr>
        <w:tc>
          <w:tcPr>
            <w:tcW w:w="777" w:type="pct"/>
            <w:vMerge/>
            <w:shd w:val="clear" w:color="auto" w:fill="FFFFFF"/>
          </w:tcPr>
          <w:p w14:paraId="2090CA91" w14:textId="77777777" w:rsidR="00BA1CE0" w:rsidRPr="0082085C" w:rsidRDefault="00BA1CE0" w:rsidP="000126D2">
            <w:pPr>
              <w:autoSpaceDE w:val="0"/>
              <w:autoSpaceDN w:val="0"/>
              <w:adjustRightInd w:val="0"/>
              <w:spacing w:after="0" w:line="360" w:lineRule="auto"/>
              <w:rPr>
                <w:rFonts w:cs="Times New Roman"/>
                <w:color w:val="000000"/>
                <w:sz w:val="20"/>
                <w:szCs w:val="20"/>
              </w:rPr>
            </w:pPr>
          </w:p>
        </w:tc>
        <w:tc>
          <w:tcPr>
            <w:tcW w:w="1006" w:type="pct"/>
            <w:shd w:val="clear" w:color="auto" w:fill="FFFFFF"/>
          </w:tcPr>
          <w:p w14:paraId="6DB7F16B" w14:textId="77777777" w:rsidR="00BA1CE0" w:rsidRPr="0082085C" w:rsidRDefault="00BA1CE0" w:rsidP="000126D2">
            <w:pPr>
              <w:autoSpaceDE w:val="0"/>
              <w:autoSpaceDN w:val="0"/>
              <w:adjustRightInd w:val="0"/>
              <w:spacing w:after="0" w:line="360" w:lineRule="auto"/>
              <w:ind w:left="60" w:right="60"/>
              <w:rPr>
                <w:rFonts w:cs="Times New Roman"/>
                <w:color w:val="000000"/>
                <w:sz w:val="20"/>
                <w:szCs w:val="20"/>
              </w:rPr>
            </w:pPr>
            <w:r w:rsidRPr="0082085C">
              <w:rPr>
                <w:rFonts w:cs="Times New Roman"/>
                <w:color w:val="000000"/>
                <w:sz w:val="20"/>
                <w:szCs w:val="20"/>
              </w:rPr>
              <w:t>N</w:t>
            </w:r>
          </w:p>
        </w:tc>
        <w:tc>
          <w:tcPr>
            <w:tcW w:w="744" w:type="pct"/>
            <w:shd w:val="clear" w:color="auto" w:fill="FFFFFF"/>
            <w:vAlign w:val="center"/>
          </w:tcPr>
          <w:p w14:paraId="44B5806B" w14:textId="77777777" w:rsidR="00BA1CE0" w:rsidRPr="00BA1CE0" w:rsidRDefault="00BA1CE0" w:rsidP="000126D2">
            <w:pPr>
              <w:spacing w:after="0" w:line="360" w:lineRule="auto"/>
              <w:ind w:left="60" w:right="60"/>
              <w:jc w:val="center"/>
              <w:rPr>
                <w:rFonts w:cs="Times New Roman"/>
                <w:sz w:val="20"/>
                <w:szCs w:val="20"/>
              </w:rPr>
            </w:pPr>
            <w:r w:rsidRPr="00BA1CE0">
              <w:rPr>
                <w:rFonts w:cs="Times New Roman"/>
                <w:sz w:val="20"/>
                <w:szCs w:val="20"/>
              </w:rPr>
              <w:t>33</w:t>
            </w:r>
          </w:p>
        </w:tc>
        <w:tc>
          <w:tcPr>
            <w:tcW w:w="416" w:type="pct"/>
            <w:shd w:val="clear" w:color="auto" w:fill="FFFFFF"/>
            <w:vAlign w:val="center"/>
          </w:tcPr>
          <w:p w14:paraId="020C6E1A" w14:textId="77777777" w:rsidR="00BA1CE0" w:rsidRPr="00BA1CE0" w:rsidRDefault="00BA1CE0" w:rsidP="000126D2">
            <w:pPr>
              <w:spacing w:after="0" w:line="360" w:lineRule="auto"/>
              <w:ind w:left="60" w:right="60"/>
              <w:jc w:val="center"/>
              <w:rPr>
                <w:rFonts w:cs="Times New Roman"/>
                <w:sz w:val="20"/>
                <w:szCs w:val="20"/>
              </w:rPr>
            </w:pPr>
            <w:r w:rsidRPr="00BA1CE0">
              <w:rPr>
                <w:rFonts w:cs="Times New Roman"/>
                <w:sz w:val="20"/>
                <w:szCs w:val="20"/>
              </w:rPr>
              <w:t>33</w:t>
            </w:r>
          </w:p>
        </w:tc>
        <w:tc>
          <w:tcPr>
            <w:tcW w:w="458" w:type="pct"/>
            <w:shd w:val="clear" w:color="auto" w:fill="FFFFFF"/>
            <w:vAlign w:val="center"/>
          </w:tcPr>
          <w:p w14:paraId="31E89E22" w14:textId="77777777" w:rsidR="00BA1CE0" w:rsidRPr="00BA1CE0" w:rsidRDefault="00BA1CE0" w:rsidP="000126D2">
            <w:pPr>
              <w:spacing w:after="0" w:line="360" w:lineRule="auto"/>
              <w:ind w:left="60" w:right="60"/>
              <w:jc w:val="center"/>
              <w:rPr>
                <w:rFonts w:cs="Times New Roman"/>
                <w:sz w:val="20"/>
                <w:szCs w:val="20"/>
              </w:rPr>
            </w:pPr>
          </w:p>
        </w:tc>
        <w:tc>
          <w:tcPr>
            <w:tcW w:w="665" w:type="pct"/>
            <w:shd w:val="clear" w:color="auto" w:fill="FFFFFF"/>
            <w:vAlign w:val="center"/>
          </w:tcPr>
          <w:p w14:paraId="44074B28" w14:textId="77777777" w:rsidR="00BA1CE0" w:rsidRPr="00BA1CE0" w:rsidRDefault="00BA1CE0" w:rsidP="000126D2">
            <w:pPr>
              <w:spacing w:after="0" w:line="360" w:lineRule="auto"/>
              <w:ind w:left="60" w:right="60"/>
              <w:jc w:val="center"/>
              <w:rPr>
                <w:rFonts w:cs="Times New Roman"/>
                <w:sz w:val="20"/>
                <w:szCs w:val="20"/>
              </w:rPr>
            </w:pPr>
          </w:p>
        </w:tc>
        <w:tc>
          <w:tcPr>
            <w:tcW w:w="375" w:type="pct"/>
            <w:shd w:val="clear" w:color="auto" w:fill="FFFFFF"/>
            <w:vAlign w:val="center"/>
          </w:tcPr>
          <w:p w14:paraId="66DB0EFA" w14:textId="77777777" w:rsidR="00BA1CE0" w:rsidRPr="00BA1CE0" w:rsidRDefault="00BA1CE0" w:rsidP="000126D2">
            <w:pPr>
              <w:spacing w:after="0" w:line="360" w:lineRule="auto"/>
              <w:ind w:left="60" w:right="60"/>
              <w:jc w:val="center"/>
              <w:rPr>
                <w:rFonts w:cs="Times New Roman"/>
                <w:sz w:val="20"/>
                <w:szCs w:val="20"/>
              </w:rPr>
            </w:pPr>
          </w:p>
        </w:tc>
        <w:tc>
          <w:tcPr>
            <w:tcW w:w="559" w:type="pct"/>
            <w:shd w:val="clear" w:color="auto" w:fill="FFFFFF"/>
            <w:vAlign w:val="center"/>
          </w:tcPr>
          <w:p w14:paraId="7CDA77AA" w14:textId="77777777" w:rsidR="00BA1CE0" w:rsidRPr="00BA1CE0" w:rsidRDefault="00BA1CE0" w:rsidP="000126D2">
            <w:pPr>
              <w:spacing w:after="0" w:line="360" w:lineRule="auto"/>
              <w:ind w:left="60" w:right="60"/>
              <w:jc w:val="center"/>
              <w:rPr>
                <w:rFonts w:cs="Times New Roman"/>
                <w:sz w:val="20"/>
                <w:szCs w:val="20"/>
              </w:rPr>
            </w:pPr>
          </w:p>
        </w:tc>
      </w:tr>
      <w:tr w:rsidR="00BA1CE0" w:rsidRPr="0082085C" w14:paraId="7FE6A37E" w14:textId="77777777" w:rsidTr="00B60F28">
        <w:trPr>
          <w:cantSplit/>
        </w:trPr>
        <w:tc>
          <w:tcPr>
            <w:tcW w:w="777" w:type="pct"/>
            <w:vMerge w:val="restart"/>
            <w:shd w:val="clear" w:color="auto" w:fill="FFFFFF"/>
          </w:tcPr>
          <w:p w14:paraId="48A0D1D2" w14:textId="77777777" w:rsidR="00BA1CE0" w:rsidRPr="0082085C" w:rsidRDefault="00BA1CE0" w:rsidP="000126D2">
            <w:pPr>
              <w:autoSpaceDE w:val="0"/>
              <w:autoSpaceDN w:val="0"/>
              <w:adjustRightInd w:val="0"/>
              <w:spacing w:after="0" w:line="360" w:lineRule="auto"/>
              <w:ind w:left="60" w:right="60"/>
              <w:rPr>
                <w:rFonts w:cs="Times New Roman"/>
                <w:color w:val="000000"/>
                <w:sz w:val="20"/>
                <w:szCs w:val="20"/>
              </w:rPr>
            </w:pPr>
            <w:r w:rsidRPr="0082085C">
              <w:rPr>
                <w:rFonts w:cs="Times New Roman"/>
                <w:color w:val="000000"/>
                <w:sz w:val="20"/>
                <w:szCs w:val="20"/>
              </w:rPr>
              <w:t>Financial impacts</w:t>
            </w:r>
          </w:p>
        </w:tc>
        <w:tc>
          <w:tcPr>
            <w:tcW w:w="1006" w:type="pct"/>
            <w:shd w:val="clear" w:color="auto" w:fill="FFFFFF"/>
          </w:tcPr>
          <w:p w14:paraId="5C9E42CC" w14:textId="77777777" w:rsidR="00BA1CE0" w:rsidRPr="0082085C" w:rsidRDefault="00BA1CE0" w:rsidP="000126D2">
            <w:pPr>
              <w:autoSpaceDE w:val="0"/>
              <w:autoSpaceDN w:val="0"/>
              <w:adjustRightInd w:val="0"/>
              <w:spacing w:after="0" w:line="360" w:lineRule="auto"/>
              <w:ind w:left="60" w:right="60"/>
              <w:rPr>
                <w:rFonts w:cs="Times New Roman"/>
                <w:color w:val="000000"/>
                <w:sz w:val="20"/>
                <w:szCs w:val="20"/>
              </w:rPr>
            </w:pPr>
            <w:r w:rsidRPr="0082085C">
              <w:rPr>
                <w:rFonts w:cs="Times New Roman"/>
                <w:color w:val="000000"/>
                <w:sz w:val="20"/>
                <w:szCs w:val="20"/>
              </w:rPr>
              <w:t>Pearson Correlation</w:t>
            </w:r>
          </w:p>
        </w:tc>
        <w:tc>
          <w:tcPr>
            <w:tcW w:w="744" w:type="pct"/>
            <w:shd w:val="clear" w:color="auto" w:fill="FFFFFF"/>
            <w:vAlign w:val="center"/>
          </w:tcPr>
          <w:p w14:paraId="3E758053" w14:textId="77777777" w:rsidR="00BA1CE0" w:rsidRPr="00BA1CE0" w:rsidRDefault="00BA1CE0" w:rsidP="000126D2">
            <w:pPr>
              <w:spacing w:after="0" w:line="360" w:lineRule="auto"/>
              <w:ind w:left="60" w:right="60"/>
              <w:jc w:val="center"/>
              <w:rPr>
                <w:rFonts w:cs="Times New Roman"/>
                <w:sz w:val="20"/>
                <w:szCs w:val="20"/>
              </w:rPr>
            </w:pPr>
            <w:r w:rsidRPr="00BA1CE0">
              <w:rPr>
                <w:rFonts w:cs="Times New Roman"/>
                <w:sz w:val="20"/>
                <w:szCs w:val="20"/>
              </w:rPr>
              <w:t>.506</w:t>
            </w:r>
          </w:p>
        </w:tc>
        <w:tc>
          <w:tcPr>
            <w:tcW w:w="416" w:type="pct"/>
            <w:shd w:val="clear" w:color="auto" w:fill="FFFFFF"/>
            <w:vAlign w:val="center"/>
          </w:tcPr>
          <w:p w14:paraId="3CC8BF6D" w14:textId="77777777" w:rsidR="00BA1CE0" w:rsidRPr="00BA1CE0" w:rsidRDefault="00BA1CE0" w:rsidP="000126D2">
            <w:pPr>
              <w:spacing w:after="0" w:line="360" w:lineRule="auto"/>
              <w:ind w:left="60" w:right="60"/>
              <w:jc w:val="center"/>
              <w:rPr>
                <w:rFonts w:cs="Times New Roman"/>
                <w:sz w:val="20"/>
                <w:szCs w:val="20"/>
              </w:rPr>
            </w:pPr>
            <w:r w:rsidRPr="00BA1CE0">
              <w:rPr>
                <w:rFonts w:cs="Times New Roman"/>
                <w:sz w:val="20"/>
                <w:szCs w:val="20"/>
              </w:rPr>
              <w:t>.077</w:t>
            </w:r>
          </w:p>
        </w:tc>
        <w:tc>
          <w:tcPr>
            <w:tcW w:w="458" w:type="pct"/>
            <w:shd w:val="clear" w:color="auto" w:fill="FFFFFF"/>
            <w:vAlign w:val="center"/>
          </w:tcPr>
          <w:p w14:paraId="7C64992D" w14:textId="77777777" w:rsidR="00BA1CE0" w:rsidRPr="00BA1CE0" w:rsidRDefault="00BA1CE0" w:rsidP="000126D2">
            <w:pPr>
              <w:spacing w:after="0" w:line="360" w:lineRule="auto"/>
              <w:ind w:left="60" w:right="60"/>
              <w:jc w:val="center"/>
              <w:rPr>
                <w:rFonts w:cs="Times New Roman"/>
                <w:sz w:val="20"/>
                <w:szCs w:val="20"/>
              </w:rPr>
            </w:pPr>
            <w:r w:rsidRPr="00BA1CE0">
              <w:rPr>
                <w:rFonts w:cs="Times New Roman"/>
                <w:sz w:val="20"/>
                <w:szCs w:val="20"/>
              </w:rPr>
              <w:t>1</w:t>
            </w:r>
          </w:p>
        </w:tc>
        <w:tc>
          <w:tcPr>
            <w:tcW w:w="665" w:type="pct"/>
            <w:shd w:val="clear" w:color="auto" w:fill="FFFFFF"/>
            <w:vAlign w:val="center"/>
          </w:tcPr>
          <w:p w14:paraId="3A5558B8" w14:textId="77777777" w:rsidR="00BA1CE0" w:rsidRPr="00BA1CE0" w:rsidRDefault="00BA1CE0" w:rsidP="000126D2">
            <w:pPr>
              <w:spacing w:after="0" w:line="360" w:lineRule="auto"/>
              <w:ind w:left="60" w:right="60"/>
              <w:jc w:val="center"/>
              <w:rPr>
                <w:rFonts w:cs="Times New Roman"/>
                <w:sz w:val="20"/>
                <w:szCs w:val="20"/>
              </w:rPr>
            </w:pPr>
          </w:p>
        </w:tc>
        <w:tc>
          <w:tcPr>
            <w:tcW w:w="375" w:type="pct"/>
            <w:shd w:val="clear" w:color="auto" w:fill="FFFFFF"/>
            <w:vAlign w:val="center"/>
          </w:tcPr>
          <w:p w14:paraId="773970F8" w14:textId="77777777" w:rsidR="00BA1CE0" w:rsidRPr="00BA1CE0" w:rsidRDefault="00BA1CE0" w:rsidP="000126D2">
            <w:pPr>
              <w:spacing w:after="0" w:line="360" w:lineRule="auto"/>
              <w:ind w:left="60" w:right="60"/>
              <w:jc w:val="center"/>
              <w:rPr>
                <w:rFonts w:cs="Times New Roman"/>
                <w:sz w:val="20"/>
                <w:szCs w:val="20"/>
              </w:rPr>
            </w:pPr>
          </w:p>
        </w:tc>
        <w:tc>
          <w:tcPr>
            <w:tcW w:w="559" w:type="pct"/>
            <w:shd w:val="clear" w:color="auto" w:fill="FFFFFF"/>
            <w:vAlign w:val="center"/>
          </w:tcPr>
          <w:p w14:paraId="71AFCA09" w14:textId="77777777" w:rsidR="00BA1CE0" w:rsidRPr="00BA1CE0" w:rsidRDefault="00BA1CE0" w:rsidP="000126D2">
            <w:pPr>
              <w:spacing w:after="0" w:line="360" w:lineRule="auto"/>
              <w:ind w:left="60" w:right="60"/>
              <w:jc w:val="center"/>
              <w:rPr>
                <w:rFonts w:cs="Times New Roman"/>
                <w:sz w:val="20"/>
                <w:szCs w:val="20"/>
              </w:rPr>
            </w:pPr>
          </w:p>
        </w:tc>
      </w:tr>
      <w:tr w:rsidR="00BA1CE0" w:rsidRPr="0082085C" w14:paraId="5C843729" w14:textId="77777777" w:rsidTr="00B60F28">
        <w:trPr>
          <w:cantSplit/>
        </w:trPr>
        <w:tc>
          <w:tcPr>
            <w:tcW w:w="777" w:type="pct"/>
            <w:vMerge/>
            <w:shd w:val="clear" w:color="auto" w:fill="FFFFFF"/>
          </w:tcPr>
          <w:p w14:paraId="4E1B0C16" w14:textId="77777777" w:rsidR="00BA1CE0" w:rsidRPr="0082085C" w:rsidRDefault="00BA1CE0" w:rsidP="000126D2">
            <w:pPr>
              <w:autoSpaceDE w:val="0"/>
              <w:autoSpaceDN w:val="0"/>
              <w:adjustRightInd w:val="0"/>
              <w:spacing w:after="0" w:line="360" w:lineRule="auto"/>
              <w:rPr>
                <w:rFonts w:cs="Times New Roman"/>
                <w:color w:val="000000"/>
                <w:sz w:val="20"/>
                <w:szCs w:val="20"/>
              </w:rPr>
            </w:pPr>
          </w:p>
        </w:tc>
        <w:tc>
          <w:tcPr>
            <w:tcW w:w="1006" w:type="pct"/>
            <w:shd w:val="clear" w:color="auto" w:fill="FFFFFF"/>
          </w:tcPr>
          <w:p w14:paraId="7EAB96CF" w14:textId="77777777" w:rsidR="00BA1CE0" w:rsidRPr="0082085C" w:rsidRDefault="00BA1CE0" w:rsidP="000126D2">
            <w:pPr>
              <w:autoSpaceDE w:val="0"/>
              <w:autoSpaceDN w:val="0"/>
              <w:adjustRightInd w:val="0"/>
              <w:spacing w:after="0" w:line="360" w:lineRule="auto"/>
              <w:ind w:left="60" w:right="60"/>
              <w:rPr>
                <w:rFonts w:cs="Times New Roman"/>
                <w:color w:val="000000"/>
                <w:sz w:val="20"/>
                <w:szCs w:val="20"/>
              </w:rPr>
            </w:pPr>
            <w:r w:rsidRPr="0082085C">
              <w:rPr>
                <w:rFonts w:cs="Times New Roman"/>
                <w:color w:val="000000"/>
                <w:sz w:val="20"/>
                <w:szCs w:val="20"/>
              </w:rPr>
              <w:t>Sig. (2-tailed)</w:t>
            </w:r>
          </w:p>
        </w:tc>
        <w:tc>
          <w:tcPr>
            <w:tcW w:w="744" w:type="pct"/>
            <w:shd w:val="clear" w:color="auto" w:fill="FFFFFF"/>
            <w:vAlign w:val="center"/>
          </w:tcPr>
          <w:p w14:paraId="17C575D8" w14:textId="77777777" w:rsidR="00BA1CE0" w:rsidRPr="00BA1CE0" w:rsidRDefault="00BA1CE0" w:rsidP="000126D2">
            <w:pPr>
              <w:spacing w:after="0" w:line="360" w:lineRule="auto"/>
              <w:ind w:left="60" w:right="60"/>
              <w:jc w:val="center"/>
              <w:rPr>
                <w:rFonts w:cs="Times New Roman"/>
                <w:sz w:val="20"/>
                <w:szCs w:val="20"/>
              </w:rPr>
            </w:pPr>
            <w:r w:rsidRPr="00BA1CE0">
              <w:rPr>
                <w:rFonts w:cs="Times New Roman"/>
                <w:sz w:val="20"/>
                <w:szCs w:val="20"/>
              </w:rPr>
              <w:t>.003</w:t>
            </w:r>
          </w:p>
        </w:tc>
        <w:tc>
          <w:tcPr>
            <w:tcW w:w="416" w:type="pct"/>
            <w:shd w:val="clear" w:color="auto" w:fill="FFFFFF"/>
            <w:vAlign w:val="center"/>
          </w:tcPr>
          <w:p w14:paraId="0D468FA7" w14:textId="77777777" w:rsidR="00BA1CE0" w:rsidRPr="00BA1CE0" w:rsidRDefault="00BA1CE0" w:rsidP="000126D2">
            <w:pPr>
              <w:spacing w:after="0" w:line="360" w:lineRule="auto"/>
              <w:ind w:left="60" w:right="60"/>
              <w:jc w:val="center"/>
              <w:rPr>
                <w:rFonts w:cs="Times New Roman"/>
                <w:sz w:val="20"/>
                <w:szCs w:val="20"/>
              </w:rPr>
            </w:pPr>
            <w:r w:rsidRPr="00BA1CE0">
              <w:rPr>
                <w:rFonts w:cs="Times New Roman"/>
                <w:sz w:val="20"/>
                <w:szCs w:val="20"/>
              </w:rPr>
              <w:t>.671</w:t>
            </w:r>
          </w:p>
        </w:tc>
        <w:tc>
          <w:tcPr>
            <w:tcW w:w="458" w:type="pct"/>
            <w:shd w:val="clear" w:color="auto" w:fill="FFFFFF"/>
            <w:vAlign w:val="center"/>
          </w:tcPr>
          <w:p w14:paraId="6701A546" w14:textId="77777777" w:rsidR="00BA1CE0" w:rsidRPr="00BA1CE0" w:rsidRDefault="00BA1CE0" w:rsidP="000126D2">
            <w:pPr>
              <w:spacing w:after="0" w:line="360" w:lineRule="auto"/>
              <w:jc w:val="center"/>
              <w:rPr>
                <w:rFonts w:cs="Times New Roman"/>
                <w:sz w:val="20"/>
                <w:szCs w:val="20"/>
              </w:rPr>
            </w:pPr>
          </w:p>
        </w:tc>
        <w:tc>
          <w:tcPr>
            <w:tcW w:w="665" w:type="pct"/>
            <w:shd w:val="clear" w:color="auto" w:fill="FFFFFF"/>
            <w:vAlign w:val="center"/>
          </w:tcPr>
          <w:p w14:paraId="452E63B1" w14:textId="77777777" w:rsidR="00BA1CE0" w:rsidRPr="00BA1CE0" w:rsidRDefault="00BA1CE0" w:rsidP="000126D2">
            <w:pPr>
              <w:spacing w:after="0" w:line="360" w:lineRule="auto"/>
              <w:ind w:left="60" w:right="60"/>
              <w:jc w:val="center"/>
              <w:rPr>
                <w:rFonts w:cs="Times New Roman"/>
                <w:sz w:val="20"/>
                <w:szCs w:val="20"/>
              </w:rPr>
            </w:pPr>
          </w:p>
        </w:tc>
        <w:tc>
          <w:tcPr>
            <w:tcW w:w="375" w:type="pct"/>
            <w:shd w:val="clear" w:color="auto" w:fill="FFFFFF"/>
            <w:vAlign w:val="center"/>
          </w:tcPr>
          <w:p w14:paraId="1FB36168" w14:textId="77777777" w:rsidR="00BA1CE0" w:rsidRPr="00BA1CE0" w:rsidRDefault="00BA1CE0" w:rsidP="000126D2">
            <w:pPr>
              <w:spacing w:after="0" w:line="360" w:lineRule="auto"/>
              <w:ind w:left="60" w:right="60"/>
              <w:jc w:val="center"/>
              <w:rPr>
                <w:rFonts w:cs="Times New Roman"/>
                <w:sz w:val="20"/>
                <w:szCs w:val="20"/>
              </w:rPr>
            </w:pPr>
          </w:p>
        </w:tc>
        <w:tc>
          <w:tcPr>
            <w:tcW w:w="559" w:type="pct"/>
            <w:shd w:val="clear" w:color="auto" w:fill="FFFFFF"/>
            <w:vAlign w:val="center"/>
          </w:tcPr>
          <w:p w14:paraId="3FACA008" w14:textId="77777777" w:rsidR="00BA1CE0" w:rsidRPr="00BA1CE0" w:rsidRDefault="00BA1CE0" w:rsidP="000126D2">
            <w:pPr>
              <w:spacing w:after="0" w:line="360" w:lineRule="auto"/>
              <w:ind w:left="60" w:right="60"/>
              <w:jc w:val="center"/>
              <w:rPr>
                <w:rFonts w:cs="Times New Roman"/>
                <w:sz w:val="20"/>
                <w:szCs w:val="20"/>
              </w:rPr>
            </w:pPr>
          </w:p>
        </w:tc>
      </w:tr>
      <w:tr w:rsidR="00BA1CE0" w:rsidRPr="0082085C" w14:paraId="50069C2B" w14:textId="77777777" w:rsidTr="00B60F28">
        <w:trPr>
          <w:cantSplit/>
        </w:trPr>
        <w:tc>
          <w:tcPr>
            <w:tcW w:w="777" w:type="pct"/>
            <w:vMerge/>
            <w:shd w:val="clear" w:color="auto" w:fill="FFFFFF"/>
          </w:tcPr>
          <w:p w14:paraId="5744FB15" w14:textId="77777777" w:rsidR="00BA1CE0" w:rsidRPr="0082085C" w:rsidRDefault="00BA1CE0" w:rsidP="000126D2">
            <w:pPr>
              <w:autoSpaceDE w:val="0"/>
              <w:autoSpaceDN w:val="0"/>
              <w:adjustRightInd w:val="0"/>
              <w:spacing w:after="0" w:line="360" w:lineRule="auto"/>
              <w:rPr>
                <w:rFonts w:cs="Times New Roman"/>
                <w:color w:val="000000"/>
                <w:sz w:val="20"/>
                <w:szCs w:val="20"/>
              </w:rPr>
            </w:pPr>
          </w:p>
        </w:tc>
        <w:tc>
          <w:tcPr>
            <w:tcW w:w="1006" w:type="pct"/>
            <w:shd w:val="clear" w:color="auto" w:fill="FFFFFF"/>
          </w:tcPr>
          <w:p w14:paraId="0C6130A5" w14:textId="77777777" w:rsidR="00BA1CE0" w:rsidRPr="0082085C" w:rsidRDefault="00BA1CE0" w:rsidP="000126D2">
            <w:pPr>
              <w:autoSpaceDE w:val="0"/>
              <w:autoSpaceDN w:val="0"/>
              <w:adjustRightInd w:val="0"/>
              <w:spacing w:after="0" w:line="360" w:lineRule="auto"/>
              <w:ind w:left="60" w:right="60"/>
              <w:rPr>
                <w:rFonts w:cs="Times New Roman"/>
                <w:color w:val="000000"/>
                <w:sz w:val="20"/>
                <w:szCs w:val="20"/>
              </w:rPr>
            </w:pPr>
            <w:r w:rsidRPr="0082085C">
              <w:rPr>
                <w:rFonts w:cs="Times New Roman"/>
                <w:color w:val="000000"/>
                <w:sz w:val="20"/>
                <w:szCs w:val="20"/>
              </w:rPr>
              <w:t>N</w:t>
            </w:r>
          </w:p>
        </w:tc>
        <w:tc>
          <w:tcPr>
            <w:tcW w:w="744" w:type="pct"/>
            <w:shd w:val="clear" w:color="auto" w:fill="FFFFFF"/>
            <w:vAlign w:val="center"/>
          </w:tcPr>
          <w:p w14:paraId="0793DF85" w14:textId="77777777" w:rsidR="00BA1CE0" w:rsidRPr="00BA1CE0" w:rsidRDefault="00BA1CE0" w:rsidP="000126D2">
            <w:pPr>
              <w:spacing w:after="0" w:line="360" w:lineRule="auto"/>
              <w:ind w:left="60" w:right="60"/>
              <w:jc w:val="center"/>
              <w:rPr>
                <w:rFonts w:cs="Times New Roman"/>
                <w:sz w:val="20"/>
                <w:szCs w:val="20"/>
              </w:rPr>
            </w:pPr>
            <w:r w:rsidRPr="00BA1CE0">
              <w:rPr>
                <w:rFonts w:cs="Times New Roman"/>
                <w:sz w:val="20"/>
                <w:szCs w:val="20"/>
              </w:rPr>
              <w:t>33</w:t>
            </w:r>
          </w:p>
        </w:tc>
        <w:tc>
          <w:tcPr>
            <w:tcW w:w="416" w:type="pct"/>
            <w:shd w:val="clear" w:color="auto" w:fill="FFFFFF"/>
            <w:vAlign w:val="center"/>
          </w:tcPr>
          <w:p w14:paraId="4EF29FEC" w14:textId="77777777" w:rsidR="00BA1CE0" w:rsidRPr="00BA1CE0" w:rsidRDefault="00BA1CE0" w:rsidP="000126D2">
            <w:pPr>
              <w:spacing w:after="0" w:line="360" w:lineRule="auto"/>
              <w:ind w:left="60" w:right="60"/>
              <w:jc w:val="center"/>
              <w:rPr>
                <w:rFonts w:cs="Times New Roman"/>
                <w:sz w:val="20"/>
                <w:szCs w:val="20"/>
              </w:rPr>
            </w:pPr>
            <w:r w:rsidRPr="00BA1CE0">
              <w:rPr>
                <w:rFonts w:cs="Times New Roman"/>
                <w:sz w:val="20"/>
                <w:szCs w:val="20"/>
              </w:rPr>
              <w:t>33</w:t>
            </w:r>
          </w:p>
        </w:tc>
        <w:tc>
          <w:tcPr>
            <w:tcW w:w="458" w:type="pct"/>
            <w:shd w:val="clear" w:color="auto" w:fill="FFFFFF"/>
            <w:vAlign w:val="center"/>
          </w:tcPr>
          <w:p w14:paraId="4CEDF9D3" w14:textId="77777777" w:rsidR="00BA1CE0" w:rsidRPr="00BA1CE0" w:rsidRDefault="00BA1CE0" w:rsidP="000126D2">
            <w:pPr>
              <w:spacing w:after="0" w:line="360" w:lineRule="auto"/>
              <w:ind w:left="60" w:right="60"/>
              <w:jc w:val="center"/>
              <w:rPr>
                <w:rFonts w:cs="Times New Roman"/>
                <w:sz w:val="20"/>
                <w:szCs w:val="20"/>
              </w:rPr>
            </w:pPr>
            <w:r w:rsidRPr="00BA1CE0">
              <w:rPr>
                <w:rFonts w:cs="Times New Roman"/>
                <w:sz w:val="20"/>
                <w:szCs w:val="20"/>
              </w:rPr>
              <w:t>33</w:t>
            </w:r>
          </w:p>
        </w:tc>
        <w:tc>
          <w:tcPr>
            <w:tcW w:w="665" w:type="pct"/>
            <w:shd w:val="clear" w:color="auto" w:fill="FFFFFF"/>
            <w:vAlign w:val="center"/>
          </w:tcPr>
          <w:p w14:paraId="6095EC5E" w14:textId="77777777" w:rsidR="00BA1CE0" w:rsidRPr="00BA1CE0" w:rsidRDefault="00BA1CE0" w:rsidP="000126D2">
            <w:pPr>
              <w:spacing w:after="0" w:line="360" w:lineRule="auto"/>
              <w:ind w:left="60" w:right="60"/>
              <w:jc w:val="center"/>
              <w:rPr>
                <w:rFonts w:cs="Times New Roman"/>
                <w:sz w:val="20"/>
                <w:szCs w:val="20"/>
              </w:rPr>
            </w:pPr>
          </w:p>
        </w:tc>
        <w:tc>
          <w:tcPr>
            <w:tcW w:w="375" w:type="pct"/>
            <w:shd w:val="clear" w:color="auto" w:fill="FFFFFF"/>
            <w:vAlign w:val="center"/>
          </w:tcPr>
          <w:p w14:paraId="7299AE62" w14:textId="77777777" w:rsidR="00BA1CE0" w:rsidRPr="00BA1CE0" w:rsidRDefault="00BA1CE0" w:rsidP="000126D2">
            <w:pPr>
              <w:spacing w:after="0" w:line="360" w:lineRule="auto"/>
              <w:ind w:left="60" w:right="60"/>
              <w:jc w:val="center"/>
              <w:rPr>
                <w:rFonts w:cs="Times New Roman"/>
                <w:sz w:val="20"/>
                <w:szCs w:val="20"/>
              </w:rPr>
            </w:pPr>
          </w:p>
        </w:tc>
        <w:tc>
          <w:tcPr>
            <w:tcW w:w="559" w:type="pct"/>
            <w:shd w:val="clear" w:color="auto" w:fill="FFFFFF"/>
            <w:vAlign w:val="center"/>
          </w:tcPr>
          <w:p w14:paraId="0CC3D672" w14:textId="77777777" w:rsidR="00BA1CE0" w:rsidRPr="00BA1CE0" w:rsidRDefault="00BA1CE0" w:rsidP="000126D2">
            <w:pPr>
              <w:spacing w:after="0" w:line="360" w:lineRule="auto"/>
              <w:ind w:left="60" w:right="60"/>
              <w:jc w:val="center"/>
              <w:rPr>
                <w:rFonts w:cs="Times New Roman"/>
                <w:sz w:val="20"/>
                <w:szCs w:val="20"/>
              </w:rPr>
            </w:pPr>
          </w:p>
        </w:tc>
      </w:tr>
      <w:tr w:rsidR="00BA1CE0" w:rsidRPr="0082085C" w14:paraId="24086906" w14:textId="77777777" w:rsidTr="00B60F28">
        <w:trPr>
          <w:cantSplit/>
        </w:trPr>
        <w:tc>
          <w:tcPr>
            <w:tcW w:w="777" w:type="pct"/>
            <w:vMerge w:val="restart"/>
            <w:shd w:val="clear" w:color="auto" w:fill="FFFFFF"/>
          </w:tcPr>
          <w:p w14:paraId="28A205C6" w14:textId="77777777" w:rsidR="00BA1CE0" w:rsidRPr="0082085C" w:rsidRDefault="00BA1CE0" w:rsidP="000126D2">
            <w:pPr>
              <w:autoSpaceDE w:val="0"/>
              <w:autoSpaceDN w:val="0"/>
              <w:adjustRightInd w:val="0"/>
              <w:spacing w:after="0" w:line="360" w:lineRule="auto"/>
              <w:ind w:left="60" w:right="60"/>
              <w:rPr>
                <w:rFonts w:cs="Times New Roman"/>
                <w:color w:val="000000"/>
                <w:sz w:val="20"/>
                <w:szCs w:val="20"/>
              </w:rPr>
            </w:pPr>
            <w:r w:rsidRPr="0082085C">
              <w:rPr>
                <w:rFonts w:cs="Times New Roman"/>
                <w:color w:val="000000"/>
                <w:sz w:val="20"/>
                <w:szCs w:val="20"/>
              </w:rPr>
              <w:t>Technological impacts</w:t>
            </w:r>
          </w:p>
        </w:tc>
        <w:tc>
          <w:tcPr>
            <w:tcW w:w="1006" w:type="pct"/>
            <w:shd w:val="clear" w:color="auto" w:fill="FFFFFF"/>
          </w:tcPr>
          <w:p w14:paraId="6AC442D6" w14:textId="77777777" w:rsidR="00BA1CE0" w:rsidRPr="0082085C" w:rsidRDefault="00BA1CE0" w:rsidP="000126D2">
            <w:pPr>
              <w:autoSpaceDE w:val="0"/>
              <w:autoSpaceDN w:val="0"/>
              <w:adjustRightInd w:val="0"/>
              <w:spacing w:after="0" w:line="360" w:lineRule="auto"/>
              <w:ind w:left="60" w:right="60"/>
              <w:rPr>
                <w:rFonts w:cs="Times New Roman"/>
                <w:color w:val="000000"/>
                <w:sz w:val="20"/>
                <w:szCs w:val="20"/>
              </w:rPr>
            </w:pPr>
            <w:r w:rsidRPr="0082085C">
              <w:rPr>
                <w:rFonts w:cs="Times New Roman"/>
                <w:color w:val="000000"/>
                <w:sz w:val="20"/>
                <w:szCs w:val="20"/>
              </w:rPr>
              <w:t>Pearson Correlation</w:t>
            </w:r>
          </w:p>
        </w:tc>
        <w:tc>
          <w:tcPr>
            <w:tcW w:w="744" w:type="pct"/>
            <w:shd w:val="clear" w:color="auto" w:fill="FFFFFF"/>
            <w:vAlign w:val="center"/>
          </w:tcPr>
          <w:p w14:paraId="0644F7A5" w14:textId="77777777" w:rsidR="00BA1CE0" w:rsidRPr="00BA1CE0" w:rsidRDefault="00BA1CE0" w:rsidP="000126D2">
            <w:pPr>
              <w:spacing w:after="0" w:line="360" w:lineRule="auto"/>
              <w:ind w:left="60" w:right="60"/>
              <w:jc w:val="center"/>
              <w:rPr>
                <w:rFonts w:cs="Times New Roman"/>
                <w:sz w:val="20"/>
                <w:szCs w:val="20"/>
              </w:rPr>
            </w:pPr>
            <w:r w:rsidRPr="00BA1CE0">
              <w:rPr>
                <w:rFonts w:cs="Times New Roman"/>
                <w:sz w:val="20"/>
                <w:szCs w:val="20"/>
              </w:rPr>
              <w:t>.632</w:t>
            </w:r>
          </w:p>
        </w:tc>
        <w:tc>
          <w:tcPr>
            <w:tcW w:w="416" w:type="pct"/>
            <w:shd w:val="clear" w:color="auto" w:fill="FFFFFF"/>
            <w:vAlign w:val="center"/>
          </w:tcPr>
          <w:p w14:paraId="1EDD17A3" w14:textId="77777777" w:rsidR="00BA1CE0" w:rsidRPr="00BA1CE0" w:rsidRDefault="00BA1CE0" w:rsidP="000126D2">
            <w:pPr>
              <w:spacing w:after="0" w:line="360" w:lineRule="auto"/>
              <w:ind w:left="60" w:right="60"/>
              <w:jc w:val="center"/>
              <w:rPr>
                <w:rFonts w:cs="Times New Roman"/>
                <w:sz w:val="20"/>
                <w:szCs w:val="20"/>
              </w:rPr>
            </w:pPr>
            <w:r w:rsidRPr="00BA1CE0">
              <w:rPr>
                <w:rFonts w:cs="Times New Roman"/>
                <w:sz w:val="20"/>
                <w:szCs w:val="20"/>
              </w:rPr>
              <w:t>.024</w:t>
            </w:r>
          </w:p>
        </w:tc>
        <w:tc>
          <w:tcPr>
            <w:tcW w:w="458" w:type="pct"/>
            <w:shd w:val="clear" w:color="auto" w:fill="FFFFFF"/>
            <w:vAlign w:val="center"/>
          </w:tcPr>
          <w:p w14:paraId="22E07F84" w14:textId="77777777" w:rsidR="00BA1CE0" w:rsidRPr="00BA1CE0" w:rsidRDefault="00BA1CE0" w:rsidP="000126D2">
            <w:pPr>
              <w:spacing w:after="0" w:line="360" w:lineRule="auto"/>
              <w:ind w:left="60" w:right="60"/>
              <w:jc w:val="center"/>
              <w:rPr>
                <w:rFonts w:cs="Times New Roman"/>
                <w:sz w:val="20"/>
                <w:szCs w:val="20"/>
              </w:rPr>
            </w:pPr>
            <w:r w:rsidRPr="00BA1CE0">
              <w:rPr>
                <w:rFonts w:cs="Times New Roman"/>
                <w:sz w:val="20"/>
                <w:szCs w:val="20"/>
              </w:rPr>
              <w:t>.350</w:t>
            </w:r>
          </w:p>
        </w:tc>
        <w:tc>
          <w:tcPr>
            <w:tcW w:w="665" w:type="pct"/>
            <w:shd w:val="clear" w:color="auto" w:fill="FFFFFF"/>
            <w:vAlign w:val="center"/>
          </w:tcPr>
          <w:p w14:paraId="1988A061" w14:textId="77777777" w:rsidR="00BA1CE0" w:rsidRPr="00BA1CE0" w:rsidRDefault="00BA1CE0" w:rsidP="000126D2">
            <w:pPr>
              <w:spacing w:after="0" w:line="360" w:lineRule="auto"/>
              <w:ind w:left="60" w:right="60"/>
              <w:jc w:val="center"/>
              <w:rPr>
                <w:rFonts w:cs="Times New Roman"/>
                <w:sz w:val="20"/>
                <w:szCs w:val="20"/>
              </w:rPr>
            </w:pPr>
            <w:r w:rsidRPr="00BA1CE0">
              <w:rPr>
                <w:rFonts w:cs="Times New Roman"/>
                <w:sz w:val="20"/>
                <w:szCs w:val="20"/>
              </w:rPr>
              <w:t>1</w:t>
            </w:r>
          </w:p>
        </w:tc>
        <w:tc>
          <w:tcPr>
            <w:tcW w:w="375" w:type="pct"/>
            <w:shd w:val="clear" w:color="auto" w:fill="FFFFFF"/>
            <w:vAlign w:val="center"/>
          </w:tcPr>
          <w:p w14:paraId="297D7046" w14:textId="77777777" w:rsidR="00BA1CE0" w:rsidRPr="00BA1CE0" w:rsidRDefault="00BA1CE0" w:rsidP="000126D2">
            <w:pPr>
              <w:spacing w:after="0" w:line="360" w:lineRule="auto"/>
              <w:ind w:left="60" w:right="60"/>
              <w:jc w:val="center"/>
              <w:rPr>
                <w:rFonts w:cs="Times New Roman"/>
                <w:sz w:val="20"/>
                <w:szCs w:val="20"/>
              </w:rPr>
            </w:pPr>
          </w:p>
        </w:tc>
        <w:tc>
          <w:tcPr>
            <w:tcW w:w="559" w:type="pct"/>
            <w:shd w:val="clear" w:color="auto" w:fill="FFFFFF"/>
            <w:vAlign w:val="center"/>
          </w:tcPr>
          <w:p w14:paraId="4C48E866" w14:textId="77777777" w:rsidR="00BA1CE0" w:rsidRPr="00BA1CE0" w:rsidRDefault="00BA1CE0" w:rsidP="000126D2">
            <w:pPr>
              <w:spacing w:after="0" w:line="360" w:lineRule="auto"/>
              <w:ind w:left="60" w:right="60"/>
              <w:jc w:val="center"/>
              <w:rPr>
                <w:rFonts w:cs="Times New Roman"/>
                <w:sz w:val="20"/>
                <w:szCs w:val="20"/>
              </w:rPr>
            </w:pPr>
          </w:p>
        </w:tc>
      </w:tr>
      <w:tr w:rsidR="00BA1CE0" w:rsidRPr="0082085C" w14:paraId="05D2869C" w14:textId="77777777" w:rsidTr="00B60F28">
        <w:trPr>
          <w:cantSplit/>
        </w:trPr>
        <w:tc>
          <w:tcPr>
            <w:tcW w:w="777" w:type="pct"/>
            <w:vMerge/>
            <w:shd w:val="clear" w:color="auto" w:fill="FFFFFF"/>
          </w:tcPr>
          <w:p w14:paraId="71B1C818" w14:textId="77777777" w:rsidR="00BA1CE0" w:rsidRPr="0082085C" w:rsidRDefault="00BA1CE0" w:rsidP="000126D2">
            <w:pPr>
              <w:autoSpaceDE w:val="0"/>
              <w:autoSpaceDN w:val="0"/>
              <w:adjustRightInd w:val="0"/>
              <w:spacing w:after="0" w:line="360" w:lineRule="auto"/>
              <w:rPr>
                <w:rFonts w:cs="Times New Roman"/>
                <w:color w:val="000000"/>
                <w:sz w:val="20"/>
                <w:szCs w:val="20"/>
              </w:rPr>
            </w:pPr>
          </w:p>
        </w:tc>
        <w:tc>
          <w:tcPr>
            <w:tcW w:w="1006" w:type="pct"/>
            <w:shd w:val="clear" w:color="auto" w:fill="FFFFFF"/>
          </w:tcPr>
          <w:p w14:paraId="4C563468" w14:textId="77777777" w:rsidR="00BA1CE0" w:rsidRPr="0082085C" w:rsidRDefault="00BA1CE0" w:rsidP="000126D2">
            <w:pPr>
              <w:autoSpaceDE w:val="0"/>
              <w:autoSpaceDN w:val="0"/>
              <w:adjustRightInd w:val="0"/>
              <w:spacing w:after="0" w:line="360" w:lineRule="auto"/>
              <w:ind w:left="60" w:right="60"/>
              <w:rPr>
                <w:rFonts w:cs="Times New Roman"/>
                <w:color w:val="000000"/>
                <w:sz w:val="20"/>
                <w:szCs w:val="20"/>
              </w:rPr>
            </w:pPr>
            <w:r w:rsidRPr="0082085C">
              <w:rPr>
                <w:rFonts w:cs="Times New Roman"/>
                <w:color w:val="000000"/>
                <w:sz w:val="20"/>
                <w:szCs w:val="20"/>
              </w:rPr>
              <w:t>Sig. (2-tailed)</w:t>
            </w:r>
          </w:p>
        </w:tc>
        <w:tc>
          <w:tcPr>
            <w:tcW w:w="744" w:type="pct"/>
            <w:shd w:val="clear" w:color="auto" w:fill="FFFFFF"/>
            <w:vAlign w:val="center"/>
          </w:tcPr>
          <w:p w14:paraId="22256501" w14:textId="77777777" w:rsidR="00BA1CE0" w:rsidRPr="00BA1CE0" w:rsidRDefault="00BA1CE0" w:rsidP="000126D2">
            <w:pPr>
              <w:spacing w:after="0" w:line="360" w:lineRule="auto"/>
              <w:ind w:left="60" w:right="60"/>
              <w:jc w:val="center"/>
              <w:rPr>
                <w:rFonts w:cs="Times New Roman"/>
                <w:sz w:val="20"/>
                <w:szCs w:val="20"/>
              </w:rPr>
            </w:pPr>
            <w:r w:rsidRPr="00BA1CE0">
              <w:rPr>
                <w:rFonts w:cs="Times New Roman"/>
                <w:sz w:val="20"/>
                <w:szCs w:val="20"/>
              </w:rPr>
              <w:t>.000</w:t>
            </w:r>
          </w:p>
        </w:tc>
        <w:tc>
          <w:tcPr>
            <w:tcW w:w="416" w:type="pct"/>
            <w:shd w:val="clear" w:color="auto" w:fill="FFFFFF"/>
            <w:vAlign w:val="center"/>
          </w:tcPr>
          <w:p w14:paraId="0FA0AE6F" w14:textId="77777777" w:rsidR="00BA1CE0" w:rsidRPr="00BA1CE0" w:rsidRDefault="00BA1CE0" w:rsidP="000126D2">
            <w:pPr>
              <w:spacing w:after="0" w:line="360" w:lineRule="auto"/>
              <w:ind w:left="60" w:right="60"/>
              <w:jc w:val="center"/>
              <w:rPr>
                <w:rFonts w:cs="Times New Roman"/>
                <w:sz w:val="20"/>
                <w:szCs w:val="20"/>
              </w:rPr>
            </w:pPr>
            <w:r w:rsidRPr="00BA1CE0">
              <w:rPr>
                <w:rFonts w:cs="Times New Roman"/>
                <w:sz w:val="20"/>
                <w:szCs w:val="20"/>
              </w:rPr>
              <w:t>.895</w:t>
            </w:r>
          </w:p>
        </w:tc>
        <w:tc>
          <w:tcPr>
            <w:tcW w:w="458" w:type="pct"/>
            <w:shd w:val="clear" w:color="auto" w:fill="FFFFFF"/>
            <w:vAlign w:val="center"/>
          </w:tcPr>
          <w:p w14:paraId="22508E5A" w14:textId="77777777" w:rsidR="00BA1CE0" w:rsidRPr="00BA1CE0" w:rsidRDefault="00BA1CE0" w:rsidP="000126D2">
            <w:pPr>
              <w:spacing w:after="0" w:line="360" w:lineRule="auto"/>
              <w:ind w:left="60" w:right="60"/>
              <w:jc w:val="center"/>
              <w:rPr>
                <w:rFonts w:cs="Times New Roman"/>
                <w:sz w:val="20"/>
                <w:szCs w:val="20"/>
              </w:rPr>
            </w:pPr>
            <w:r w:rsidRPr="00BA1CE0">
              <w:rPr>
                <w:rFonts w:cs="Times New Roman"/>
                <w:sz w:val="20"/>
                <w:szCs w:val="20"/>
              </w:rPr>
              <w:t>.046</w:t>
            </w:r>
          </w:p>
        </w:tc>
        <w:tc>
          <w:tcPr>
            <w:tcW w:w="665" w:type="pct"/>
            <w:shd w:val="clear" w:color="auto" w:fill="FFFFFF"/>
            <w:vAlign w:val="center"/>
          </w:tcPr>
          <w:p w14:paraId="0771C4C0" w14:textId="77777777" w:rsidR="00BA1CE0" w:rsidRPr="00BA1CE0" w:rsidRDefault="00BA1CE0" w:rsidP="000126D2">
            <w:pPr>
              <w:spacing w:after="0" w:line="360" w:lineRule="auto"/>
              <w:jc w:val="center"/>
              <w:rPr>
                <w:rFonts w:cs="Times New Roman"/>
                <w:sz w:val="20"/>
                <w:szCs w:val="20"/>
              </w:rPr>
            </w:pPr>
          </w:p>
        </w:tc>
        <w:tc>
          <w:tcPr>
            <w:tcW w:w="375" w:type="pct"/>
            <w:shd w:val="clear" w:color="auto" w:fill="FFFFFF"/>
            <w:vAlign w:val="center"/>
          </w:tcPr>
          <w:p w14:paraId="3295BA1D" w14:textId="77777777" w:rsidR="00BA1CE0" w:rsidRPr="00BA1CE0" w:rsidRDefault="00BA1CE0" w:rsidP="000126D2">
            <w:pPr>
              <w:spacing w:after="0" w:line="360" w:lineRule="auto"/>
              <w:ind w:left="60" w:right="60"/>
              <w:jc w:val="center"/>
              <w:rPr>
                <w:rFonts w:cs="Times New Roman"/>
                <w:sz w:val="20"/>
                <w:szCs w:val="20"/>
              </w:rPr>
            </w:pPr>
          </w:p>
        </w:tc>
        <w:tc>
          <w:tcPr>
            <w:tcW w:w="559" w:type="pct"/>
            <w:shd w:val="clear" w:color="auto" w:fill="FFFFFF"/>
            <w:vAlign w:val="center"/>
          </w:tcPr>
          <w:p w14:paraId="3511C580" w14:textId="77777777" w:rsidR="00BA1CE0" w:rsidRPr="00BA1CE0" w:rsidRDefault="00BA1CE0" w:rsidP="000126D2">
            <w:pPr>
              <w:spacing w:after="0" w:line="360" w:lineRule="auto"/>
              <w:ind w:left="60" w:right="60"/>
              <w:jc w:val="center"/>
              <w:rPr>
                <w:rFonts w:cs="Times New Roman"/>
                <w:sz w:val="20"/>
                <w:szCs w:val="20"/>
              </w:rPr>
            </w:pPr>
          </w:p>
        </w:tc>
      </w:tr>
      <w:tr w:rsidR="00BA1CE0" w:rsidRPr="0082085C" w14:paraId="7E6AED74" w14:textId="77777777" w:rsidTr="00B60F28">
        <w:trPr>
          <w:cantSplit/>
        </w:trPr>
        <w:tc>
          <w:tcPr>
            <w:tcW w:w="777" w:type="pct"/>
            <w:vMerge/>
            <w:shd w:val="clear" w:color="auto" w:fill="FFFFFF"/>
          </w:tcPr>
          <w:p w14:paraId="7882D09B" w14:textId="77777777" w:rsidR="00BA1CE0" w:rsidRPr="0082085C" w:rsidRDefault="00BA1CE0" w:rsidP="000126D2">
            <w:pPr>
              <w:autoSpaceDE w:val="0"/>
              <w:autoSpaceDN w:val="0"/>
              <w:adjustRightInd w:val="0"/>
              <w:spacing w:after="0" w:line="360" w:lineRule="auto"/>
              <w:rPr>
                <w:rFonts w:cs="Times New Roman"/>
                <w:color w:val="000000"/>
                <w:sz w:val="20"/>
                <w:szCs w:val="20"/>
              </w:rPr>
            </w:pPr>
          </w:p>
        </w:tc>
        <w:tc>
          <w:tcPr>
            <w:tcW w:w="1006" w:type="pct"/>
            <w:shd w:val="clear" w:color="auto" w:fill="FFFFFF"/>
          </w:tcPr>
          <w:p w14:paraId="4D89C484" w14:textId="77777777" w:rsidR="00BA1CE0" w:rsidRPr="0082085C" w:rsidRDefault="00BA1CE0" w:rsidP="000126D2">
            <w:pPr>
              <w:autoSpaceDE w:val="0"/>
              <w:autoSpaceDN w:val="0"/>
              <w:adjustRightInd w:val="0"/>
              <w:spacing w:after="0" w:line="360" w:lineRule="auto"/>
              <w:ind w:left="60" w:right="60"/>
              <w:rPr>
                <w:rFonts w:cs="Times New Roman"/>
                <w:color w:val="000000"/>
                <w:sz w:val="20"/>
                <w:szCs w:val="20"/>
              </w:rPr>
            </w:pPr>
            <w:r w:rsidRPr="0082085C">
              <w:rPr>
                <w:rFonts w:cs="Times New Roman"/>
                <w:color w:val="000000"/>
                <w:sz w:val="20"/>
                <w:szCs w:val="20"/>
              </w:rPr>
              <w:t>N</w:t>
            </w:r>
          </w:p>
        </w:tc>
        <w:tc>
          <w:tcPr>
            <w:tcW w:w="744" w:type="pct"/>
            <w:shd w:val="clear" w:color="auto" w:fill="FFFFFF"/>
            <w:vAlign w:val="center"/>
          </w:tcPr>
          <w:p w14:paraId="3944DFAF" w14:textId="77777777" w:rsidR="00BA1CE0" w:rsidRPr="00BA1CE0" w:rsidRDefault="00BA1CE0" w:rsidP="000126D2">
            <w:pPr>
              <w:spacing w:after="0" w:line="360" w:lineRule="auto"/>
              <w:ind w:left="60" w:right="60"/>
              <w:jc w:val="center"/>
              <w:rPr>
                <w:rFonts w:cs="Times New Roman"/>
                <w:sz w:val="20"/>
                <w:szCs w:val="20"/>
              </w:rPr>
            </w:pPr>
            <w:r w:rsidRPr="00BA1CE0">
              <w:rPr>
                <w:rFonts w:cs="Times New Roman"/>
                <w:sz w:val="20"/>
                <w:szCs w:val="20"/>
              </w:rPr>
              <w:t>33</w:t>
            </w:r>
          </w:p>
        </w:tc>
        <w:tc>
          <w:tcPr>
            <w:tcW w:w="416" w:type="pct"/>
            <w:shd w:val="clear" w:color="auto" w:fill="FFFFFF"/>
            <w:vAlign w:val="center"/>
          </w:tcPr>
          <w:p w14:paraId="22460D59" w14:textId="77777777" w:rsidR="00BA1CE0" w:rsidRPr="00BA1CE0" w:rsidRDefault="00BA1CE0" w:rsidP="000126D2">
            <w:pPr>
              <w:spacing w:after="0" w:line="360" w:lineRule="auto"/>
              <w:ind w:left="60" w:right="60"/>
              <w:jc w:val="center"/>
              <w:rPr>
                <w:rFonts w:cs="Times New Roman"/>
                <w:sz w:val="20"/>
                <w:szCs w:val="20"/>
              </w:rPr>
            </w:pPr>
            <w:r w:rsidRPr="00BA1CE0">
              <w:rPr>
                <w:rFonts w:cs="Times New Roman"/>
                <w:sz w:val="20"/>
                <w:szCs w:val="20"/>
              </w:rPr>
              <w:t>33</w:t>
            </w:r>
          </w:p>
        </w:tc>
        <w:tc>
          <w:tcPr>
            <w:tcW w:w="458" w:type="pct"/>
            <w:shd w:val="clear" w:color="auto" w:fill="FFFFFF"/>
            <w:vAlign w:val="center"/>
          </w:tcPr>
          <w:p w14:paraId="747AE1D3" w14:textId="77777777" w:rsidR="00BA1CE0" w:rsidRPr="00BA1CE0" w:rsidRDefault="00BA1CE0" w:rsidP="000126D2">
            <w:pPr>
              <w:spacing w:after="0" w:line="360" w:lineRule="auto"/>
              <w:ind w:left="60" w:right="60"/>
              <w:jc w:val="center"/>
              <w:rPr>
                <w:rFonts w:cs="Times New Roman"/>
                <w:sz w:val="20"/>
                <w:szCs w:val="20"/>
              </w:rPr>
            </w:pPr>
            <w:r w:rsidRPr="00BA1CE0">
              <w:rPr>
                <w:rFonts w:cs="Times New Roman"/>
                <w:sz w:val="20"/>
                <w:szCs w:val="20"/>
              </w:rPr>
              <w:t>33</w:t>
            </w:r>
          </w:p>
        </w:tc>
        <w:tc>
          <w:tcPr>
            <w:tcW w:w="665" w:type="pct"/>
            <w:shd w:val="clear" w:color="auto" w:fill="FFFFFF"/>
            <w:vAlign w:val="center"/>
          </w:tcPr>
          <w:p w14:paraId="29365B55" w14:textId="77777777" w:rsidR="00BA1CE0" w:rsidRPr="00BA1CE0" w:rsidRDefault="00BA1CE0" w:rsidP="000126D2">
            <w:pPr>
              <w:spacing w:after="0" w:line="360" w:lineRule="auto"/>
              <w:ind w:left="60" w:right="60"/>
              <w:jc w:val="center"/>
              <w:rPr>
                <w:rFonts w:cs="Times New Roman"/>
                <w:sz w:val="20"/>
                <w:szCs w:val="20"/>
              </w:rPr>
            </w:pPr>
            <w:r w:rsidRPr="00BA1CE0">
              <w:rPr>
                <w:rFonts w:cs="Times New Roman"/>
                <w:sz w:val="20"/>
                <w:szCs w:val="20"/>
              </w:rPr>
              <w:t>33</w:t>
            </w:r>
          </w:p>
        </w:tc>
        <w:tc>
          <w:tcPr>
            <w:tcW w:w="375" w:type="pct"/>
            <w:shd w:val="clear" w:color="auto" w:fill="FFFFFF"/>
            <w:vAlign w:val="center"/>
          </w:tcPr>
          <w:p w14:paraId="255A9323" w14:textId="77777777" w:rsidR="00BA1CE0" w:rsidRPr="00BA1CE0" w:rsidRDefault="00BA1CE0" w:rsidP="000126D2">
            <w:pPr>
              <w:spacing w:after="0" w:line="360" w:lineRule="auto"/>
              <w:ind w:left="60" w:right="60"/>
              <w:jc w:val="center"/>
              <w:rPr>
                <w:rFonts w:cs="Times New Roman"/>
                <w:sz w:val="20"/>
                <w:szCs w:val="20"/>
              </w:rPr>
            </w:pPr>
          </w:p>
        </w:tc>
        <w:tc>
          <w:tcPr>
            <w:tcW w:w="559" w:type="pct"/>
            <w:shd w:val="clear" w:color="auto" w:fill="FFFFFF"/>
            <w:vAlign w:val="center"/>
          </w:tcPr>
          <w:p w14:paraId="1ECB7597" w14:textId="77777777" w:rsidR="00BA1CE0" w:rsidRPr="00BA1CE0" w:rsidRDefault="00BA1CE0" w:rsidP="000126D2">
            <w:pPr>
              <w:spacing w:after="0" w:line="360" w:lineRule="auto"/>
              <w:ind w:left="60" w:right="60"/>
              <w:jc w:val="center"/>
              <w:rPr>
                <w:rFonts w:cs="Times New Roman"/>
                <w:sz w:val="20"/>
                <w:szCs w:val="20"/>
              </w:rPr>
            </w:pPr>
          </w:p>
        </w:tc>
      </w:tr>
      <w:tr w:rsidR="00BA1CE0" w:rsidRPr="0082085C" w14:paraId="225D7DB4" w14:textId="77777777" w:rsidTr="00B60F28">
        <w:trPr>
          <w:cantSplit/>
        </w:trPr>
        <w:tc>
          <w:tcPr>
            <w:tcW w:w="777" w:type="pct"/>
            <w:vMerge w:val="restart"/>
            <w:shd w:val="clear" w:color="auto" w:fill="FFFFFF"/>
          </w:tcPr>
          <w:p w14:paraId="672485E8" w14:textId="77777777" w:rsidR="00BA1CE0" w:rsidRPr="0082085C" w:rsidRDefault="00BA1CE0" w:rsidP="000126D2">
            <w:pPr>
              <w:autoSpaceDE w:val="0"/>
              <w:autoSpaceDN w:val="0"/>
              <w:adjustRightInd w:val="0"/>
              <w:spacing w:after="0" w:line="360" w:lineRule="auto"/>
              <w:ind w:left="60" w:right="60"/>
              <w:rPr>
                <w:rFonts w:cs="Times New Roman"/>
                <w:color w:val="000000"/>
                <w:sz w:val="20"/>
                <w:szCs w:val="20"/>
              </w:rPr>
            </w:pPr>
            <w:r w:rsidRPr="0082085C">
              <w:rPr>
                <w:rFonts w:cs="Times New Roman"/>
                <w:color w:val="000000"/>
                <w:sz w:val="20"/>
                <w:szCs w:val="20"/>
              </w:rPr>
              <w:t>User risks</w:t>
            </w:r>
          </w:p>
        </w:tc>
        <w:tc>
          <w:tcPr>
            <w:tcW w:w="1006" w:type="pct"/>
            <w:shd w:val="clear" w:color="auto" w:fill="FFFFFF"/>
          </w:tcPr>
          <w:p w14:paraId="7F31FE67" w14:textId="77777777" w:rsidR="00BA1CE0" w:rsidRPr="0082085C" w:rsidRDefault="00BA1CE0" w:rsidP="000126D2">
            <w:pPr>
              <w:autoSpaceDE w:val="0"/>
              <w:autoSpaceDN w:val="0"/>
              <w:adjustRightInd w:val="0"/>
              <w:spacing w:after="0" w:line="360" w:lineRule="auto"/>
              <w:ind w:left="60" w:right="60"/>
              <w:rPr>
                <w:rFonts w:cs="Times New Roman"/>
                <w:color w:val="000000"/>
                <w:sz w:val="20"/>
                <w:szCs w:val="20"/>
              </w:rPr>
            </w:pPr>
            <w:r w:rsidRPr="0082085C">
              <w:rPr>
                <w:rFonts w:cs="Times New Roman"/>
                <w:color w:val="000000"/>
                <w:sz w:val="20"/>
                <w:szCs w:val="20"/>
              </w:rPr>
              <w:t>Pearson Correlation</w:t>
            </w:r>
          </w:p>
        </w:tc>
        <w:tc>
          <w:tcPr>
            <w:tcW w:w="744" w:type="pct"/>
            <w:shd w:val="clear" w:color="auto" w:fill="FFFFFF"/>
            <w:vAlign w:val="center"/>
          </w:tcPr>
          <w:p w14:paraId="3BF9AF8D" w14:textId="77777777" w:rsidR="00BA1CE0" w:rsidRPr="00BA1CE0" w:rsidRDefault="00BA1CE0" w:rsidP="000126D2">
            <w:pPr>
              <w:spacing w:after="0" w:line="360" w:lineRule="auto"/>
              <w:ind w:left="60" w:right="60"/>
              <w:jc w:val="center"/>
              <w:rPr>
                <w:rFonts w:cs="Times New Roman"/>
                <w:sz w:val="20"/>
                <w:szCs w:val="20"/>
              </w:rPr>
            </w:pPr>
            <w:r w:rsidRPr="00BA1CE0">
              <w:rPr>
                <w:rFonts w:cs="Times New Roman"/>
                <w:sz w:val="20"/>
                <w:szCs w:val="20"/>
              </w:rPr>
              <w:t>.565</w:t>
            </w:r>
          </w:p>
        </w:tc>
        <w:tc>
          <w:tcPr>
            <w:tcW w:w="416" w:type="pct"/>
            <w:shd w:val="clear" w:color="auto" w:fill="FFFFFF"/>
            <w:vAlign w:val="center"/>
          </w:tcPr>
          <w:p w14:paraId="74D0910E" w14:textId="77777777" w:rsidR="00BA1CE0" w:rsidRPr="00BA1CE0" w:rsidRDefault="00BA1CE0" w:rsidP="000126D2">
            <w:pPr>
              <w:spacing w:after="0" w:line="360" w:lineRule="auto"/>
              <w:ind w:left="60" w:right="60"/>
              <w:jc w:val="center"/>
              <w:rPr>
                <w:rFonts w:cs="Times New Roman"/>
                <w:sz w:val="20"/>
                <w:szCs w:val="20"/>
              </w:rPr>
            </w:pPr>
            <w:r w:rsidRPr="00BA1CE0">
              <w:rPr>
                <w:rFonts w:cs="Times New Roman"/>
                <w:sz w:val="20"/>
                <w:szCs w:val="20"/>
              </w:rPr>
              <w:t>.030</w:t>
            </w:r>
          </w:p>
        </w:tc>
        <w:tc>
          <w:tcPr>
            <w:tcW w:w="458" w:type="pct"/>
            <w:shd w:val="clear" w:color="auto" w:fill="FFFFFF"/>
            <w:vAlign w:val="center"/>
          </w:tcPr>
          <w:p w14:paraId="0059C851" w14:textId="77777777" w:rsidR="00BA1CE0" w:rsidRPr="00BA1CE0" w:rsidRDefault="00BA1CE0" w:rsidP="000126D2">
            <w:pPr>
              <w:spacing w:after="0" w:line="360" w:lineRule="auto"/>
              <w:ind w:left="60" w:right="60"/>
              <w:jc w:val="center"/>
              <w:rPr>
                <w:rFonts w:cs="Times New Roman"/>
                <w:sz w:val="20"/>
                <w:szCs w:val="20"/>
              </w:rPr>
            </w:pPr>
            <w:r w:rsidRPr="00BA1CE0">
              <w:rPr>
                <w:rFonts w:cs="Times New Roman"/>
                <w:sz w:val="20"/>
                <w:szCs w:val="20"/>
              </w:rPr>
              <w:t>.633</w:t>
            </w:r>
          </w:p>
        </w:tc>
        <w:tc>
          <w:tcPr>
            <w:tcW w:w="665" w:type="pct"/>
            <w:shd w:val="clear" w:color="auto" w:fill="FFFFFF"/>
            <w:vAlign w:val="center"/>
          </w:tcPr>
          <w:p w14:paraId="0F667337" w14:textId="77777777" w:rsidR="00BA1CE0" w:rsidRPr="00BA1CE0" w:rsidRDefault="00BA1CE0" w:rsidP="000126D2">
            <w:pPr>
              <w:spacing w:after="0" w:line="360" w:lineRule="auto"/>
              <w:ind w:left="60" w:right="60"/>
              <w:jc w:val="center"/>
              <w:rPr>
                <w:rFonts w:cs="Times New Roman"/>
                <w:sz w:val="20"/>
                <w:szCs w:val="20"/>
              </w:rPr>
            </w:pPr>
            <w:r w:rsidRPr="00BA1CE0">
              <w:rPr>
                <w:rFonts w:cs="Times New Roman"/>
                <w:sz w:val="20"/>
                <w:szCs w:val="20"/>
              </w:rPr>
              <w:t>.755</w:t>
            </w:r>
          </w:p>
        </w:tc>
        <w:tc>
          <w:tcPr>
            <w:tcW w:w="375" w:type="pct"/>
            <w:shd w:val="clear" w:color="auto" w:fill="FFFFFF"/>
            <w:vAlign w:val="center"/>
          </w:tcPr>
          <w:p w14:paraId="685EC9C4" w14:textId="77777777" w:rsidR="00BA1CE0" w:rsidRPr="00BA1CE0" w:rsidRDefault="00BA1CE0" w:rsidP="000126D2">
            <w:pPr>
              <w:spacing w:after="0" w:line="360" w:lineRule="auto"/>
              <w:ind w:left="60" w:right="60"/>
              <w:jc w:val="center"/>
              <w:rPr>
                <w:rFonts w:cs="Times New Roman"/>
                <w:sz w:val="20"/>
                <w:szCs w:val="20"/>
              </w:rPr>
            </w:pPr>
            <w:r w:rsidRPr="00BA1CE0">
              <w:rPr>
                <w:rFonts w:cs="Times New Roman"/>
                <w:sz w:val="20"/>
                <w:szCs w:val="20"/>
              </w:rPr>
              <w:t>1</w:t>
            </w:r>
          </w:p>
        </w:tc>
        <w:tc>
          <w:tcPr>
            <w:tcW w:w="559" w:type="pct"/>
            <w:shd w:val="clear" w:color="auto" w:fill="FFFFFF"/>
            <w:vAlign w:val="center"/>
          </w:tcPr>
          <w:p w14:paraId="176F42AC" w14:textId="77777777" w:rsidR="00BA1CE0" w:rsidRPr="00BA1CE0" w:rsidRDefault="00BA1CE0" w:rsidP="000126D2">
            <w:pPr>
              <w:spacing w:after="0" w:line="360" w:lineRule="auto"/>
              <w:ind w:left="60" w:right="60"/>
              <w:jc w:val="center"/>
              <w:rPr>
                <w:rFonts w:cs="Times New Roman"/>
                <w:sz w:val="20"/>
                <w:szCs w:val="20"/>
              </w:rPr>
            </w:pPr>
          </w:p>
        </w:tc>
      </w:tr>
      <w:tr w:rsidR="00BA1CE0" w:rsidRPr="0082085C" w14:paraId="5D5E99C0" w14:textId="77777777" w:rsidTr="00B60F28">
        <w:trPr>
          <w:cantSplit/>
        </w:trPr>
        <w:tc>
          <w:tcPr>
            <w:tcW w:w="777" w:type="pct"/>
            <w:vMerge/>
            <w:shd w:val="clear" w:color="auto" w:fill="FFFFFF"/>
          </w:tcPr>
          <w:p w14:paraId="77AC2539" w14:textId="77777777" w:rsidR="00BA1CE0" w:rsidRPr="0082085C" w:rsidRDefault="00BA1CE0" w:rsidP="000126D2">
            <w:pPr>
              <w:autoSpaceDE w:val="0"/>
              <w:autoSpaceDN w:val="0"/>
              <w:adjustRightInd w:val="0"/>
              <w:spacing w:after="0" w:line="360" w:lineRule="auto"/>
              <w:rPr>
                <w:rFonts w:cs="Times New Roman"/>
                <w:color w:val="000000"/>
                <w:sz w:val="20"/>
                <w:szCs w:val="20"/>
              </w:rPr>
            </w:pPr>
          </w:p>
        </w:tc>
        <w:tc>
          <w:tcPr>
            <w:tcW w:w="1006" w:type="pct"/>
            <w:shd w:val="clear" w:color="auto" w:fill="FFFFFF"/>
          </w:tcPr>
          <w:p w14:paraId="221CFCD0" w14:textId="77777777" w:rsidR="00BA1CE0" w:rsidRPr="0082085C" w:rsidRDefault="00BA1CE0" w:rsidP="000126D2">
            <w:pPr>
              <w:autoSpaceDE w:val="0"/>
              <w:autoSpaceDN w:val="0"/>
              <w:adjustRightInd w:val="0"/>
              <w:spacing w:after="0" w:line="360" w:lineRule="auto"/>
              <w:ind w:left="60" w:right="60"/>
              <w:rPr>
                <w:rFonts w:cs="Times New Roman"/>
                <w:color w:val="000000"/>
                <w:sz w:val="20"/>
                <w:szCs w:val="20"/>
              </w:rPr>
            </w:pPr>
            <w:r w:rsidRPr="0082085C">
              <w:rPr>
                <w:rFonts w:cs="Times New Roman"/>
                <w:color w:val="000000"/>
                <w:sz w:val="20"/>
                <w:szCs w:val="20"/>
              </w:rPr>
              <w:t>Sig. (2-tailed)</w:t>
            </w:r>
          </w:p>
        </w:tc>
        <w:tc>
          <w:tcPr>
            <w:tcW w:w="744" w:type="pct"/>
            <w:shd w:val="clear" w:color="auto" w:fill="FFFFFF"/>
            <w:vAlign w:val="center"/>
          </w:tcPr>
          <w:p w14:paraId="4D1B69D7" w14:textId="77777777" w:rsidR="00BA1CE0" w:rsidRPr="00BA1CE0" w:rsidRDefault="00BA1CE0" w:rsidP="000126D2">
            <w:pPr>
              <w:spacing w:after="0" w:line="360" w:lineRule="auto"/>
              <w:ind w:left="60" w:right="60"/>
              <w:jc w:val="center"/>
              <w:rPr>
                <w:rFonts w:cs="Times New Roman"/>
                <w:sz w:val="20"/>
                <w:szCs w:val="20"/>
              </w:rPr>
            </w:pPr>
            <w:r w:rsidRPr="00BA1CE0">
              <w:rPr>
                <w:rFonts w:cs="Times New Roman"/>
                <w:sz w:val="20"/>
                <w:szCs w:val="20"/>
              </w:rPr>
              <w:t>.001</w:t>
            </w:r>
          </w:p>
        </w:tc>
        <w:tc>
          <w:tcPr>
            <w:tcW w:w="416" w:type="pct"/>
            <w:shd w:val="clear" w:color="auto" w:fill="FFFFFF"/>
            <w:vAlign w:val="center"/>
          </w:tcPr>
          <w:p w14:paraId="2FB83260" w14:textId="77777777" w:rsidR="00BA1CE0" w:rsidRPr="00BA1CE0" w:rsidRDefault="00BA1CE0" w:rsidP="000126D2">
            <w:pPr>
              <w:spacing w:after="0" w:line="360" w:lineRule="auto"/>
              <w:ind w:left="60" w:right="60"/>
              <w:jc w:val="center"/>
              <w:rPr>
                <w:rFonts w:cs="Times New Roman"/>
                <w:sz w:val="20"/>
                <w:szCs w:val="20"/>
              </w:rPr>
            </w:pPr>
            <w:r w:rsidRPr="00BA1CE0">
              <w:rPr>
                <w:rFonts w:cs="Times New Roman"/>
                <w:sz w:val="20"/>
                <w:szCs w:val="20"/>
              </w:rPr>
              <w:t>.866</w:t>
            </w:r>
          </w:p>
        </w:tc>
        <w:tc>
          <w:tcPr>
            <w:tcW w:w="458" w:type="pct"/>
            <w:shd w:val="clear" w:color="auto" w:fill="FFFFFF"/>
            <w:vAlign w:val="center"/>
          </w:tcPr>
          <w:p w14:paraId="48715B79" w14:textId="77777777" w:rsidR="00BA1CE0" w:rsidRPr="00BA1CE0" w:rsidRDefault="00BA1CE0" w:rsidP="000126D2">
            <w:pPr>
              <w:spacing w:after="0" w:line="360" w:lineRule="auto"/>
              <w:ind w:left="60" w:right="60"/>
              <w:jc w:val="center"/>
              <w:rPr>
                <w:rFonts w:cs="Times New Roman"/>
                <w:sz w:val="20"/>
                <w:szCs w:val="20"/>
              </w:rPr>
            </w:pPr>
            <w:r w:rsidRPr="00BA1CE0">
              <w:rPr>
                <w:rFonts w:cs="Times New Roman"/>
                <w:sz w:val="20"/>
                <w:szCs w:val="20"/>
              </w:rPr>
              <w:t>.000</w:t>
            </w:r>
          </w:p>
        </w:tc>
        <w:tc>
          <w:tcPr>
            <w:tcW w:w="665" w:type="pct"/>
            <w:shd w:val="clear" w:color="auto" w:fill="FFFFFF"/>
            <w:vAlign w:val="center"/>
          </w:tcPr>
          <w:p w14:paraId="3FCF1F8D" w14:textId="77777777" w:rsidR="00BA1CE0" w:rsidRPr="00BA1CE0" w:rsidRDefault="00BA1CE0" w:rsidP="000126D2">
            <w:pPr>
              <w:spacing w:after="0" w:line="360" w:lineRule="auto"/>
              <w:ind w:left="60" w:right="60"/>
              <w:jc w:val="center"/>
              <w:rPr>
                <w:rFonts w:cs="Times New Roman"/>
                <w:sz w:val="20"/>
                <w:szCs w:val="20"/>
              </w:rPr>
            </w:pPr>
            <w:r w:rsidRPr="00BA1CE0">
              <w:rPr>
                <w:rFonts w:cs="Times New Roman"/>
                <w:sz w:val="20"/>
                <w:szCs w:val="20"/>
              </w:rPr>
              <w:t>.000</w:t>
            </w:r>
          </w:p>
        </w:tc>
        <w:tc>
          <w:tcPr>
            <w:tcW w:w="375" w:type="pct"/>
            <w:shd w:val="clear" w:color="auto" w:fill="FFFFFF"/>
            <w:vAlign w:val="center"/>
          </w:tcPr>
          <w:p w14:paraId="07FA41F6" w14:textId="77777777" w:rsidR="00BA1CE0" w:rsidRPr="00BA1CE0" w:rsidRDefault="00BA1CE0" w:rsidP="000126D2">
            <w:pPr>
              <w:spacing w:after="0" w:line="360" w:lineRule="auto"/>
              <w:jc w:val="center"/>
              <w:rPr>
                <w:rFonts w:cs="Times New Roman"/>
                <w:sz w:val="20"/>
                <w:szCs w:val="20"/>
              </w:rPr>
            </w:pPr>
          </w:p>
        </w:tc>
        <w:tc>
          <w:tcPr>
            <w:tcW w:w="559" w:type="pct"/>
            <w:shd w:val="clear" w:color="auto" w:fill="FFFFFF"/>
            <w:vAlign w:val="center"/>
          </w:tcPr>
          <w:p w14:paraId="26C136C3" w14:textId="77777777" w:rsidR="00BA1CE0" w:rsidRPr="00BA1CE0" w:rsidRDefault="00BA1CE0" w:rsidP="000126D2">
            <w:pPr>
              <w:spacing w:after="0" w:line="360" w:lineRule="auto"/>
              <w:ind w:left="60" w:right="60"/>
              <w:jc w:val="center"/>
              <w:rPr>
                <w:rFonts w:cs="Times New Roman"/>
                <w:sz w:val="20"/>
                <w:szCs w:val="20"/>
              </w:rPr>
            </w:pPr>
          </w:p>
        </w:tc>
      </w:tr>
      <w:tr w:rsidR="00BA1CE0" w:rsidRPr="0082085C" w14:paraId="10EEDD59" w14:textId="77777777" w:rsidTr="00B60F28">
        <w:trPr>
          <w:cantSplit/>
        </w:trPr>
        <w:tc>
          <w:tcPr>
            <w:tcW w:w="777" w:type="pct"/>
            <w:vMerge/>
            <w:shd w:val="clear" w:color="auto" w:fill="FFFFFF"/>
          </w:tcPr>
          <w:p w14:paraId="113D3C76" w14:textId="77777777" w:rsidR="00BA1CE0" w:rsidRPr="0082085C" w:rsidRDefault="00BA1CE0" w:rsidP="000126D2">
            <w:pPr>
              <w:autoSpaceDE w:val="0"/>
              <w:autoSpaceDN w:val="0"/>
              <w:adjustRightInd w:val="0"/>
              <w:spacing w:after="0" w:line="360" w:lineRule="auto"/>
              <w:rPr>
                <w:rFonts w:cs="Times New Roman"/>
                <w:color w:val="000000"/>
                <w:sz w:val="20"/>
                <w:szCs w:val="20"/>
              </w:rPr>
            </w:pPr>
          </w:p>
        </w:tc>
        <w:tc>
          <w:tcPr>
            <w:tcW w:w="1006" w:type="pct"/>
            <w:shd w:val="clear" w:color="auto" w:fill="FFFFFF"/>
          </w:tcPr>
          <w:p w14:paraId="754528F2" w14:textId="77777777" w:rsidR="00BA1CE0" w:rsidRPr="0082085C" w:rsidRDefault="00BA1CE0" w:rsidP="000126D2">
            <w:pPr>
              <w:autoSpaceDE w:val="0"/>
              <w:autoSpaceDN w:val="0"/>
              <w:adjustRightInd w:val="0"/>
              <w:spacing w:after="0" w:line="360" w:lineRule="auto"/>
              <w:ind w:left="60" w:right="60"/>
              <w:rPr>
                <w:rFonts w:cs="Times New Roman"/>
                <w:color w:val="000000"/>
                <w:sz w:val="20"/>
                <w:szCs w:val="20"/>
              </w:rPr>
            </w:pPr>
            <w:r w:rsidRPr="0082085C">
              <w:rPr>
                <w:rFonts w:cs="Times New Roman"/>
                <w:color w:val="000000"/>
                <w:sz w:val="20"/>
                <w:szCs w:val="20"/>
              </w:rPr>
              <w:t>N</w:t>
            </w:r>
          </w:p>
        </w:tc>
        <w:tc>
          <w:tcPr>
            <w:tcW w:w="744" w:type="pct"/>
            <w:shd w:val="clear" w:color="auto" w:fill="FFFFFF"/>
            <w:vAlign w:val="center"/>
          </w:tcPr>
          <w:p w14:paraId="7940C0F3" w14:textId="77777777" w:rsidR="00BA1CE0" w:rsidRPr="00BA1CE0" w:rsidRDefault="00BA1CE0" w:rsidP="000126D2">
            <w:pPr>
              <w:spacing w:after="0" w:line="360" w:lineRule="auto"/>
              <w:ind w:left="60" w:right="60"/>
              <w:jc w:val="center"/>
              <w:rPr>
                <w:rFonts w:cs="Times New Roman"/>
                <w:sz w:val="20"/>
                <w:szCs w:val="20"/>
              </w:rPr>
            </w:pPr>
            <w:r w:rsidRPr="00BA1CE0">
              <w:rPr>
                <w:rFonts w:cs="Times New Roman"/>
                <w:sz w:val="20"/>
                <w:szCs w:val="20"/>
              </w:rPr>
              <w:t>33</w:t>
            </w:r>
          </w:p>
        </w:tc>
        <w:tc>
          <w:tcPr>
            <w:tcW w:w="416" w:type="pct"/>
            <w:shd w:val="clear" w:color="auto" w:fill="FFFFFF"/>
            <w:vAlign w:val="center"/>
          </w:tcPr>
          <w:p w14:paraId="44371FFD" w14:textId="77777777" w:rsidR="00BA1CE0" w:rsidRPr="00BA1CE0" w:rsidRDefault="00BA1CE0" w:rsidP="000126D2">
            <w:pPr>
              <w:spacing w:after="0" w:line="360" w:lineRule="auto"/>
              <w:ind w:left="60" w:right="60"/>
              <w:jc w:val="center"/>
              <w:rPr>
                <w:rFonts w:cs="Times New Roman"/>
                <w:sz w:val="20"/>
                <w:szCs w:val="20"/>
              </w:rPr>
            </w:pPr>
            <w:r w:rsidRPr="00BA1CE0">
              <w:rPr>
                <w:rFonts w:cs="Times New Roman"/>
                <w:sz w:val="20"/>
                <w:szCs w:val="20"/>
              </w:rPr>
              <w:t>33</w:t>
            </w:r>
          </w:p>
        </w:tc>
        <w:tc>
          <w:tcPr>
            <w:tcW w:w="458" w:type="pct"/>
            <w:shd w:val="clear" w:color="auto" w:fill="FFFFFF"/>
            <w:vAlign w:val="center"/>
          </w:tcPr>
          <w:p w14:paraId="11D3148A" w14:textId="77777777" w:rsidR="00BA1CE0" w:rsidRPr="00BA1CE0" w:rsidRDefault="00BA1CE0" w:rsidP="000126D2">
            <w:pPr>
              <w:spacing w:after="0" w:line="360" w:lineRule="auto"/>
              <w:ind w:left="60" w:right="60"/>
              <w:jc w:val="center"/>
              <w:rPr>
                <w:rFonts w:cs="Times New Roman"/>
                <w:sz w:val="20"/>
                <w:szCs w:val="20"/>
              </w:rPr>
            </w:pPr>
            <w:r w:rsidRPr="00BA1CE0">
              <w:rPr>
                <w:rFonts w:cs="Times New Roman"/>
                <w:sz w:val="20"/>
                <w:szCs w:val="20"/>
              </w:rPr>
              <w:t>33</w:t>
            </w:r>
          </w:p>
        </w:tc>
        <w:tc>
          <w:tcPr>
            <w:tcW w:w="665" w:type="pct"/>
            <w:shd w:val="clear" w:color="auto" w:fill="FFFFFF"/>
            <w:vAlign w:val="center"/>
          </w:tcPr>
          <w:p w14:paraId="69C7ADA0" w14:textId="77777777" w:rsidR="00BA1CE0" w:rsidRPr="00BA1CE0" w:rsidRDefault="00BA1CE0" w:rsidP="000126D2">
            <w:pPr>
              <w:spacing w:after="0" w:line="360" w:lineRule="auto"/>
              <w:ind w:left="60" w:right="60"/>
              <w:jc w:val="center"/>
              <w:rPr>
                <w:rFonts w:cs="Times New Roman"/>
                <w:sz w:val="20"/>
                <w:szCs w:val="20"/>
              </w:rPr>
            </w:pPr>
            <w:r w:rsidRPr="00BA1CE0">
              <w:rPr>
                <w:rFonts w:cs="Times New Roman"/>
                <w:sz w:val="20"/>
                <w:szCs w:val="20"/>
              </w:rPr>
              <w:t>33</w:t>
            </w:r>
          </w:p>
        </w:tc>
        <w:tc>
          <w:tcPr>
            <w:tcW w:w="375" w:type="pct"/>
            <w:shd w:val="clear" w:color="auto" w:fill="FFFFFF"/>
            <w:vAlign w:val="center"/>
          </w:tcPr>
          <w:p w14:paraId="2C5CB582" w14:textId="77777777" w:rsidR="00BA1CE0" w:rsidRPr="00BA1CE0" w:rsidRDefault="00BA1CE0" w:rsidP="000126D2">
            <w:pPr>
              <w:spacing w:after="0" w:line="360" w:lineRule="auto"/>
              <w:ind w:left="60" w:right="60"/>
              <w:jc w:val="center"/>
              <w:rPr>
                <w:rFonts w:cs="Times New Roman"/>
                <w:sz w:val="20"/>
                <w:szCs w:val="20"/>
              </w:rPr>
            </w:pPr>
            <w:r w:rsidRPr="00BA1CE0">
              <w:rPr>
                <w:rFonts w:cs="Times New Roman"/>
                <w:sz w:val="20"/>
                <w:szCs w:val="20"/>
              </w:rPr>
              <w:t>33</w:t>
            </w:r>
          </w:p>
        </w:tc>
        <w:tc>
          <w:tcPr>
            <w:tcW w:w="559" w:type="pct"/>
            <w:shd w:val="clear" w:color="auto" w:fill="FFFFFF"/>
            <w:vAlign w:val="center"/>
          </w:tcPr>
          <w:p w14:paraId="7BAC02A8" w14:textId="77777777" w:rsidR="00BA1CE0" w:rsidRPr="00BA1CE0" w:rsidRDefault="00BA1CE0" w:rsidP="000126D2">
            <w:pPr>
              <w:spacing w:after="0" w:line="360" w:lineRule="auto"/>
              <w:ind w:left="60" w:right="60"/>
              <w:jc w:val="center"/>
              <w:rPr>
                <w:rFonts w:cs="Times New Roman"/>
                <w:sz w:val="20"/>
                <w:szCs w:val="20"/>
              </w:rPr>
            </w:pPr>
          </w:p>
        </w:tc>
      </w:tr>
      <w:tr w:rsidR="00BA1CE0" w:rsidRPr="0082085C" w14:paraId="1FAC5405" w14:textId="77777777" w:rsidTr="00B60F28">
        <w:trPr>
          <w:cantSplit/>
          <w:trHeight w:val="323"/>
        </w:trPr>
        <w:tc>
          <w:tcPr>
            <w:tcW w:w="777" w:type="pct"/>
            <w:vMerge w:val="restart"/>
            <w:shd w:val="clear" w:color="auto" w:fill="FFFFFF"/>
          </w:tcPr>
          <w:p w14:paraId="36AE4B9E" w14:textId="77777777" w:rsidR="00BA1CE0" w:rsidRPr="0082085C" w:rsidRDefault="00BA1CE0" w:rsidP="000126D2">
            <w:pPr>
              <w:autoSpaceDE w:val="0"/>
              <w:autoSpaceDN w:val="0"/>
              <w:adjustRightInd w:val="0"/>
              <w:spacing w:after="0" w:line="360" w:lineRule="auto"/>
              <w:ind w:left="60" w:right="60"/>
              <w:rPr>
                <w:rFonts w:cs="Times New Roman"/>
                <w:color w:val="000000"/>
                <w:sz w:val="20"/>
                <w:szCs w:val="20"/>
              </w:rPr>
            </w:pPr>
            <w:r w:rsidRPr="0082085C">
              <w:rPr>
                <w:rFonts w:cs="Times New Roman"/>
                <w:color w:val="000000"/>
                <w:sz w:val="20"/>
                <w:szCs w:val="20"/>
              </w:rPr>
              <w:t>Regulatory Framework</w:t>
            </w:r>
          </w:p>
        </w:tc>
        <w:tc>
          <w:tcPr>
            <w:tcW w:w="1006" w:type="pct"/>
            <w:shd w:val="clear" w:color="auto" w:fill="FFFFFF"/>
          </w:tcPr>
          <w:p w14:paraId="5797AD49" w14:textId="77777777" w:rsidR="00BA1CE0" w:rsidRPr="0082085C" w:rsidRDefault="00BA1CE0" w:rsidP="000126D2">
            <w:pPr>
              <w:autoSpaceDE w:val="0"/>
              <w:autoSpaceDN w:val="0"/>
              <w:adjustRightInd w:val="0"/>
              <w:spacing w:after="0" w:line="360" w:lineRule="auto"/>
              <w:ind w:left="60" w:right="60"/>
              <w:rPr>
                <w:rFonts w:cs="Times New Roman"/>
                <w:color w:val="000000"/>
                <w:sz w:val="20"/>
                <w:szCs w:val="20"/>
              </w:rPr>
            </w:pPr>
            <w:r w:rsidRPr="0082085C">
              <w:rPr>
                <w:rFonts w:cs="Times New Roman"/>
                <w:color w:val="000000"/>
                <w:sz w:val="20"/>
                <w:szCs w:val="20"/>
              </w:rPr>
              <w:t>Pearson Correlation</w:t>
            </w:r>
          </w:p>
        </w:tc>
        <w:tc>
          <w:tcPr>
            <w:tcW w:w="744" w:type="pct"/>
            <w:shd w:val="clear" w:color="auto" w:fill="FFFFFF"/>
            <w:vAlign w:val="center"/>
          </w:tcPr>
          <w:p w14:paraId="70DFAEE5" w14:textId="77777777" w:rsidR="00BA1CE0" w:rsidRPr="00BA1CE0" w:rsidRDefault="00BA1CE0" w:rsidP="000126D2">
            <w:pPr>
              <w:spacing w:after="0" w:line="360" w:lineRule="auto"/>
              <w:ind w:left="60" w:right="60"/>
              <w:jc w:val="center"/>
              <w:rPr>
                <w:rFonts w:cs="Times New Roman"/>
                <w:sz w:val="20"/>
                <w:szCs w:val="20"/>
              </w:rPr>
            </w:pPr>
            <w:r w:rsidRPr="00BA1CE0">
              <w:rPr>
                <w:rFonts w:cs="Times New Roman"/>
                <w:sz w:val="20"/>
                <w:szCs w:val="20"/>
              </w:rPr>
              <w:t>.160</w:t>
            </w:r>
          </w:p>
        </w:tc>
        <w:tc>
          <w:tcPr>
            <w:tcW w:w="416" w:type="pct"/>
            <w:shd w:val="clear" w:color="auto" w:fill="FFFFFF"/>
            <w:vAlign w:val="center"/>
          </w:tcPr>
          <w:p w14:paraId="50457E2D" w14:textId="77777777" w:rsidR="00BA1CE0" w:rsidRPr="00BA1CE0" w:rsidRDefault="00BA1CE0" w:rsidP="000126D2">
            <w:pPr>
              <w:spacing w:after="0" w:line="360" w:lineRule="auto"/>
              <w:ind w:left="60" w:right="60"/>
              <w:jc w:val="center"/>
              <w:rPr>
                <w:rFonts w:cs="Times New Roman"/>
                <w:sz w:val="20"/>
                <w:szCs w:val="20"/>
              </w:rPr>
            </w:pPr>
            <w:r w:rsidRPr="00BA1CE0">
              <w:rPr>
                <w:rFonts w:cs="Times New Roman"/>
                <w:sz w:val="20"/>
                <w:szCs w:val="20"/>
              </w:rPr>
              <w:t>.018</w:t>
            </w:r>
          </w:p>
        </w:tc>
        <w:tc>
          <w:tcPr>
            <w:tcW w:w="458" w:type="pct"/>
            <w:shd w:val="clear" w:color="auto" w:fill="FFFFFF"/>
            <w:vAlign w:val="center"/>
          </w:tcPr>
          <w:p w14:paraId="15066F46" w14:textId="77777777" w:rsidR="00BA1CE0" w:rsidRPr="00BA1CE0" w:rsidRDefault="00BA1CE0" w:rsidP="000126D2">
            <w:pPr>
              <w:spacing w:after="0" w:line="360" w:lineRule="auto"/>
              <w:ind w:left="60" w:right="60"/>
              <w:jc w:val="center"/>
              <w:rPr>
                <w:rFonts w:cs="Times New Roman"/>
                <w:sz w:val="20"/>
                <w:szCs w:val="20"/>
              </w:rPr>
            </w:pPr>
            <w:r w:rsidRPr="00BA1CE0">
              <w:rPr>
                <w:rFonts w:cs="Times New Roman"/>
                <w:sz w:val="20"/>
                <w:szCs w:val="20"/>
              </w:rPr>
              <w:t>.052</w:t>
            </w:r>
          </w:p>
        </w:tc>
        <w:tc>
          <w:tcPr>
            <w:tcW w:w="665" w:type="pct"/>
            <w:shd w:val="clear" w:color="auto" w:fill="FFFFFF"/>
            <w:vAlign w:val="center"/>
          </w:tcPr>
          <w:p w14:paraId="32E78BA0" w14:textId="77777777" w:rsidR="00BA1CE0" w:rsidRPr="00BA1CE0" w:rsidRDefault="00BA1CE0" w:rsidP="000126D2">
            <w:pPr>
              <w:spacing w:after="0" w:line="360" w:lineRule="auto"/>
              <w:ind w:left="60" w:right="60"/>
              <w:jc w:val="center"/>
              <w:rPr>
                <w:rFonts w:cs="Times New Roman"/>
                <w:sz w:val="20"/>
                <w:szCs w:val="20"/>
              </w:rPr>
            </w:pPr>
            <w:r w:rsidRPr="00BA1CE0">
              <w:rPr>
                <w:rFonts w:cs="Times New Roman"/>
                <w:sz w:val="20"/>
                <w:szCs w:val="20"/>
              </w:rPr>
              <w:t>.073</w:t>
            </w:r>
          </w:p>
        </w:tc>
        <w:tc>
          <w:tcPr>
            <w:tcW w:w="375" w:type="pct"/>
            <w:shd w:val="clear" w:color="auto" w:fill="FFFFFF"/>
            <w:vAlign w:val="center"/>
          </w:tcPr>
          <w:p w14:paraId="77E43FA1" w14:textId="77777777" w:rsidR="00BA1CE0" w:rsidRPr="00BA1CE0" w:rsidRDefault="00BA1CE0" w:rsidP="000126D2">
            <w:pPr>
              <w:spacing w:after="0" w:line="360" w:lineRule="auto"/>
              <w:ind w:left="60" w:right="60"/>
              <w:jc w:val="center"/>
              <w:rPr>
                <w:rFonts w:cs="Times New Roman"/>
                <w:sz w:val="20"/>
                <w:szCs w:val="20"/>
              </w:rPr>
            </w:pPr>
            <w:r w:rsidRPr="00BA1CE0">
              <w:rPr>
                <w:rFonts w:cs="Times New Roman"/>
                <w:sz w:val="20"/>
                <w:szCs w:val="20"/>
              </w:rPr>
              <w:t>.110</w:t>
            </w:r>
          </w:p>
        </w:tc>
        <w:tc>
          <w:tcPr>
            <w:tcW w:w="559" w:type="pct"/>
            <w:shd w:val="clear" w:color="auto" w:fill="FFFFFF"/>
            <w:vAlign w:val="center"/>
          </w:tcPr>
          <w:p w14:paraId="0A6A00C6" w14:textId="77777777" w:rsidR="00BA1CE0" w:rsidRPr="00BA1CE0" w:rsidRDefault="00BA1CE0" w:rsidP="000126D2">
            <w:pPr>
              <w:spacing w:after="0" w:line="360" w:lineRule="auto"/>
              <w:ind w:left="60" w:right="60"/>
              <w:jc w:val="center"/>
              <w:rPr>
                <w:rFonts w:cs="Times New Roman"/>
                <w:sz w:val="20"/>
                <w:szCs w:val="20"/>
              </w:rPr>
            </w:pPr>
            <w:r w:rsidRPr="00BA1CE0">
              <w:rPr>
                <w:rFonts w:cs="Times New Roman"/>
                <w:sz w:val="20"/>
                <w:szCs w:val="20"/>
              </w:rPr>
              <w:t>1</w:t>
            </w:r>
          </w:p>
        </w:tc>
      </w:tr>
      <w:tr w:rsidR="00BA1CE0" w:rsidRPr="0082085C" w14:paraId="02E54246" w14:textId="77777777" w:rsidTr="00B60F28">
        <w:trPr>
          <w:cantSplit/>
        </w:trPr>
        <w:tc>
          <w:tcPr>
            <w:tcW w:w="777" w:type="pct"/>
            <w:vMerge/>
            <w:shd w:val="clear" w:color="auto" w:fill="FFFFFF"/>
          </w:tcPr>
          <w:p w14:paraId="311FFE1D" w14:textId="77777777" w:rsidR="00BA1CE0" w:rsidRPr="0082085C" w:rsidRDefault="00BA1CE0" w:rsidP="000126D2">
            <w:pPr>
              <w:autoSpaceDE w:val="0"/>
              <w:autoSpaceDN w:val="0"/>
              <w:adjustRightInd w:val="0"/>
              <w:spacing w:after="0" w:line="360" w:lineRule="auto"/>
              <w:rPr>
                <w:rFonts w:cs="Times New Roman"/>
                <w:color w:val="000000"/>
                <w:sz w:val="20"/>
                <w:szCs w:val="20"/>
              </w:rPr>
            </w:pPr>
          </w:p>
        </w:tc>
        <w:tc>
          <w:tcPr>
            <w:tcW w:w="1006" w:type="pct"/>
            <w:shd w:val="clear" w:color="auto" w:fill="FFFFFF"/>
          </w:tcPr>
          <w:p w14:paraId="33645E26" w14:textId="77777777" w:rsidR="00BA1CE0" w:rsidRPr="0082085C" w:rsidRDefault="00BA1CE0" w:rsidP="000126D2">
            <w:pPr>
              <w:autoSpaceDE w:val="0"/>
              <w:autoSpaceDN w:val="0"/>
              <w:adjustRightInd w:val="0"/>
              <w:spacing w:after="0" w:line="360" w:lineRule="auto"/>
              <w:ind w:left="60" w:right="60"/>
              <w:rPr>
                <w:rFonts w:cs="Times New Roman"/>
                <w:color w:val="000000"/>
                <w:sz w:val="20"/>
                <w:szCs w:val="20"/>
              </w:rPr>
            </w:pPr>
            <w:r w:rsidRPr="0082085C">
              <w:rPr>
                <w:rFonts w:cs="Times New Roman"/>
                <w:color w:val="000000"/>
                <w:sz w:val="20"/>
                <w:szCs w:val="20"/>
              </w:rPr>
              <w:t>Sig. (2-tailed)</w:t>
            </w:r>
          </w:p>
        </w:tc>
        <w:tc>
          <w:tcPr>
            <w:tcW w:w="744" w:type="pct"/>
            <w:shd w:val="clear" w:color="auto" w:fill="FFFFFF"/>
            <w:vAlign w:val="center"/>
          </w:tcPr>
          <w:p w14:paraId="2C7CB9D0" w14:textId="77777777" w:rsidR="00BA1CE0" w:rsidRPr="00BA1CE0" w:rsidRDefault="00BA1CE0" w:rsidP="000126D2">
            <w:pPr>
              <w:spacing w:after="0" w:line="360" w:lineRule="auto"/>
              <w:ind w:left="60" w:right="60"/>
              <w:jc w:val="center"/>
              <w:rPr>
                <w:rFonts w:cs="Times New Roman"/>
                <w:sz w:val="20"/>
                <w:szCs w:val="20"/>
              </w:rPr>
            </w:pPr>
            <w:r w:rsidRPr="00BA1CE0">
              <w:rPr>
                <w:rFonts w:cs="Times New Roman"/>
                <w:sz w:val="20"/>
                <w:szCs w:val="20"/>
              </w:rPr>
              <w:t>.374</w:t>
            </w:r>
          </w:p>
        </w:tc>
        <w:tc>
          <w:tcPr>
            <w:tcW w:w="416" w:type="pct"/>
            <w:shd w:val="clear" w:color="auto" w:fill="FFFFFF"/>
            <w:vAlign w:val="center"/>
          </w:tcPr>
          <w:p w14:paraId="47F12A84" w14:textId="77777777" w:rsidR="00BA1CE0" w:rsidRPr="00BA1CE0" w:rsidRDefault="00BA1CE0" w:rsidP="000126D2">
            <w:pPr>
              <w:spacing w:after="0" w:line="360" w:lineRule="auto"/>
              <w:ind w:left="60" w:right="60"/>
              <w:jc w:val="center"/>
              <w:rPr>
                <w:rFonts w:cs="Times New Roman"/>
                <w:sz w:val="20"/>
                <w:szCs w:val="20"/>
              </w:rPr>
            </w:pPr>
            <w:r w:rsidRPr="00BA1CE0">
              <w:rPr>
                <w:rFonts w:cs="Times New Roman"/>
                <w:sz w:val="20"/>
                <w:szCs w:val="20"/>
              </w:rPr>
              <w:t>.921</w:t>
            </w:r>
          </w:p>
        </w:tc>
        <w:tc>
          <w:tcPr>
            <w:tcW w:w="458" w:type="pct"/>
            <w:shd w:val="clear" w:color="auto" w:fill="FFFFFF"/>
            <w:vAlign w:val="center"/>
          </w:tcPr>
          <w:p w14:paraId="09F8EE83" w14:textId="77777777" w:rsidR="00BA1CE0" w:rsidRPr="00BA1CE0" w:rsidRDefault="00BA1CE0" w:rsidP="000126D2">
            <w:pPr>
              <w:spacing w:after="0" w:line="360" w:lineRule="auto"/>
              <w:ind w:left="60" w:right="60"/>
              <w:jc w:val="center"/>
              <w:rPr>
                <w:rFonts w:cs="Times New Roman"/>
                <w:sz w:val="20"/>
                <w:szCs w:val="20"/>
              </w:rPr>
            </w:pPr>
            <w:r w:rsidRPr="00BA1CE0">
              <w:rPr>
                <w:rFonts w:cs="Times New Roman"/>
                <w:sz w:val="20"/>
                <w:szCs w:val="20"/>
              </w:rPr>
              <w:t>.776</w:t>
            </w:r>
          </w:p>
        </w:tc>
        <w:tc>
          <w:tcPr>
            <w:tcW w:w="665" w:type="pct"/>
            <w:shd w:val="clear" w:color="auto" w:fill="FFFFFF"/>
            <w:vAlign w:val="center"/>
          </w:tcPr>
          <w:p w14:paraId="2DE2C1ED" w14:textId="77777777" w:rsidR="00BA1CE0" w:rsidRPr="00BA1CE0" w:rsidRDefault="00BA1CE0" w:rsidP="000126D2">
            <w:pPr>
              <w:spacing w:after="0" w:line="360" w:lineRule="auto"/>
              <w:ind w:left="60" w:right="60"/>
              <w:jc w:val="center"/>
              <w:rPr>
                <w:rFonts w:cs="Times New Roman"/>
                <w:sz w:val="20"/>
                <w:szCs w:val="20"/>
              </w:rPr>
            </w:pPr>
            <w:r w:rsidRPr="00BA1CE0">
              <w:rPr>
                <w:rFonts w:cs="Times New Roman"/>
                <w:sz w:val="20"/>
                <w:szCs w:val="20"/>
              </w:rPr>
              <w:t>.688</w:t>
            </w:r>
          </w:p>
        </w:tc>
        <w:tc>
          <w:tcPr>
            <w:tcW w:w="375" w:type="pct"/>
            <w:shd w:val="clear" w:color="auto" w:fill="FFFFFF"/>
            <w:vAlign w:val="center"/>
          </w:tcPr>
          <w:p w14:paraId="6F366C9F" w14:textId="77777777" w:rsidR="00BA1CE0" w:rsidRPr="00BA1CE0" w:rsidRDefault="00BA1CE0" w:rsidP="000126D2">
            <w:pPr>
              <w:spacing w:after="0" w:line="360" w:lineRule="auto"/>
              <w:ind w:left="60" w:right="60"/>
              <w:jc w:val="center"/>
              <w:rPr>
                <w:rFonts w:cs="Times New Roman"/>
                <w:sz w:val="20"/>
                <w:szCs w:val="20"/>
              </w:rPr>
            </w:pPr>
            <w:r w:rsidRPr="00BA1CE0">
              <w:rPr>
                <w:rFonts w:cs="Times New Roman"/>
                <w:sz w:val="20"/>
                <w:szCs w:val="20"/>
              </w:rPr>
              <w:t>.543</w:t>
            </w:r>
          </w:p>
        </w:tc>
        <w:tc>
          <w:tcPr>
            <w:tcW w:w="559" w:type="pct"/>
            <w:shd w:val="clear" w:color="auto" w:fill="FFFFFF"/>
            <w:vAlign w:val="center"/>
          </w:tcPr>
          <w:p w14:paraId="15F21390" w14:textId="77777777" w:rsidR="00BA1CE0" w:rsidRPr="00BA1CE0" w:rsidRDefault="00BA1CE0" w:rsidP="000126D2">
            <w:pPr>
              <w:spacing w:after="0" w:line="360" w:lineRule="auto"/>
              <w:jc w:val="center"/>
              <w:rPr>
                <w:rFonts w:cs="Times New Roman"/>
                <w:sz w:val="20"/>
                <w:szCs w:val="20"/>
              </w:rPr>
            </w:pPr>
          </w:p>
        </w:tc>
      </w:tr>
      <w:tr w:rsidR="00BA1CE0" w:rsidRPr="0082085C" w14:paraId="451A3855" w14:textId="77777777" w:rsidTr="00B60F28">
        <w:trPr>
          <w:cantSplit/>
        </w:trPr>
        <w:tc>
          <w:tcPr>
            <w:tcW w:w="777" w:type="pct"/>
            <w:vMerge/>
            <w:shd w:val="clear" w:color="auto" w:fill="FFFFFF"/>
          </w:tcPr>
          <w:p w14:paraId="302C2B6E" w14:textId="77777777" w:rsidR="00BA1CE0" w:rsidRPr="0082085C" w:rsidRDefault="00BA1CE0" w:rsidP="000126D2">
            <w:pPr>
              <w:autoSpaceDE w:val="0"/>
              <w:autoSpaceDN w:val="0"/>
              <w:adjustRightInd w:val="0"/>
              <w:spacing w:after="0" w:line="360" w:lineRule="auto"/>
              <w:rPr>
                <w:rFonts w:cs="Times New Roman"/>
                <w:sz w:val="20"/>
                <w:szCs w:val="20"/>
              </w:rPr>
            </w:pPr>
          </w:p>
        </w:tc>
        <w:tc>
          <w:tcPr>
            <w:tcW w:w="1006" w:type="pct"/>
            <w:shd w:val="clear" w:color="auto" w:fill="FFFFFF"/>
          </w:tcPr>
          <w:p w14:paraId="298AF70D" w14:textId="77777777" w:rsidR="00BA1CE0" w:rsidRPr="0082085C" w:rsidRDefault="00BA1CE0" w:rsidP="000126D2">
            <w:pPr>
              <w:autoSpaceDE w:val="0"/>
              <w:autoSpaceDN w:val="0"/>
              <w:adjustRightInd w:val="0"/>
              <w:spacing w:after="0" w:line="360" w:lineRule="auto"/>
              <w:ind w:left="60" w:right="60"/>
              <w:rPr>
                <w:rFonts w:cs="Times New Roman"/>
                <w:color w:val="000000"/>
                <w:sz w:val="20"/>
                <w:szCs w:val="20"/>
              </w:rPr>
            </w:pPr>
            <w:r w:rsidRPr="0082085C">
              <w:rPr>
                <w:rFonts w:cs="Times New Roman"/>
                <w:color w:val="000000"/>
                <w:sz w:val="20"/>
                <w:szCs w:val="20"/>
              </w:rPr>
              <w:t>N</w:t>
            </w:r>
          </w:p>
        </w:tc>
        <w:tc>
          <w:tcPr>
            <w:tcW w:w="744" w:type="pct"/>
            <w:shd w:val="clear" w:color="auto" w:fill="FFFFFF"/>
            <w:vAlign w:val="center"/>
          </w:tcPr>
          <w:p w14:paraId="53348144" w14:textId="77777777" w:rsidR="00BA1CE0" w:rsidRPr="00BA1CE0" w:rsidRDefault="00BA1CE0" w:rsidP="000126D2">
            <w:pPr>
              <w:spacing w:after="0" w:line="360" w:lineRule="auto"/>
              <w:ind w:left="60" w:right="60"/>
              <w:jc w:val="center"/>
              <w:rPr>
                <w:rFonts w:cs="Times New Roman"/>
                <w:sz w:val="20"/>
                <w:szCs w:val="20"/>
              </w:rPr>
            </w:pPr>
            <w:r w:rsidRPr="00BA1CE0">
              <w:rPr>
                <w:rFonts w:cs="Times New Roman"/>
                <w:sz w:val="20"/>
                <w:szCs w:val="20"/>
              </w:rPr>
              <w:t>33</w:t>
            </w:r>
          </w:p>
        </w:tc>
        <w:tc>
          <w:tcPr>
            <w:tcW w:w="416" w:type="pct"/>
            <w:shd w:val="clear" w:color="auto" w:fill="FFFFFF"/>
            <w:vAlign w:val="center"/>
          </w:tcPr>
          <w:p w14:paraId="204FFBDA" w14:textId="77777777" w:rsidR="00BA1CE0" w:rsidRPr="00BA1CE0" w:rsidRDefault="00BA1CE0" w:rsidP="000126D2">
            <w:pPr>
              <w:spacing w:after="0" w:line="360" w:lineRule="auto"/>
              <w:ind w:left="60" w:right="60"/>
              <w:jc w:val="center"/>
              <w:rPr>
                <w:rFonts w:cs="Times New Roman"/>
                <w:sz w:val="20"/>
                <w:szCs w:val="20"/>
              </w:rPr>
            </w:pPr>
            <w:r w:rsidRPr="00BA1CE0">
              <w:rPr>
                <w:rFonts w:cs="Times New Roman"/>
                <w:sz w:val="20"/>
                <w:szCs w:val="20"/>
              </w:rPr>
              <w:t>33</w:t>
            </w:r>
          </w:p>
        </w:tc>
        <w:tc>
          <w:tcPr>
            <w:tcW w:w="458" w:type="pct"/>
            <w:shd w:val="clear" w:color="auto" w:fill="FFFFFF"/>
            <w:vAlign w:val="center"/>
          </w:tcPr>
          <w:p w14:paraId="377D8E1F" w14:textId="77777777" w:rsidR="00BA1CE0" w:rsidRPr="00BA1CE0" w:rsidRDefault="00BA1CE0" w:rsidP="000126D2">
            <w:pPr>
              <w:spacing w:after="0" w:line="360" w:lineRule="auto"/>
              <w:ind w:left="60" w:right="60"/>
              <w:jc w:val="center"/>
              <w:rPr>
                <w:rFonts w:cs="Times New Roman"/>
                <w:sz w:val="20"/>
                <w:szCs w:val="20"/>
              </w:rPr>
            </w:pPr>
            <w:r w:rsidRPr="00BA1CE0">
              <w:rPr>
                <w:rFonts w:cs="Times New Roman"/>
                <w:sz w:val="20"/>
                <w:szCs w:val="20"/>
              </w:rPr>
              <w:t>33</w:t>
            </w:r>
          </w:p>
        </w:tc>
        <w:tc>
          <w:tcPr>
            <w:tcW w:w="665" w:type="pct"/>
            <w:shd w:val="clear" w:color="auto" w:fill="FFFFFF"/>
            <w:vAlign w:val="center"/>
          </w:tcPr>
          <w:p w14:paraId="66C21061" w14:textId="77777777" w:rsidR="00BA1CE0" w:rsidRPr="00BA1CE0" w:rsidRDefault="00BA1CE0" w:rsidP="000126D2">
            <w:pPr>
              <w:spacing w:after="0" w:line="360" w:lineRule="auto"/>
              <w:ind w:left="60" w:right="60"/>
              <w:jc w:val="center"/>
              <w:rPr>
                <w:rFonts w:cs="Times New Roman"/>
                <w:sz w:val="20"/>
                <w:szCs w:val="20"/>
              </w:rPr>
            </w:pPr>
            <w:r w:rsidRPr="00BA1CE0">
              <w:rPr>
                <w:rFonts w:cs="Times New Roman"/>
                <w:sz w:val="20"/>
                <w:szCs w:val="20"/>
              </w:rPr>
              <w:t>33</w:t>
            </w:r>
          </w:p>
        </w:tc>
        <w:tc>
          <w:tcPr>
            <w:tcW w:w="375" w:type="pct"/>
            <w:shd w:val="clear" w:color="auto" w:fill="FFFFFF"/>
            <w:vAlign w:val="center"/>
          </w:tcPr>
          <w:p w14:paraId="3DFB4044" w14:textId="77777777" w:rsidR="00BA1CE0" w:rsidRPr="00BA1CE0" w:rsidRDefault="00BA1CE0" w:rsidP="000126D2">
            <w:pPr>
              <w:spacing w:after="0" w:line="360" w:lineRule="auto"/>
              <w:ind w:left="60" w:right="60"/>
              <w:jc w:val="center"/>
              <w:rPr>
                <w:rFonts w:cs="Times New Roman"/>
                <w:sz w:val="20"/>
                <w:szCs w:val="20"/>
              </w:rPr>
            </w:pPr>
            <w:r w:rsidRPr="00BA1CE0">
              <w:rPr>
                <w:rFonts w:cs="Times New Roman"/>
                <w:sz w:val="20"/>
                <w:szCs w:val="20"/>
              </w:rPr>
              <w:t>33</w:t>
            </w:r>
          </w:p>
        </w:tc>
        <w:tc>
          <w:tcPr>
            <w:tcW w:w="559" w:type="pct"/>
            <w:shd w:val="clear" w:color="auto" w:fill="FFFFFF"/>
            <w:vAlign w:val="center"/>
          </w:tcPr>
          <w:p w14:paraId="6ADD412C" w14:textId="77777777" w:rsidR="00BA1CE0" w:rsidRPr="00BA1CE0" w:rsidRDefault="00BA1CE0" w:rsidP="000126D2">
            <w:pPr>
              <w:spacing w:after="0" w:line="360" w:lineRule="auto"/>
              <w:ind w:left="60" w:right="60"/>
              <w:jc w:val="center"/>
              <w:rPr>
                <w:rFonts w:cs="Times New Roman"/>
                <w:sz w:val="20"/>
                <w:szCs w:val="20"/>
              </w:rPr>
            </w:pPr>
            <w:r w:rsidRPr="00BA1CE0">
              <w:rPr>
                <w:rFonts w:cs="Times New Roman"/>
                <w:sz w:val="20"/>
                <w:szCs w:val="20"/>
              </w:rPr>
              <w:t>33</w:t>
            </w:r>
          </w:p>
        </w:tc>
      </w:tr>
    </w:tbl>
    <w:p w14:paraId="19EFFEC1" w14:textId="77777777" w:rsidR="002676F9" w:rsidRPr="002676F9" w:rsidRDefault="008D1446" w:rsidP="000126D2">
      <w:pPr>
        <w:spacing w:before="240" w:line="360" w:lineRule="auto"/>
        <w:jc w:val="both"/>
        <w:rPr>
          <w:szCs w:val="24"/>
        </w:rPr>
      </w:pPr>
      <w:r w:rsidRPr="00A10DA3">
        <w:rPr>
          <w:rFonts w:cs="Times New Roman"/>
          <w:szCs w:val="24"/>
        </w:rPr>
        <w:t xml:space="preserve">The findings in Table 4.21 indicate </w:t>
      </w:r>
      <w:r w:rsidR="00A10DA3" w:rsidRPr="00A10DA3">
        <w:rPr>
          <w:rFonts w:cs="Times New Roman"/>
          <w:szCs w:val="24"/>
        </w:rPr>
        <w:t>that social</w:t>
      </w:r>
      <w:r w:rsidRPr="00A10DA3">
        <w:rPr>
          <w:rFonts w:cs="Times New Roman"/>
          <w:szCs w:val="24"/>
        </w:rPr>
        <w:t xml:space="preserve"> impacts (r=.022) had weak but positive impact on use of </w:t>
      </w:r>
      <w:r w:rsidRPr="00A10DA3">
        <w:rPr>
          <w:szCs w:val="24"/>
        </w:rPr>
        <w:t>Cryptocurrencies on Youth in Kenya</w:t>
      </w:r>
      <w:r w:rsidR="00A10DA3" w:rsidRPr="00A10DA3">
        <w:rPr>
          <w:szCs w:val="24"/>
        </w:rPr>
        <w:t>.</w:t>
      </w:r>
      <w:r w:rsidR="002676F9" w:rsidRPr="002676F9">
        <w:rPr>
          <w:rFonts w:cs="Times New Roman"/>
          <w:color w:val="000000" w:themeColor="text1"/>
          <w:szCs w:val="24"/>
          <w:shd w:val="clear" w:color="auto" w:fill="FFFFFF"/>
        </w:rPr>
        <w:t xml:space="preserve"> </w:t>
      </w:r>
      <w:r w:rsidR="002676F9" w:rsidRPr="001D0C5E">
        <w:rPr>
          <w:rFonts w:cs="Times New Roman"/>
          <w:color w:val="000000" w:themeColor="text1"/>
          <w:szCs w:val="24"/>
          <w:shd w:val="clear" w:color="auto" w:fill="FFFFFF"/>
        </w:rPr>
        <w:t>Holden (2018, p. 36) also documented that the anonymity and security offered by crypto money transactions result in the rise of illegal activities such as illegal weapons, goods, drugs, Ponzi schemes, unlawful gambling, identity theft, and money laundering</w:t>
      </w:r>
      <w:r w:rsidR="002676F9">
        <w:rPr>
          <w:rFonts w:cs="Times New Roman"/>
          <w:color w:val="000000" w:themeColor="text1"/>
          <w:szCs w:val="24"/>
          <w:shd w:val="clear" w:color="auto" w:fill="FFFFFF"/>
        </w:rPr>
        <w:t xml:space="preserve">. </w:t>
      </w:r>
      <w:r w:rsidR="002676F9">
        <w:rPr>
          <w:szCs w:val="24"/>
        </w:rPr>
        <w:t xml:space="preserve"> </w:t>
      </w:r>
      <w:r w:rsidR="00A10DA3" w:rsidRPr="00A10DA3">
        <w:rPr>
          <w:szCs w:val="24"/>
        </w:rPr>
        <w:t>The study noted that financial impacts (r=.506) had strong and positive impact on use of Cryptocurrencies on Youth in Kenya.</w:t>
      </w:r>
      <w:r w:rsidR="002676F9" w:rsidRPr="002676F9">
        <w:rPr>
          <w:rFonts w:cs="Times New Roman"/>
          <w:color w:val="000000" w:themeColor="text1"/>
          <w:szCs w:val="24"/>
          <w:shd w:val="clear" w:color="auto" w:fill="FFFFFF"/>
        </w:rPr>
        <w:t xml:space="preserve"> </w:t>
      </w:r>
      <w:r w:rsidR="002676F9" w:rsidRPr="001D0C5E">
        <w:rPr>
          <w:rFonts w:cs="Times New Roman"/>
          <w:color w:val="000000" w:themeColor="text1"/>
          <w:szCs w:val="24"/>
          <w:shd w:val="clear" w:color="auto" w:fill="FFFFFF"/>
        </w:rPr>
        <w:t>Arslanian and Fischer (2019, p. 44) also discussed that m</w:t>
      </w:r>
      <w:r w:rsidR="002676F9" w:rsidRPr="001D0C5E">
        <w:rPr>
          <w:rFonts w:cs="Times New Roman"/>
          <w:color w:val="000000" w:themeColor="text1"/>
          <w:szCs w:val="24"/>
        </w:rPr>
        <w:t>any young people are beginning to view Bitcoin and other cryptocurrencies as investment opportunities and maybe the only avenue for getting quick cash and rich quickly in the new economic dynamic of digital currency. For instance, the younger population already perceives crypto coins as the future of global money that some older generations could not understand (</w:t>
      </w:r>
      <w:r w:rsidR="002676F9" w:rsidRPr="001D0C5E">
        <w:rPr>
          <w:rFonts w:cs="Times New Roman"/>
          <w:color w:val="000000" w:themeColor="text1"/>
          <w:szCs w:val="24"/>
          <w:shd w:val="clear" w:color="auto" w:fill="FFFFFF"/>
        </w:rPr>
        <w:t xml:space="preserve">Arslanian </w:t>
      </w:r>
      <w:r w:rsidR="002676F9">
        <w:rPr>
          <w:rFonts w:cs="Times New Roman"/>
          <w:color w:val="000000" w:themeColor="text1"/>
          <w:szCs w:val="24"/>
          <w:shd w:val="clear" w:color="auto" w:fill="FFFFFF"/>
        </w:rPr>
        <w:t>&amp;</w:t>
      </w:r>
      <w:r w:rsidR="002676F9" w:rsidRPr="001D0C5E">
        <w:rPr>
          <w:rFonts w:cs="Times New Roman"/>
          <w:color w:val="000000" w:themeColor="text1"/>
          <w:szCs w:val="24"/>
          <w:shd w:val="clear" w:color="auto" w:fill="FFFFFF"/>
        </w:rPr>
        <w:t xml:space="preserve"> Fischer, 2019, p. 47)</w:t>
      </w:r>
      <w:r w:rsidR="002676F9" w:rsidRPr="001D0C5E">
        <w:rPr>
          <w:rFonts w:cs="Times New Roman"/>
          <w:color w:val="000000" w:themeColor="text1"/>
          <w:szCs w:val="24"/>
        </w:rPr>
        <w:t xml:space="preserve">. They hold less trust in traditional banking and the regulated financial sector and hold the conviction that the fiat currency will become irrelevant in </w:t>
      </w:r>
      <w:r w:rsidR="002676F9" w:rsidRPr="001D0C5E">
        <w:rPr>
          <w:rFonts w:cs="Times New Roman"/>
          <w:color w:val="000000" w:themeColor="text1"/>
          <w:szCs w:val="24"/>
        </w:rPr>
        <w:lastRenderedPageBreak/>
        <w:t xml:space="preserve">the future. </w:t>
      </w:r>
      <w:r w:rsidR="002676F9" w:rsidRPr="001D0C5E">
        <w:rPr>
          <w:rFonts w:cs="Times New Roman"/>
          <w:color w:val="000000" w:themeColor="text1"/>
          <w:szCs w:val="24"/>
          <w:shd w:val="clear" w:color="auto" w:fill="FFFFFF"/>
        </w:rPr>
        <w:t xml:space="preserve">Holtmeier and Sandner (2019, p. 7) also discussed the importance of cryptocurrencies as a means of closing the gap of participation in international trade and access to international markets. </w:t>
      </w:r>
    </w:p>
    <w:p w14:paraId="270CFED7" w14:textId="77777777" w:rsidR="00BA1CE0" w:rsidRPr="002676F9" w:rsidRDefault="00A10DA3" w:rsidP="000126D2">
      <w:pPr>
        <w:spacing w:before="240" w:line="360" w:lineRule="auto"/>
        <w:jc w:val="both"/>
        <w:rPr>
          <w:szCs w:val="24"/>
        </w:rPr>
      </w:pPr>
      <w:r w:rsidRPr="00A10DA3">
        <w:rPr>
          <w:szCs w:val="24"/>
        </w:rPr>
        <w:t xml:space="preserve">The findings of the study were that technological impacts (r=.632) had strong and positive impact use on Cryptocurrencies onYouth in Kenya. </w:t>
      </w:r>
      <w:r w:rsidR="002676F9" w:rsidRPr="001D0C5E">
        <w:rPr>
          <w:rFonts w:cs="Times New Roman"/>
          <w:color w:val="000000" w:themeColor="text1"/>
          <w:szCs w:val="24"/>
          <w:shd w:val="clear" w:color="auto" w:fill="FFFFFF"/>
        </w:rPr>
        <w:t>Holtmeier and Sandner (2019, p. 7) demonstrated that the introduction of crypto coins in the financial system is accelerating the development process, new technologies and innovations among the younger population leading to the rise in higher internet penetration.</w:t>
      </w:r>
      <w:r w:rsidR="002676F9">
        <w:rPr>
          <w:szCs w:val="24"/>
        </w:rPr>
        <w:t xml:space="preserve"> </w:t>
      </w:r>
      <w:r w:rsidRPr="00A10DA3">
        <w:rPr>
          <w:szCs w:val="24"/>
        </w:rPr>
        <w:t xml:space="preserve"> The study established that the user risks (r=.565) had strong and positive impact on use of Cryptocurrencies on Youth in Kenya.</w:t>
      </w:r>
      <w:r w:rsidR="002676F9" w:rsidRPr="002676F9">
        <w:rPr>
          <w:rFonts w:cs="Times New Roman"/>
          <w:b/>
          <w:color w:val="000000" w:themeColor="text1"/>
          <w:szCs w:val="24"/>
        </w:rPr>
        <w:t xml:space="preserve"> </w:t>
      </w:r>
      <w:r w:rsidR="002676F9" w:rsidRPr="001D0C5E">
        <w:rPr>
          <w:rFonts w:cs="Times New Roman"/>
          <w:color w:val="000000" w:themeColor="text1"/>
          <w:szCs w:val="24"/>
          <w:shd w:val="clear" w:color="auto" w:fill="FFFFFF"/>
        </w:rPr>
        <w:t>Roppelt (2019, p. 8) conducted two simultaneous studies to identify the risks that users often associated with the use of crypto money, their perceptions, and the effects of these perceptions on the future usage of crypto money by users. In their analysis, they identified two main security risks that are exposed to users; initial coin offering and wallet theft.</w:t>
      </w:r>
      <w:r w:rsidR="002676F9">
        <w:rPr>
          <w:szCs w:val="24"/>
        </w:rPr>
        <w:t xml:space="preserve"> </w:t>
      </w:r>
      <w:r w:rsidRPr="00A10DA3">
        <w:rPr>
          <w:szCs w:val="24"/>
        </w:rPr>
        <w:t xml:space="preserve"> The findings indicated that </w:t>
      </w:r>
      <w:r w:rsidRPr="00A10DA3">
        <w:rPr>
          <w:rFonts w:cs="Times New Roman"/>
          <w:color w:val="000000"/>
          <w:szCs w:val="24"/>
        </w:rPr>
        <w:t xml:space="preserve">regulatory framework (r=.160) had a weak and positive moderating effect on how the covered impacts interacted with the use of </w:t>
      </w:r>
      <w:r w:rsidRPr="00A10DA3">
        <w:rPr>
          <w:szCs w:val="24"/>
        </w:rPr>
        <w:t>Cryptocurrencies on Youth in Kenya.</w:t>
      </w:r>
    </w:p>
    <w:p w14:paraId="389957F2" w14:textId="0E7CE059" w:rsidR="009746E2" w:rsidRPr="006767A4" w:rsidRDefault="006767A4" w:rsidP="000126D2">
      <w:pPr>
        <w:pStyle w:val="Heading3"/>
        <w:spacing w:line="360" w:lineRule="auto"/>
        <w:rPr>
          <w:sz w:val="20"/>
          <w:szCs w:val="20"/>
        </w:rPr>
      </w:pPr>
      <w:bookmarkStart w:id="74" w:name="_Toc81599532"/>
      <w:r>
        <w:rPr>
          <w:sz w:val="20"/>
          <w:szCs w:val="20"/>
        </w:rPr>
        <w:t xml:space="preserve">8.2 </w:t>
      </w:r>
      <w:r w:rsidRPr="006767A4">
        <w:rPr>
          <w:sz w:val="20"/>
          <w:szCs w:val="20"/>
        </w:rPr>
        <w:t>MULTIPLE REGRESSION RESULTS</w:t>
      </w:r>
      <w:bookmarkEnd w:id="74"/>
    </w:p>
    <w:p w14:paraId="6DCFB095" w14:textId="392B922B" w:rsidR="002D20A0" w:rsidRDefault="002D20A0" w:rsidP="000126D2">
      <w:pPr>
        <w:spacing w:before="240" w:line="360" w:lineRule="auto"/>
        <w:jc w:val="both"/>
      </w:pPr>
      <w:r>
        <w:t xml:space="preserve">Multiple regression analysis was conducted at 5% level of significance and the findings were determined and summarized as shown in the subsequent sections. Table 4.22 is the findings of the model summary of the study. </w:t>
      </w:r>
    </w:p>
    <w:p w14:paraId="579344D3" w14:textId="42E689E4" w:rsidR="00E8132F" w:rsidRDefault="00E8132F" w:rsidP="000126D2">
      <w:pPr>
        <w:spacing w:before="240" w:line="360" w:lineRule="auto"/>
        <w:jc w:val="both"/>
      </w:pPr>
    </w:p>
    <w:p w14:paraId="2144CA1E" w14:textId="09CDA529" w:rsidR="00E8132F" w:rsidRDefault="00E8132F" w:rsidP="000126D2">
      <w:pPr>
        <w:spacing w:before="240" w:line="360" w:lineRule="auto"/>
        <w:jc w:val="both"/>
      </w:pPr>
    </w:p>
    <w:p w14:paraId="3145CC85" w14:textId="77777777" w:rsidR="00E8132F" w:rsidRPr="002D20A0" w:rsidRDefault="00E8132F" w:rsidP="000126D2">
      <w:pPr>
        <w:spacing w:before="240" w:line="360" w:lineRule="auto"/>
        <w:jc w:val="both"/>
      </w:pPr>
    </w:p>
    <w:p w14:paraId="53B643E1" w14:textId="77777777" w:rsidR="00D2272D" w:rsidRPr="00D2272D" w:rsidRDefault="002D20A0" w:rsidP="000126D2">
      <w:pPr>
        <w:pStyle w:val="Caption"/>
        <w:spacing w:after="0" w:line="360" w:lineRule="auto"/>
        <w:rPr>
          <w:rFonts w:cs="Times New Roman"/>
          <w:szCs w:val="24"/>
        </w:rPr>
      </w:pPr>
      <w:bookmarkStart w:id="75" w:name="_Toc80774943"/>
      <w:r>
        <w:rPr>
          <w:rFonts w:eastAsiaTheme="majorEastAsia" w:cstheme="majorBidi"/>
          <w:color w:val="auto"/>
          <w:sz w:val="24"/>
          <w:szCs w:val="22"/>
        </w:rPr>
        <w:t>Table 4.</w:t>
      </w:r>
      <w:r w:rsidRPr="002D20A0">
        <w:rPr>
          <w:rFonts w:eastAsiaTheme="majorEastAsia" w:cstheme="majorBidi"/>
          <w:color w:val="auto"/>
          <w:sz w:val="24"/>
          <w:szCs w:val="22"/>
        </w:rPr>
        <w:fldChar w:fldCharType="begin"/>
      </w:r>
      <w:r w:rsidRPr="002D20A0">
        <w:rPr>
          <w:rFonts w:eastAsiaTheme="majorEastAsia" w:cstheme="majorBidi"/>
          <w:color w:val="auto"/>
          <w:sz w:val="24"/>
          <w:szCs w:val="22"/>
        </w:rPr>
        <w:instrText xml:space="preserve"> SEQ Table_4. \* ARABIC </w:instrText>
      </w:r>
      <w:r w:rsidRPr="002D20A0">
        <w:rPr>
          <w:rFonts w:eastAsiaTheme="majorEastAsia" w:cstheme="majorBidi"/>
          <w:color w:val="auto"/>
          <w:sz w:val="24"/>
          <w:szCs w:val="22"/>
        </w:rPr>
        <w:fldChar w:fldCharType="separate"/>
      </w:r>
      <w:r w:rsidR="00F467F7">
        <w:rPr>
          <w:rFonts w:eastAsiaTheme="majorEastAsia" w:cstheme="majorBidi"/>
          <w:noProof/>
          <w:color w:val="auto"/>
          <w:sz w:val="24"/>
          <w:szCs w:val="22"/>
        </w:rPr>
        <w:t>22</w:t>
      </w:r>
      <w:r w:rsidRPr="002D20A0">
        <w:rPr>
          <w:rFonts w:eastAsiaTheme="majorEastAsia" w:cstheme="majorBidi"/>
          <w:color w:val="auto"/>
          <w:sz w:val="24"/>
          <w:szCs w:val="22"/>
        </w:rPr>
        <w:fldChar w:fldCharType="end"/>
      </w:r>
      <w:r w:rsidRPr="002D20A0">
        <w:rPr>
          <w:rFonts w:eastAsiaTheme="majorEastAsia" w:cstheme="majorBidi"/>
          <w:color w:val="auto"/>
          <w:sz w:val="24"/>
          <w:szCs w:val="22"/>
        </w:rPr>
        <w:t>: Model Summary Exploring the Joint Effect</w:t>
      </w:r>
      <w:bookmarkEnd w:id="75"/>
      <w:r w:rsidRPr="002D20A0">
        <w:rPr>
          <w:rFonts w:eastAsiaTheme="majorEastAsia" w:cstheme="majorBidi"/>
          <w:color w:val="auto"/>
          <w:sz w:val="24"/>
          <w:szCs w:val="22"/>
        </w:rPr>
        <w:t xml:space="preserve"> </w:t>
      </w:r>
    </w:p>
    <w:tbl>
      <w:tblPr>
        <w:tblW w:w="5000" w:type="pct"/>
        <w:tblBorders>
          <w:top w:val="single" w:sz="4" w:space="0" w:color="auto"/>
          <w:bottom w:val="single" w:sz="4" w:space="0" w:color="auto"/>
        </w:tblBorders>
        <w:tblCellMar>
          <w:left w:w="0" w:type="dxa"/>
          <w:right w:w="0" w:type="dxa"/>
        </w:tblCellMar>
        <w:tblLook w:val="0000" w:firstRow="0" w:lastRow="0" w:firstColumn="0" w:lastColumn="0" w:noHBand="0" w:noVBand="0"/>
      </w:tblPr>
      <w:tblGrid>
        <w:gridCol w:w="1273"/>
        <w:gridCol w:w="1166"/>
        <w:gridCol w:w="1614"/>
        <w:gridCol w:w="2419"/>
        <w:gridCol w:w="2888"/>
      </w:tblGrid>
      <w:tr w:rsidR="002D20A0" w:rsidRPr="00BA1CE0" w14:paraId="12378687" w14:textId="77777777" w:rsidTr="002D20A0">
        <w:trPr>
          <w:cantSplit/>
        </w:trPr>
        <w:tc>
          <w:tcPr>
            <w:tcW w:w="680" w:type="pct"/>
            <w:tcBorders>
              <w:top w:val="single" w:sz="4" w:space="0" w:color="auto"/>
              <w:bottom w:val="single" w:sz="4" w:space="0" w:color="auto"/>
            </w:tcBorders>
            <w:shd w:val="clear" w:color="auto" w:fill="FFFFFF"/>
            <w:vAlign w:val="bottom"/>
          </w:tcPr>
          <w:p w14:paraId="12570368" w14:textId="77777777" w:rsidR="00BA1CE0" w:rsidRPr="00BA1CE0" w:rsidRDefault="00BA1CE0" w:rsidP="000126D2">
            <w:pPr>
              <w:autoSpaceDE w:val="0"/>
              <w:autoSpaceDN w:val="0"/>
              <w:adjustRightInd w:val="0"/>
              <w:spacing w:after="0" w:line="360" w:lineRule="auto"/>
              <w:ind w:left="60" w:right="60"/>
              <w:rPr>
                <w:rFonts w:cs="Times New Roman"/>
                <w:b/>
                <w:color w:val="000000"/>
                <w:szCs w:val="24"/>
              </w:rPr>
            </w:pPr>
            <w:r w:rsidRPr="00BA1CE0">
              <w:rPr>
                <w:rFonts w:cs="Times New Roman"/>
                <w:b/>
                <w:color w:val="000000"/>
                <w:szCs w:val="24"/>
              </w:rPr>
              <w:t>Model</w:t>
            </w:r>
          </w:p>
        </w:tc>
        <w:tc>
          <w:tcPr>
            <w:tcW w:w="623" w:type="pct"/>
            <w:tcBorders>
              <w:top w:val="single" w:sz="4" w:space="0" w:color="auto"/>
              <w:bottom w:val="single" w:sz="4" w:space="0" w:color="auto"/>
            </w:tcBorders>
            <w:shd w:val="clear" w:color="auto" w:fill="FFFFFF"/>
            <w:vAlign w:val="bottom"/>
          </w:tcPr>
          <w:p w14:paraId="2F2A5924" w14:textId="77777777" w:rsidR="00BA1CE0" w:rsidRPr="00BA1CE0" w:rsidRDefault="00BA1CE0" w:rsidP="000126D2">
            <w:pPr>
              <w:autoSpaceDE w:val="0"/>
              <w:autoSpaceDN w:val="0"/>
              <w:adjustRightInd w:val="0"/>
              <w:spacing w:after="0" w:line="360" w:lineRule="auto"/>
              <w:ind w:left="60" w:right="60"/>
              <w:jc w:val="center"/>
              <w:rPr>
                <w:rFonts w:cs="Times New Roman"/>
                <w:b/>
                <w:color w:val="000000"/>
                <w:szCs w:val="24"/>
              </w:rPr>
            </w:pPr>
            <w:r w:rsidRPr="00BA1CE0">
              <w:rPr>
                <w:rFonts w:cs="Times New Roman"/>
                <w:b/>
                <w:color w:val="000000"/>
                <w:szCs w:val="24"/>
              </w:rPr>
              <w:t>R</w:t>
            </w:r>
          </w:p>
        </w:tc>
        <w:tc>
          <w:tcPr>
            <w:tcW w:w="862" w:type="pct"/>
            <w:tcBorders>
              <w:top w:val="single" w:sz="4" w:space="0" w:color="auto"/>
              <w:bottom w:val="single" w:sz="4" w:space="0" w:color="auto"/>
            </w:tcBorders>
            <w:shd w:val="clear" w:color="auto" w:fill="FFFFFF"/>
            <w:vAlign w:val="bottom"/>
          </w:tcPr>
          <w:p w14:paraId="06AA81F0" w14:textId="77777777" w:rsidR="00BA1CE0" w:rsidRPr="00BA1CE0" w:rsidRDefault="00BA1CE0" w:rsidP="000126D2">
            <w:pPr>
              <w:autoSpaceDE w:val="0"/>
              <w:autoSpaceDN w:val="0"/>
              <w:adjustRightInd w:val="0"/>
              <w:spacing w:after="0" w:line="360" w:lineRule="auto"/>
              <w:ind w:left="60" w:right="60"/>
              <w:jc w:val="center"/>
              <w:rPr>
                <w:rFonts w:cs="Times New Roman"/>
                <w:b/>
                <w:color w:val="000000"/>
                <w:szCs w:val="24"/>
              </w:rPr>
            </w:pPr>
            <w:r w:rsidRPr="00BA1CE0">
              <w:rPr>
                <w:rFonts w:cs="Times New Roman"/>
                <w:b/>
                <w:color w:val="000000"/>
                <w:szCs w:val="24"/>
              </w:rPr>
              <w:t>R Square</w:t>
            </w:r>
          </w:p>
        </w:tc>
        <w:tc>
          <w:tcPr>
            <w:tcW w:w="1292" w:type="pct"/>
            <w:tcBorders>
              <w:top w:val="single" w:sz="4" w:space="0" w:color="auto"/>
              <w:bottom w:val="single" w:sz="4" w:space="0" w:color="auto"/>
            </w:tcBorders>
            <w:shd w:val="clear" w:color="auto" w:fill="FFFFFF"/>
            <w:vAlign w:val="bottom"/>
          </w:tcPr>
          <w:p w14:paraId="56478F15" w14:textId="77777777" w:rsidR="00BA1CE0" w:rsidRPr="00BA1CE0" w:rsidRDefault="00BA1CE0" w:rsidP="000126D2">
            <w:pPr>
              <w:autoSpaceDE w:val="0"/>
              <w:autoSpaceDN w:val="0"/>
              <w:adjustRightInd w:val="0"/>
              <w:spacing w:after="0" w:line="360" w:lineRule="auto"/>
              <w:ind w:left="60" w:right="60"/>
              <w:jc w:val="center"/>
              <w:rPr>
                <w:rFonts w:cs="Times New Roman"/>
                <w:b/>
                <w:color w:val="000000"/>
                <w:szCs w:val="24"/>
              </w:rPr>
            </w:pPr>
            <w:r w:rsidRPr="00BA1CE0">
              <w:rPr>
                <w:rFonts w:cs="Times New Roman"/>
                <w:b/>
                <w:color w:val="000000"/>
                <w:szCs w:val="24"/>
              </w:rPr>
              <w:t>Adjusted R Square</w:t>
            </w:r>
          </w:p>
        </w:tc>
        <w:tc>
          <w:tcPr>
            <w:tcW w:w="1543" w:type="pct"/>
            <w:tcBorders>
              <w:top w:val="single" w:sz="4" w:space="0" w:color="auto"/>
              <w:bottom w:val="single" w:sz="4" w:space="0" w:color="auto"/>
            </w:tcBorders>
            <w:shd w:val="clear" w:color="auto" w:fill="FFFFFF"/>
            <w:vAlign w:val="bottom"/>
          </w:tcPr>
          <w:p w14:paraId="1248E9A1" w14:textId="77777777" w:rsidR="00BA1CE0" w:rsidRPr="00BA1CE0" w:rsidRDefault="00BA1CE0" w:rsidP="000126D2">
            <w:pPr>
              <w:autoSpaceDE w:val="0"/>
              <w:autoSpaceDN w:val="0"/>
              <w:adjustRightInd w:val="0"/>
              <w:spacing w:after="0" w:line="360" w:lineRule="auto"/>
              <w:ind w:left="60" w:right="60"/>
              <w:jc w:val="center"/>
              <w:rPr>
                <w:rFonts w:cs="Times New Roman"/>
                <w:b/>
                <w:color w:val="000000"/>
                <w:szCs w:val="24"/>
              </w:rPr>
            </w:pPr>
            <w:r w:rsidRPr="00BA1CE0">
              <w:rPr>
                <w:rFonts w:cs="Times New Roman"/>
                <w:b/>
                <w:color w:val="000000"/>
                <w:szCs w:val="24"/>
              </w:rPr>
              <w:t>Std. Error of the Estimate</w:t>
            </w:r>
          </w:p>
        </w:tc>
      </w:tr>
      <w:tr w:rsidR="002D20A0" w:rsidRPr="00BA1CE0" w14:paraId="3E1E04BB" w14:textId="77777777" w:rsidTr="002D20A0">
        <w:trPr>
          <w:cantSplit/>
        </w:trPr>
        <w:tc>
          <w:tcPr>
            <w:tcW w:w="680" w:type="pct"/>
            <w:tcBorders>
              <w:top w:val="single" w:sz="4" w:space="0" w:color="auto"/>
            </w:tcBorders>
            <w:shd w:val="clear" w:color="auto" w:fill="FFFFFF"/>
          </w:tcPr>
          <w:p w14:paraId="7730B5FE" w14:textId="77777777" w:rsidR="00BA1CE0" w:rsidRPr="00BA1CE0" w:rsidRDefault="00BA1CE0" w:rsidP="000126D2">
            <w:pPr>
              <w:autoSpaceDE w:val="0"/>
              <w:autoSpaceDN w:val="0"/>
              <w:adjustRightInd w:val="0"/>
              <w:spacing w:after="0" w:line="360" w:lineRule="auto"/>
              <w:ind w:left="60" w:right="60"/>
              <w:rPr>
                <w:rFonts w:cs="Times New Roman"/>
                <w:color w:val="000000"/>
                <w:szCs w:val="24"/>
              </w:rPr>
            </w:pPr>
            <w:r w:rsidRPr="00BA1CE0">
              <w:rPr>
                <w:rFonts w:cs="Times New Roman"/>
                <w:color w:val="000000"/>
                <w:szCs w:val="24"/>
              </w:rPr>
              <w:t>1</w:t>
            </w:r>
          </w:p>
        </w:tc>
        <w:tc>
          <w:tcPr>
            <w:tcW w:w="623" w:type="pct"/>
            <w:tcBorders>
              <w:top w:val="single" w:sz="4" w:space="0" w:color="auto"/>
            </w:tcBorders>
            <w:shd w:val="clear" w:color="auto" w:fill="FFFFFF"/>
            <w:vAlign w:val="center"/>
          </w:tcPr>
          <w:p w14:paraId="22C2C005" w14:textId="77777777" w:rsidR="00BA1CE0" w:rsidRPr="00BA1CE0" w:rsidRDefault="00BA1CE0" w:rsidP="000126D2">
            <w:pPr>
              <w:autoSpaceDE w:val="0"/>
              <w:autoSpaceDN w:val="0"/>
              <w:adjustRightInd w:val="0"/>
              <w:spacing w:after="0" w:line="360" w:lineRule="auto"/>
              <w:ind w:left="60" w:right="60"/>
              <w:jc w:val="center"/>
              <w:rPr>
                <w:rFonts w:cs="Times New Roman"/>
                <w:color w:val="000000"/>
                <w:szCs w:val="24"/>
              </w:rPr>
            </w:pPr>
            <w:r w:rsidRPr="00BA1CE0">
              <w:rPr>
                <w:rFonts w:cs="Times New Roman"/>
                <w:color w:val="000000"/>
                <w:szCs w:val="24"/>
              </w:rPr>
              <w:t>.707</w:t>
            </w:r>
            <w:r w:rsidRPr="00BA1CE0">
              <w:rPr>
                <w:rFonts w:cs="Times New Roman"/>
                <w:color w:val="000000"/>
                <w:szCs w:val="24"/>
                <w:vertAlign w:val="superscript"/>
              </w:rPr>
              <w:t>a</w:t>
            </w:r>
          </w:p>
        </w:tc>
        <w:tc>
          <w:tcPr>
            <w:tcW w:w="862" w:type="pct"/>
            <w:tcBorders>
              <w:top w:val="single" w:sz="4" w:space="0" w:color="auto"/>
            </w:tcBorders>
            <w:shd w:val="clear" w:color="auto" w:fill="FFFFFF"/>
            <w:vAlign w:val="center"/>
          </w:tcPr>
          <w:p w14:paraId="244D4547" w14:textId="77777777" w:rsidR="00BA1CE0" w:rsidRPr="00BA1CE0" w:rsidRDefault="00BA1CE0" w:rsidP="000126D2">
            <w:pPr>
              <w:autoSpaceDE w:val="0"/>
              <w:autoSpaceDN w:val="0"/>
              <w:adjustRightInd w:val="0"/>
              <w:spacing w:after="0" w:line="360" w:lineRule="auto"/>
              <w:ind w:left="60" w:right="60"/>
              <w:jc w:val="center"/>
              <w:rPr>
                <w:rFonts w:cs="Times New Roman"/>
                <w:color w:val="000000"/>
                <w:szCs w:val="24"/>
              </w:rPr>
            </w:pPr>
            <w:r w:rsidRPr="00BA1CE0">
              <w:rPr>
                <w:rFonts w:cs="Times New Roman"/>
                <w:color w:val="000000"/>
                <w:szCs w:val="24"/>
              </w:rPr>
              <w:t>.500</w:t>
            </w:r>
          </w:p>
        </w:tc>
        <w:tc>
          <w:tcPr>
            <w:tcW w:w="1292" w:type="pct"/>
            <w:tcBorders>
              <w:top w:val="single" w:sz="4" w:space="0" w:color="auto"/>
            </w:tcBorders>
            <w:shd w:val="clear" w:color="auto" w:fill="FFFFFF"/>
            <w:vAlign w:val="center"/>
          </w:tcPr>
          <w:p w14:paraId="436776E1" w14:textId="77777777" w:rsidR="00BA1CE0" w:rsidRPr="00BA1CE0" w:rsidRDefault="00BA1CE0" w:rsidP="000126D2">
            <w:pPr>
              <w:autoSpaceDE w:val="0"/>
              <w:autoSpaceDN w:val="0"/>
              <w:adjustRightInd w:val="0"/>
              <w:spacing w:after="0" w:line="360" w:lineRule="auto"/>
              <w:ind w:left="60" w:right="60"/>
              <w:jc w:val="center"/>
              <w:rPr>
                <w:rFonts w:cs="Times New Roman"/>
                <w:color w:val="000000"/>
                <w:szCs w:val="24"/>
              </w:rPr>
            </w:pPr>
            <w:r w:rsidRPr="00BA1CE0">
              <w:rPr>
                <w:rFonts w:cs="Times New Roman"/>
                <w:color w:val="000000"/>
                <w:szCs w:val="24"/>
              </w:rPr>
              <w:t>.429</w:t>
            </w:r>
          </w:p>
        </w:tc>
        <w:tc>
          <w:tcPr>
            <w:tcW w:w="1543" w:type="pct"/>
            <w:tcBorders>
              <w:top w:val="single" w:sz="4" w:space="0" w:color="auto"/>
            </w:tcBorders>
            <w:shd w:val="clear" w:color="auto" w:fill="FFFFFF"/>
            <w:vAlign w:val="center"/>
          </w:tcPr>
          <w:p w14:paraId="73487784" w14:textId="77777777" w:rsidR="00BA1CE0" w:rsidRPr="00BA1CE0" w:rsidRDefault="00BA1CE0" w:rsidP="000126D2">
            <w:pPr>
              <w:autoSpaceDE w:val="0"/>
              <w:autoSpaceDN w:val="0"/>
              <w:adjustRightInd w:val="0"/>
              <w:spacing w:after="0" w:line="360" w:lineRule="auto"/>
              <w:ind w:left="60" w:right="60"/>
              <w:jc w:val="center"/>
              <w:rPr>
                <w:rFonts w:cs="Times New Roman"/>
                <w:color w:val="000000"/>
                <w:szCs w:val="24"/>
              </w:rPr>
            </w:pPr>
            <w:r w:rsidRPr="00BA1CE0">
              <w:rPr>
                <w:rFonts w:cs="Times New Roman"/>
                <w:color w:val="000000"/>
                <w:szCs w:val="24"/>
              </w:rPr>
              <w:t>1.64457</w:t>
            </w:r>
          </w:p>
        </w:tc>
      </w:tr>
    </w:tbl>
    <w:p w14:paraId="20A8447D" w14:textId="77777777" w:rsidR="00BA1CE0" w:rsidRPr="00BA1CE0" w:rsidRDefault="00BA1CE0" w:rsidP="000126D2">
      <w:pPr>
        <w:autoSpaceDE w:val="0"/>
        <w:autoSpaceDN w:val="0"/>
        <w:adjustRightInd w:val="0"/>
        <w:spacing w:after="0" w:line="360" w:lineRule="auto"/>
        <w:rPr>
          <w:rFonts w:cs="Times New Roman"/>
          <w:szCs w:val="24"/>
        </w:rPr>
      </w:pPr>
    </w:p>
    <w:p w14:paraId="72583EFB" w14:textId="77777777" w:rsidR="00BA1CE0" w:rsidRPr="00BA1CE0" w:rsidRDefault="002D20A0" w:rsidP="000126D2">
      <w:pPr>
        <w:autoSpaceDE w:val="0"/>
        <w:autoSpaceDN w:val="0"/>
        <w:adjustRightInd w:val="0"/>
        <w:spacing w:after="0" w:line="360" w:lineRule="auto"/>
        <w:jc w:val="both"/>
        <w:rPr>
          <w:rFonts w:cs="Times New Roman"/>
          <w:szCs w:val="24"/>
        </w:rPr>
      </w:pPr>
      <w:r>
        <w:rPr>
          <w:rFonts w:cs="Times New Roman"/>
          <w:szCs w:val="24"/>
        </w:rPr>
        <w:lastRenderedPageBreak/>
        <w:t xml:space="preserve">The findings in Table 4.22 indicate the value of R square as 0.500, which means that 50% change in use of </w:t>
      </w:r>
      <w:r w:rsidRPr="00A10DA3">
        <w:rPr>
          <w:szCs w:val="24"/>
        </w:rPr>
        <w:t>Cryptocurrencies on Youth in Kenya</w:t>
      </w:r>
      <w:r>
        <w:rPr>
          <w:szCs w:val="24"/>
        </w:rPr>
        <w:t xml:space="preserve"> is jointly explained by the social, financial, user risker and technological impacts. Thus, the remaining unexplained variance is due to other factors that were not covered in the present study.  The beta coefficient were determined and summarized as shown in Table 4.23.</w:t>
      </w:r>
    </w:p>
    <w:p w14:paraId="3E751FA4" w14:textId="77777777" w:rsidR="00FE4DE6" w:rsidRDefault="00FE4DE6" w:rsidP="000126D2">
      <w:pPr>
        <w:pStyle w:val="Caption"/>
        <w:spacing w:before="240" w:after="0" w:line="360" w:lineRule="auto"/>
        <w:rPr>
          <w:rFonts w:cs="Times New Roman"/>
          <w:bCs w:val="0"/>
          <w:color w:val="000000"/>
          <w:sz w:val="24"/>
          <w:szCs w:val="24"/>
        </w:rPr>
      </w:pPr>
    </w:p>
    <w:p w14:paraId="2E4BA52E" w14:textId="77777777" w:rsidR="00BA1CE0" w:rsidRPr="00BA1CE0" w:rsidRDefault="00F467F7" w:rsidP="000126D2">
      <w:pPr>
        <w:pStyle w:val="Caption"/>
        <w:spacing w:before="240" w:after="0" w:line="360" w:lineRule="auto"/>
        <w:rPr>
          <w:rFonts w:cs="Times New Roman"/>
          <w:bCs w:val="0"/>
          <w:color w:val="000000"/>
          <w:sz w:val="24"/>
          <w:szCs w:val="24"/>
        </w:rPr>
      </w:pPr>
      <w:bookmarkStart w:id="76" w:name="_Toc80774944"/>
      <w:r>
        <w:rPr>
          <w:rFonts w:cs="Times New Roman"/>
          <w:bCs w:val="0"/>
          <w:color w:val="000000"/>
          <w:sz w:val="24"/>
          <w:szCs w:val="24"/>
        </w:rPr>
        <w:t>Table 4.</w:t>
      </w:r>
      <w:r w:rsidRPr="00F467F7">
        <w:rPr>
          <w:rFonts w:cs="Times New Roman"/>
          <w:bCs w:val="0"/>
          <w:color w:val="000000"/>
          <w:sz w:val="24"/>
          <w:szCs w:val="24"/>
        </w:rPr>
        <w:fldChar w:fldCharType="begin"/>
      </w:r>
      <w:r w:rsidRPr="00F467F7">
        <w:rPr>
          <w:rFonts w:cs="Times New Roman"/>
          <w:bCs w:val="0"/>
          <w:color w:val="000000"/>
          <w:sz w:val="24"/>
          <w:szCs w:val="24"/>
        </w:rPr>
        <w:instrText xml:space="preserve"> SEQ Table_4. \* ARABIC </w:instrText>
      </w:r>
      <w:r w:rsidRPr="00F467F7">
        <w:rPr>
          <w:rFonts w:cs="Times New Roman"/>
          <w:bCs w:val="0"/>
          <w:color w:val="000000"/>
          <w:sz w:val="24"/>
          <w:szCs w:val="24"/>
        </w:rPr>
        <w:fldChar w:fldCharType="separate"/>
      </w:r>
      <w:r w:rsidRPr="00F467F7">
        <w:rPr>
          <w:rFonts w:cs="Times New Roman"/>
          <w:bCs w:val="0"/>
          <w:color w:val="000000"/>
          <w:sz w:val="24"/>
          <w:szCs w:val="24"/>
        </w:rPr>
        <w:t>23</w:t>
      </w:r>
      <w:r w:rsidRPr="00F467F7">
        <w:rPr>
          <w:rFonts w:cs="Times New Roman"/>
          <w:bCs w:val="0"/>
          <w:color w:val="000000"/>
          <w:sz w:val="24"/>
          <w:szCs w:val="24"/>
        </w:rPr>
        <w:fldChar w:fldCharType="end"/>
      </w:r>
      <w:r w:rsidRPr="00F467F7">
        <w:rPr>
          <w:rFonts w:cs="Times New Roman"/>
          <w:bCs w:val="0"/>
          <w:color w:val="000000"/>
          <w:sz w:val="24"/>
          <w:szCs w:val="24"/>
        </w:rPr>
        <w:t>: Coefficient and Significance of the Joint Effect</w:t>
      </w:r>
      <w:bookmarkEnd w:id="76"/>
      <w:r w:rsidRPr="00F467F7">
        <w:rPr>
          <w:rFonts w:cs="Times New Roman"/>
          <w:bCs w:val="0"/>
          <w:color w:val="000000"/>
          <w:sz w:val="24"/>
          <w:szCs w:val="24"/>
        </w:rPr>
        <w:t xml:space="preserve"> </w:t>
      </w:r>
    </w:p>
    <w:tbl>
      <w:tblPr>
        <w:tblW w:w="9346" w:type="dxa"/>
        <w:tblInd w:w="2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734"/>
        <w:gridCol w:w="2433"/>
        <w:gridCol w:w="1331"/>
        <w:gridCol w:w="1331"/>
        <w:gridCol w:w="1641"/>
        <w:gridCol w:w="852"/>
        <w:gridCol w:w="1024"/>
      </w:tblGrid>
      <w:tr w:rsidR="00BA1CE0" w:rsidRPr="00BA1CE0" w14:paraId="7DFC9B86" w14:textId="77777777" w:rsidTr="00F467F7">
        <w:trPr>
          <w:cantSplit/>
        </w:trPr>
        <w:tc>
          <w:tcPr>
            <w:tcW w:w="3167" w:type="dxa"/>
            <w:gridSpan w:val="2"/>
            <w:vMerge w:val="restart"/>
            <w:tcBorders>
              <w:top w:val="single" w:sz="4" w:space="0" w:color="auto"/>
              <w:bottom w:val="single" w:sz="4" w:space="0" w:color="auto"/>
            </w:tcBorders>
            <w:shd w:val="clear" w:color="auto" w:fill="FFFFFF"/>
            <w:vAlign w:val="bottom"/>
          </w:tcPr>
          <w:p w14:paraId="270C9DF2" w14:textId="77777777" w:rsidR="00BA1CE0" w:rsidRPr="00BA1CE0" w:rsidRDefault="00BA1CE0" w:rsidP="000126D2">
            <w:pPr>
              <w:autoSpaceDE w:val="0"/>
              <w:autoSpaceDN w:val="0"/>
              <w:adjustRightInd w:val="0"/>
              <w:spacing w:after="0" w:line="360" w:lineRule="auto"/>
              <w:ind w:left="60" w:right="60"/>
              <w:rPr>
                <w:rFonts w:cs="Times New Roman"/>
                <w:b/>
                <w:color w:val="000000"/>
                <w:szCs w:val="24"/>
              </w:rPr>
            </w:pPr>
            <w:r w:rsidRPr="00BA1CE0">
              <w:rPr>
                <w:rFonts w:cs="Times New Roman"/>
                <w:b/>
                <w:color w:val="000000"/>
                <w:szCs w:val="24"/>
              </w:rPr>
              <w:t>Model</w:t>
            </w:r>
          </w:p>
        </w:tc>
        <w:tc>
          <w:tcPr>
            <w:tcW w:w="2662" w:type="dxa"/>
            <w:gridSpan w:val="2"/>
            <w:tcBorders>
              <w:top w:val="single" w:sz="4" w:space="0" w:color="auto"/>
              <w:bottom w:val="single" w:sz="4" w:space="0" w:color="auto"/>
            </w:tcBorders>
            <w:shd w:val="clear" w:color="auto" w:fill="FFFFFF"/>
            <w:vAlign w:val="bottom"/>
          </w:tcPr>
          <w:p w14:paraId="2A14044A" w14:textId="77777777" w:rsidR="00BA1CE0" w:rsidRPr="00BA1CE0" w:rsidRDefault="00BA1CE0" w:rsidP="000126D2">
            <w:pPr>
              <w:autoSpaceDE w:val="0"/>
              <w:autoSpaceDN w:val="0"/>
              <w:adjustRightInd w:val="0"/>
              <w:spacing w:after="0" w:line="360" w:lineRule="auto"/>
              <w:ind w:left="60" w:right="60"/>
              <w:jc w:val="center"/>
              <w:rPr>
                <w:rFonts w:cs="Times New Roman"/>
                <w:b/>
                <w:color w:val="000000"/>
                <w:szCs w:val="24"/>
              </w:rPr>
            </w:pPr>
            <w:r w:rsidRPr="00BA1CE0">
              <w:rPr>
                <w:rFonts w:cs="Times New Roman"/>
                <w:b/>
                <w:color w:val="000000"/>
                <w:szCs w:val="24"/>
              </w:rPr>
              <w:t>Unstandardized Coefficients</w:t>
            </w:r>
          </w:p>
        </w:tc>
        <w:tc>
          <w:tcPr>
            <w:tcW w:w="1641" w:type="dxa"/>
            <w:tcBorders>
              <w:top w:val="single" w:sz="4" w:space="0" w:color="auto"/>
              <w:bottom w:val="single" w:sz="4" w:space="0" w:color="auto"/>
            </w:tcBorders>
            <w:shd w:val="clear" w:color="auto" w:fill="FFFFFF"/>
            <w:vAlign w:val="bottom"/>
          </w:tcPr>
          <w:p w14:paraId="5CF54746" w14:textId="77777777" w:rsidR="00BA1CE0" w:rsidRPr="00BA1CE0" w:rsidRDefault="00BA1CE0" w:rsidP="000126D2">
            <w:pPr>
              <w:autoSpaceDE w:val="0"/>
              <w:autoSpaceDN w:val="0"/>
              <w:adjustRightInd w:val="0"/>
              <w:spacing w:after="0" w:line="360" w:lineRule="auto"/>
              <w:ind w:left="60" w:right="60"/>
              <w:jc w:val="center"/>
              <w:rPr>
                <w:rFonts w:cs="Times New Roman"/>
                <w:b/>
                <w:color w:val="000000"/>
                <w:szCs w:val="24"/>
              </w:rPr>
            </w:pPr>
            <w:r w:rsidRPr="00BA1CE0">
              <w:rPr>
                <w:rFonts w:cs="Times New Roman"/>
                <w:b/>
                <w:color w:val="000000"/>
                <w:szCs w:val="24"/>
              </w:rPr>
              <w:t>Standardized Coefficients</w:t>
            </w:r>
          </w:p>
        </w:tc>
        <w:tc>
          <w:tcPr>
            <w:tcW w:w="852" w:type="dxa"/>
            <w:vMerge w:val="restart"/>
            <w:tcBorders>
              <w:top w:val="single" w:sz="4" w:space="0" w:color="auto"/>
              <w:bottom w:val="single" w:sz="4" w:space="0" w:color="auto"/>
            </w:tcBorders>
            <w:shd w:val="clear" w:color="auto" w:fill="FFFFFF"/>
            <w:vAlign w:val="bottom"/>
          </w:tcPr>
          <w:p w14:paraId="48BC31B4" w14:textId="77777777" w:rsidR="00BA1CE0" w:rsidRPr="00BA1CE0" w:rsidRDefault="00BA1CE0" w:rsidP="000126D2">
            <w:pPr>
              <w:autoSpaceDE w:val="0"/>
              <w:autoSpaceDN w:val="0"/>
              <w:adjustRightInd w:val="0"/>
              <w:spacing w:after="0" w:line="360" w:lineRule="auto"/>
              <w:ind w:left="60" w:right="60"/>
              <w:jc w:val="center"/>
              <w:rPr>
                <w:rFonts w:cs="Times New Roman"/>
                <w:b/>
                <w:color w:val="000000"/>
                <w:szCs w:val="24"/>
              </w:rPr>
            </w:pPr>
            <w:r w:rsidRPr="00BA1CE0">
              <w:rPr>
                <w:rFonts w:cs="Times New Roman"/>
                <w:b/>
                <w:color w:val="000000"/>
                <w:szCs w:val="24"/>
              </w:rPr>
              <w:t>t</w:t>
            </w:r>
          </w:p>
        </w:tc>
        <w:tc>
          <w:tcPr>
            <w:tcW w:w="1024" w:type="dxa"/>
            <w:vMerge w:val="restart"/>
            <w:tcBorders>
              <w:top w:val="single" w:sz="4" w:space="0" w:color="auto"/>
              <w:bottom w:val="single" w:sz="4" w:space="0" w:color="auto"/>
            </w:tcBorders>
            <w:shd w:val="clear" w:color="auto" w:fill="FFFFFF"/>
            <w:vAlign w:val="bottom"/>
          </w:tcPr>
          <w:p w14:paraId="76CBA818" w14:textId="77777777" w:rsidR="00BA1CE0" w:rsidRPr="00BA1CE0" w:rsidRDefault="00BA1CE0" w:rsidP="000126D2">
            <w:pPr>
              <w:autoSpaceDE w:val="0"/>
              <w:autoSpaceDN w:val="0"/>
              <w:adjustRightInd w:val="0"/>
              <w:spacing w:after="0" w:line="360" w:lineRule="auto"/>
              <w:ind w:left="60" w:right="60"/>
              <w:jc w:val="center"/>
              <w:rPr>
                <w:rFonts w:cs="Times New Roman"/>
                <w:b/>
                <w:color w:val="000000"/>
                <w:szCs w:val="24"/>
              </w:rPr>
            </w:pPr>
            <w:r w:rsidRPr="00BA1CE0">
              <w:rPr>
                <w:rFonts w:cs="Times New Roman"/>
                <w:b/>
                <w:color w:val="000000"/>
                <w:szCs w:val="24"/>
              </w:rPr>
              <w:t>Sig.</w:t>
            </w:r>
          </w:p>
        </w:tc>
      </w:tr>
      <w:tr w:rsidR="00BA1CE0" w:rsidRPr="00BA1CE0" w14:paraId="14FD35C6" w14:textId="77777777" w:rsidTr="00F467F7">
        <w:trPr>
          <w:cantSplit/>
        </w:trPr>
        <w:tc>
          <w:tcPr>
            <w:tcW w:w="3167" w:type="dxa"/>
            <w:gridSpan w:val="2"/>
            <w:vMerge/>
            <w:tcBorders>
              <w:top w:val="single" w:sz="4" w:space="0" w:color="auto"/>
              <w:bottom w:val="single" w:sz="4" w:space="0" w:color="auto"/>
            </w:tcBorders>
            <w:shd w:val="clear" w:color="auto" w:fill="FFFFFF"/>
            <w:vAlign w:val="bottom"/>
          </w:tcPr>
          <w:p w14:paraId="5EE758CB" w14:textId="77777777" w:rsidR="00BA1CE0" w:rsidRPr="00BA1CE0" w:rsidRDefault="00BA1CE0" w:rsidP="000126D2">
            <w:pPr>
              <w:autoSpaceDE w:val="0"/>
              <w:autoSpaceDN w:val="0"/>
              <w:adjustRightInd w:val="0"/>
              <w:spacing w:after="0" w:line="360" w:lineRule="auto"/>
              <w:rPr>
                <w:rFonts w:cs="Times New Roman"/>
                <w:color w:val="000000"/>
                <w:szCs w:val="24"/>
              </w:rPr>
            </w:pPr>
          </w:p>
        </w:tc>
        <w:tc>
          <w:tcPr>
            <w:tcW w:w="1331" w:type="dxa"/>
            <w:tcBorders>
              <w:top w:val="single" w:sz="4" w:space="0" w:color="auto"/>
              <w:bottom w:val="single" w:sz="4" w:space="0" w:color="auto"/>
            </w:tcBorders>
            <w:shd w:val="clear" w:color="auto" w:fill="FFFFFF"/>
            <w:vAlign w:val="bottom"/>
          </w:tcPr>
          <w:p w14:paraId="6C4639FC" w14:textId="77777777" w:rsidR="00BA1CE0" w:rsidRPr="00BA1CE0" w:rsidRDefault="00BA1CE0" w:rsidP="000126D2">
            <w:pPr>
              <w:autoSpaceDE w:val="0"/>
              <w:autoSpaceDN w:val="0"/>
              <w:adjustRightInd w:val="0"/>
              <w:spacing w:after="0" w:line="360" w:lineRule="auto"/>
              <w:ind w:left="60" w:right="60"/>
              <w:jc w:val="center"/>
              <w:rPr>
                <w:rFonts w:cs="Times New Roman"/>
                <w:b/>
                <w:color w:val="000000"/>
                <w:szCs w:val="24"/>
              </w:rPr>
            </w:pPr>
            <w:r w:rsidRPr="00BA1CE0">
              <w:rPr>
                <w:rFonts w:cs="Times New Roman"/>
                <w:b/>
                <w:color w:val="000000"/>
                <w:szCs w:val="24"/>
              </w:rPr>
              <w:t>B</w:t>
            </w:r>
          </w:p>
        </w:tc>
        <w:tc>
          <w:tcPr>
            <w:tcW w:w="1331" w:type="dxa"/>
            <w:tcBorders>
              <w:top w:val="single" w:sz="4" w:space="0" w:color="auto"/>
              <w:bottom w:val="single" w:sz="4" w:space="0" w:color="auto"/>
            </w:tcBorders>
            <w:shd w:val="clear" w:color="auto" w:fill="FFFFFF"/>
            <w:vAlign w:val="bottom"/>
          </w:tcPr>
          <w:p w14:paraId="5D2B7B5F" w14:textId="77777777" w:rsidR="00BA1CE0" w:rsidRPr="00BA1CE0" w:rsidRDefault="00BA1CE0" w:rsidP="000126D2">
            <w:pPr>
              <w:autoSpaceDE w:val="0"/>
              <w:autoSpaceDN w:val="0"/>
              <w:adjustRightInd w:val="0"/>
              <w:spacing w:after="0" w:line="360" w:lineRule="auto"/>
              <w:ind w:left="60" w:right="60"/>
              <w:jc w:val="center"/>
              <w:rPr>
                <w:rFonts w:cs="Times New Roman"/>
                <w:b/>
                <w:color w:val="000000"/>
                <w:szCs w:val="24"/>
              </w:rPr>
            </w:pPr>
            <w:r w:rsidRPr="00BA1CE0">
              <w:rPr>
                <w:rFonts w:cs="Times New Roman"/>
                <w:b/>
                <w:color w:val="000000"/>
                <w:szCs w:val="24"/>
              </w:rPr>
              <w:t>Std. Error</w:t>
            </w:r>
          </w:p>
        </w:tc>
        <w:tc>
          <w:tcPr>
            <w:tcW w:w="1641" w:type="dxa"/>
            <w:tcBorders>
              <w:top w:val="single" w:sz="4" w:space="0" w:color="auto"/>
              <w:bottom w:val="single" w:sz="4" w:space="0" w:color="auto"/>
            </w:tcBorders>
            <w:shd w:val="clear" w:color="auto" w:fill="FFFFFF"/>
            <w:vAlign w:val="bottom"/>
          </w:tcPr>
          <w:p w14:paraId="6828CB0B" w14:textId="77777777" w:rsidR="00BA1CE0" w:rsidRPr="00BA1CE0" w:rsidRDefault="00BA1CE0" w:rsidP="000126D2">
            <w:pPr>
              <w:autoSpaceDE w:val="0"/>
              <w:autoSpaceDN w:val="0"/>
              <w:adjustRightInd w:val="0"/>
              <w:spacing w:after="0" w:line="360" w:lineRule="auto"/>
              <w:ind w:left="60" w:right="60"/>
              <w:jc w:val="center"/>
              <w:rPr>
                <w:rFonts w:cs="Times New Roman"/>
                <w:b/>
                <w:color w:val="000000"/>
                <w:szCs w:val="24"/>
              </w:rPr>
            </w:pPr>
            <w:r w:rsidRPr="00BA1CE0">
              <w:rPr>
                <w:rFonts w:cs="Times New Roman"/>
                <w:b/>
                <w:color w:val="000000"/>
                <w:szCs w:val="24"/>
              </w:rPr>
              <w:t>Beta</w:t>
            </w:r>
          </w:p>
        </w:tc>
        <w:tc>
          <w:tcPr>
            <w:tcW w:w="852" w:type="dxa"/>
            <w:vMerge/>
            <w:tcBorders>
              <w:top w:val="single" w:sz="4" w:space="0" w:color="auto"/>
              <w:bottom w:val="single" w:sz="4" w:space="0" w:color="auto"/>
            </w:tcBorders>
            <w:shd w:val="clear" w:color="auto" w:fill="FFFFFF"/>
            <w:vAlign w:val="bottom"/>
          </w:tcPr>
          <w:p w14:paraId="0002558B" w14:textId="77777777" w:rsidR="00BA1CE0" w:rsidRPr="00BA1CE0" w:rsidRDefault="00BA1CE0" w:rsidP="000126D2">
            <w:pPr>
              <w:autoSpaceDE w:val="0"/>
              <w:autoSpaceDN w:val="0"/>
              <w:adjustRightInd w:val="0"/>
              <w:spacing w:after="0" w:line="360" w:lineRule="auto"/>
              <w:rPr>
                <w:rFonts w:cs="Times New Roman"/>
                <w:color w:val="000000"/>
                <w:szCs w:val="24"/>
              </w:rPr>
            </w:pPr>
          </w:p>
        </w:tc>
        <w:tc>
          <w:tcPr>
            <w:tcW w:w="1024" w:type="dxa"/>
            <w:vMerge/>
            <w:tcBorders>
              <w:top w:val="single" w:sz="4" w:space="0" w:color="auto"/>
              <w:bottom w:val="single" w:sz="4" w:space="0" w:color="auto"/>
            </w:tcBorders>
            <w:shd w:val="clear" w:color="auto" w:fill="FFFFFF"/>
            <w:vAlign w:val="bottom"/>
          </w:tcPr>
          <w:p w14:paraId="7498623A" w14:textId="77777777" w:rsidR="00BA1CE0" w:rsidRPr="00BA1CE0" w:rsidRDefault="00BA1CE0" w:rsidP="000126D2">
            <w:pPr>
              <w:autoSpaceDE w:val="0"/>
              <w:autoSpaceDN w:val="0"/>
              <w:adjustRightInd w:val="0"/>
              <w:spacing w:after="0" w:line="360" w:lineRule="auto"/>
              <w:rPr>
                <w:rFonts w:cs="Times New Roman"/>
                <w:color w:val="000000"/>
                <w:szCs w:val="24"/>
              </w:rPr>
            </w:pPr>
          </w:p>
        </w:tc>
      </w:tr>
      <w:tr w:rsidR="00BA1CE0" w:rsidRPr="00BA1CE0" w14:paraId="376E2F2B" w14:textId="77777777" w:rsidTr="00F467F7">
        <w:trPr>
          <w:cantSplit/>
        </w:trPr>
        <w:tc>
          <w:tcPr>
            <w:tcW w:w="734" w:type="dxa"/>
            <w:vMerge w:val="restart"/>
            <w:tcBorders>
              <w:top w:val="single" w:sz="4" w:space="0" w:color="auto"/>
              <w:bottom w:val="nil"/>
            </w:tcBorders>
            <w:shd w:val="clear" w:color="auto" w:fill="FFFFFF"/>
          </w:tcPr>
          <w:p w14:paraId="5104A127" w14:textId="77777777" w:rsidR="00BA1CE0" w:rsidRPr="00BA1CE0" w:rsidRDefault="00BA1CE0" w:rsidP="000126D2">
            <w:pPr>
              <w:autoSpaceDE w:val="0"/>
              <w:autoSpaceDN w:val="0"/>
              <w:adjustRightInd w:val="0"/>
              <w:spacing w:after="0" w:line="360" w:lineRule="auto"/>
              <w:ind w:left="60" w:right="60"/>
              <w:rPr>
                <w:rFonts w:cs="Times New Roman"/>
                <w:color w:val="000000"/>
                <w:szCs w:val="24"/>
              </w:rPr>
            </w:pPr>
            <w:r w:rsidRPr="00BA1CE0">
              <w:rPr>
                <w:rFonts w:cs="Times New Roman"/>
                <w:color w:val="000000"/>
                <w:szCs w:val="24"/>
              </w:rPr>
              <w:t>1</w:t>
            </w:r>
          </w:p>
        </w:tc>
        <w:tc>
          <w:tcPr>
            <w:tcW w:w="2433" w:type="dxa"/>
            <w:tcBorders>
              <w:top w:val="single" w:sz="4" w:space="0" w:color="auto"/>
              <w:bottom w:val="nil"/>
            </w:tcBorders>
            <w:shd w:val="clear" w:color="auto" w:fill="FFFFFF"/>
          </w:tcPr>
          <w:p w14:paraId="39A74629" w14:textId="77777777" w:rsidR="00BA1CE0" w:rsidRPr="00BA1CE0" w:rsidRDefault="00BA1CE0" w:rsidP="000126D2">
            <w:pPr>
              <w:autoSpaceDE w:val="0"/>
              <w:autoSpaceDN w:val="0"/>
              <w:adjustRightInd w:val="0"/>
              <w:spacing w:after="0" w:line="360" w:lineRule="auto"/>
              <w:ind w:left="60" w:right="60"/>
              <w:rPr>
                <w:rFonts w:cs="Times New Roman"/>
                <w:color w:val="000000"/>
                <w:szCs w:val="24"/>
              </w:rPr>
            </w:pPr>
            <w:r w:rsidRPr="00BA1CE0">
              <w:rPr>
                <w:rFonts w:cs="Times New Roman"/>
                <w:color w:val="000000"/>
                <w:szCs w:val="24"/>
              </w:rPr>
              <w:t>(Constant)</w:t>
            </w:r>
          </w:p>
        </w:tc>
        <w:tc>
          <w:tcPr>
            <w:tcW w:w="1331" w:type="dxa"/>
            <w:tcBorders>
              <w:top w:val="single" w:sz="4" w:space="0" w:color="auto"/>
              <w:bottom w:val="nil"/>
            </w:tcBorders>
            <w:shd w:val="clear" w:color="auto" w:fill="FFFFFF"/>
            <w:vAlign w:val="center"/>
          </w:tcPr>
          <w:p w14:paraId="613B696F" w14:textId="77777777" w:rsidR="00BA1CE0" w:rsidRPr="00BA1CE0" w:rsidRDefault="00BA1CE0" w:rsidP="000126D2">
            <w:pPr>
              <w:autoSpaceDE w:val="0"/>
              <w:autoSpaceDN w:val="0"/>
              <w:adjustRightInd w:val="0"/>
              <w:spacing w:after="0" w:line="360" w:lineRule="auto"/>
              <w:ind w:left="60" w:right="60"/>
              <w:jc w:val="right"/>
              <w:rPr>
                <w:rFonts w:cs="Times New Roman"/>
                <w:color w:val="000000"/>
                <w:szCs w:val="24"/>
              </w:rPr>
            </w:pPr>
            <w:r w:rsidRPr="00BA1CE0">
              <w:rPr>
                <w:rFonts w:cs="Times New Roman"/>
                <w:color w:val="000000"/>
                <w:szCs w:val="24"/>
              </w:rPr>
              <w:t>8.971</w:t>
            </w:r>
          </w:p>
        </w:tc>
        <w:tc>
          <w:tcPr>
            <w:tcW w:w="1331" w:type="dxa"/>
            <w:tcBorders>
              <w:top w:val="single" w:sz="4" w:space="0" w:color="auto"/>
              <w:bottom w:val="nil"/>
            </w:tcBorders>
            <w:shd w:val="clear" w:color="auto" w:fill="FFFFFF"/>
            <w:vAlign w:val="center"/>
          </w:tcPr>
          <w:p w14:paraId="3F48BFA9" w14:textId="77777777" w:rsidR="00BA1CE0" w:rsidRPr="00BA1CE0" w:rsidRDefault="00BA1CE0" w:rsidP="000126D2">
            <w:pPr>
              <w:autoSpaceDE w:val="0"/>
              <w:autoSpaceDN w:val="0"/>
              <w:adjustRightInd w:val="0"/>
              <w:spacing w:after="0" w:line="360" w:lineRule="auto"/>
              <w:ind w:left="60" w:right="60"/>
              <w:jc w:val="right"/>
              <w:rPr>
                <w:rFonts w:cs="Times New Roman"/>
                <w:color w:val="000000"/>
                <w:szCs w:val="24"/>
              </w:rPr>
            </w:pPr>
            <w:r w:rsidRPr="00BA1CE0">
              <w:rPr>
                <w:rFonts w:cs="Times New Roman"/>
                <w:color w:val="000000"/>
                <w:szCs w:val="24"/>
              </w:rPr>
              <w:t>6.568</w:t>
            </w:r>
          </w:p>
        </w:tc>
        <w:tc>
          <w:tcPr>
            <w:tcW w:w="1641" w:type="dxa"/>
            <w:tcBorders>
              <w:top w:val="single" w:sz="4" w:space="0" w:color="auto"/>
              <w:bottom w:val="nil"/>
            </w:tcBorders>
            <w:shd w:val="clear" w:color="auto" w:fill="FFFFFF"/>
            <w:vAlign w:val="center"/>
          </w:tcPr>
          <w:p w14:paraId="64ED854B" w14:textId="77777777" w:rsidR="00BA1CE0" w:rsidRPr="00BA1CE0" w:rsidRDefault="00BA1CE0" w:rsidP="000126D2">
            <w:pPr>
              <w:autoSpaceDE w:val="0"/>
              <w:autoSpaceDN w:val="0"/>
              <w:adjustRightInd w:val="0"/>
              <w:spacing w:after="0" w:line="360" w:lineRule="auto"/>
              <w:rPr>
                <w:rFonts w:cs="Times New Roman"/>
                <w:szCs w:val="24"/>
              </w:rPr>
            </w:pPr>
          </w:p>
        </w:tc>
        <w:tc>
          <w:tcPr>
            <w:tcW w:w="852" w:type="dxa"/>
            <w:tcBorders>
              <w:top w:val="single" w:sz="4" w:space="0" w:color="auto"/>
              <w:bottom w:val="nil"/>
            </w:tcBorders>
            <w:shd w:val="clear" w:color="auto" w:fill="FFFFFF"/>
            <w:vAlign w:val="center"/>
          </w:tcPr>
          <w:p w14:paraId="071F725B" w14:textId="77777777" w:rsidR="00BA1CE0" w:rsidRPr="00BA1CE0" w:rsidRDefault="00BA1CE0" w:rsidP="000126D2">
            <w:pPr>
              <w:autoSpaceDE w:val="0"/>
              <w:autoSpaceDN w:val="0"/>
              <w:adjustRightInd w:val="0"/>
              <w:spacing w:after="0" w:line="360" w:lineRule="auto"/>
              <w:ind w:left="60" w:right="60"/>
              <w:jc w:val="right"/>
              <w:rPr>
                <w:rFonts w:cs="Times New Roman"/>
                <w:color w:val="000000"/>
                <w:szCs w:val="24"/>
              </w:rPr>
            </w:pPr>
            <w:r w:rsidRPr="00BA1CE0">
              <w:rPr>
                <w:rFonts w:cs="Times New Roman"/>
                <w:color w:val="000000"/>
                <w:szCs w:val="24"/>
              </w:rPr>
              <w:t>1.366</w:t>
            </w:r>
          </w:p>
        </w:tc>
        <w:tc>
          <w:tcPr>
            <w:tcW w:w="1024" w:type="dxa"/>
            <w:tcBorders>
              <w:top w:val="single" w:sz="4" w:space="0" w:color="auto"/>
              <w:bottom w:val="nil"/>
            </w:tcBorders>
            <w:shd w:val="clear" w:color="auto" w:fill="FFFFFF"/>
            <w:vAlign w:val="center"/>
          </w:tcPr>
          <w:p w14:paraId="5C72B3F2" w14:textId="77777777" w:rsidR="00BA1CE0" w:rsidRPr="00BA1CE0" w:rsidRDefault="00BA1CE0" w:rsidP="000126D2">
            <w:pPr>
              <w:autoSpaceDE w:val="0"/>
              <w:autoSpaceDN w:val="0"/>
              <w:adjustRightInd w:val="0"/>
              <w:spacing w:after="0" w:line="360" w:lineRule="auto"/>
              <w:ind w:left="60" w:right="60"/>
              <w:jc w:val="right"/>
              <w:rPr>
                <w:rFonts w:cs="Times New Roman"/>
                <w:color w:val="000000"/>
                <w:szCs w:val="24"/>
              </w:rPr>
            </w:pPr>
            <w:r w:rsidRPr="00BA1CE0">
              <w:rPr>
                <w:rFonts w:cs="Times New Roman"/>
                <w:color w:val="000000"/>
                <w:szCs w:val="24"/>
              </w:rPr>
              <w:t>.183</w:t>
            </w:r>
          </w:p>
        </w:tc>
      </w:tr>
      <w:tr w:rsidR="00BA1CE0" w:rsidRPr="00BA1CE0" w14:paraId="19DC7FB4" w14:textId="77777777" w:rsidTr="00F467F7">
        <w:trPr>
          <w:cantSplit/>
        </w:trPr>
        <w:tc>
          <w:tcPr>
            <w:tcW w:w="734" w:type="dxa"/>
            <w:vMerge/>
            <w:tcBorders>
              <w:top w:val="nil"/>
            </w:tcBorders>
            <w:shd w:val="clear" w:color="auto" w:fill="FFFFFF"/>
          </w:tcPr>
          <w:p w14:paraId="19145FD0" w14:textId="77777777" w:rsidR="00BA1CE0" w:rsidRPr="00BA1CE0" w:rsidRDefault="00BA1CE0" w:rsidP="000126D2">
            <w:pPr>
              <w:autoSpaceDE w:val="0"/>
              <w:autoSpaceDN w:val="0"/>
              <w:adjustRightInd w:val="0"/>
              <w:spacing w:after="0" w:line="360" w:lineRule="auto"/>
              <w:rPr>
                <w:rFonts w:cs="Times New Roman"/>
                <w:color w:val="000000"/>
                <w:szCs w:val="24"/>
              </w:rPr>
            </w:pPr>
          </w:p>
        </w:tc>
        <w:tc>
          <w:tcPr>
            <w:tcW w:w="2433" w:type="dxa"/>
            <w:tcBorders>
              <w:top w:val="nil"/>
            </w:tcBorders>
            <w:shd w:val="clear" w:color="auto" w:fill="FFFFFF"/>
          </w:tcPr>
          <w:p w14:paraId="3DAC6436" w14:textId="77777777" w:rsidR="00BA1CE0" w:rsidRPr="00BA1CE0" w:rsidRDefault="002D20A0" w:rsidP="000126D2">
            <w:pPr>
              <w:autoSpaceDE w:val="0"/>
              <w:autoSpaceDN w:val="0"/>
              <w:adjustRightInd w:val="0"/>
              <w:spacing w:after="0" w:line="360" w:lineRule="auto"/>
              <w:ind w:left="60" w:right="60"/>
              <w:rPr>
                <w:rFonts w:cs="Times New Roman"/>
                <w:color w:val="000000"/>
                <w:szCs w:val="24"/>
              </w:rPr>
            </w:pPr>
            <w:r w:rsidRPr="00085C18">
              <w:rPr>
                <w:rFonts w:cs="Times New Roman"/>
                <w:color w:val="000000"/>
                <w:szCs w:val="24"/>
              </w:rPr>
              <w:t>Social impacts</w:t>
            </w:r>
          </w:p>
        </w:tc>
        <w:tc>
          <w:tcPr>
            <w:tcW w:w="1331" w:type="dxa"/>
            <w:tcBorders>
              <w:top w:val="nil"/>
            </w:tcBorders>
            <w:shd w:val="clear" w:color="auto" w:fill="FFFFFF"/>
            <w:vAlign w:val="center"/>
          </w:tcPr>
          <w:p w14:paraId="198D478F" w14:textId="77777777" w:rsidR="00BA1CE0" w:rsidRPr="00BA1CE0" w:rsidRDefault="00BA1CE0" w:rsidP="000126D2">
            <w:pPr>
              <w:autoSpaceDE w:val="0"/>
              <w:autoSpaceDN w:val="0"/>
              <w:adjustRightInd w:val="0"/>
              <w:spacing w:after="0" w:line="360" w:lineRule="auto"/>
              <w:ind w:left="60" w:right="60"/>
              <w:jc w:val="right"/>
              <w:rPr>
                <w:rFonts w:cs="Times New Roman"/>
                <w:color w:val="000000"/>
                <w:szCs w:val="24"/>
              </w:rPr>
            </w:pPr>
            <w:r w:rsidRPr="00BA1CE0">
              <w:rPr>
                <w:rFonts w:cs="Times New Roman"/>
                <w:color w:val="000000"/>
                <w:szCs w:val="24"/>
              </w:rPr>
              <w:t>.050</w:t>
            </w:r>
          </w:p>
        </w:tc>
        <w:tc>
          <w:tcPr>
            <w:tcW w:w="1331" w:type="dxa"/>
            <w:tcBorders>
              <w:top w:val="nil"/>
            </w:tcBorders>
            <w:shd w:val="clear" w:color="auto" w:fill="FFFFFF"/>
            <w:vAlign w:val="center"/>
          </w:tcPr>
          <w:p w14:paraId="5BFEE78E" w14:textId="77777777" w:rsidR="00BA1CE0" w:rsidRPr="00BA1CE0" w:rsidRDefault="00BA1CE0" w:rsidP="000126D2">
            <w:pPr>
              <w:autoSpaceDE w:val="0"/>
              <w:autoSpaceDN w:val="0"/>
              <w:adjustRightInd w:val="0"/>
              <w:spacing w:after="0" w:line="360" w:lineRule="auto"/>
              <w:ind w:left="60" w:right="60"/>
              <w:jc w:val="right"/>
              <w:rPr>
                <w:rFonts w:cs="Times New Roman"/>
                <w:color w:val="000000"/>
                <w:szCs w:val="24"/>
              </w:rPr>
            </w:pPr>
            <w:r w:rsidRPr="00BA1CE0">
              <w:rPr>
                <w:rFonts w:cs="Times New Roman"/>
                <w:color w:val="000000"/>
                <w:szCs w:val="24"/>
              </w:rPr>
              <w:t>.096</w:t>
            </w:r>
          </w:p>
        </w:tc>
        <w:tc>
          <w:tcPr>
            <w:tcW w:w="1641" w:type="dxa"/>
            <w:tcBorders>
              <w:top w:val="nil"/>
            </w:tcBorders>
            <w:shd w:val="clear" w:color="auto" w:fill="FFFFFF"/>
            <w:vAlign w:val="center"/>
          </w:tcPr>
          <w:p w14:paraId="5D060BAD" w14:textId="77777777" w:rsidR="00BA1CE0" w:rsidRPr="00BA1CE0" w:rsidRDefault="00BA1CE0" w:rsidP="000126D2">
            <w:pPr>
              <w:autoSpaceDE w:val="0"/>
              <w:autoSpaceDN w:val="0"/>
              <w:adjustRightInd w:val="0"/>
              <w:spacing w:after="0" w:line="360" w:lineRule="auto"/>
              <w:ind w:left="60" w:right="60"/>
              <w:jc w:val="right"/>
              <w:rPr>
                <w:rFonts w:cs="Times New Roman"/>
                <w:color w:val="000000"/>
                <w:szCs w:val="24"/>
              </w:rPr>
            </w:pPr>
            <w:r w:rsidRPr="00BA1CE0">
              <w:rPr>
                <w:rFonts w:cs="Times New Roman"/>
                <w:color w:val="000000"/>
                <w:szCs w:val="24"/>
              </w:rPr>
              <w:t>.070</w:t>
            </w:r>
          </w:p>
        </w:tc>
        <w:tc>
          <w:tcPr>
            <w:tcW w:w="852" w:type="dxa"/>
            <w:tcBorders>
              <w:top w:val="nil"/>
            </w:tcBorders>
            <w:shd w:val="clear" w:color="auto" w:fill="FFFFFF"/>
            <w:vAlign w:val="center"/>
          </w:tcPr>
          <w:p w14:paraId="4BFAC490" w14:textId="77777777" w:rsidR="00BA1CE0" w:rsidRPr="00BA1CE0" w:rsidRDefault="00BA1CE0" w:rsidP="000126D2">
            <w:pPr>
              <w:autoSpaceDE w:val="0"/>
              <w:autoSpaceDN w:val="0"/>
              <w:adjustRightInd w:val="0"/>
              <w:spacing w:after="0" w:line="360" w:lineRule="auto"/>
              <w:ind w:left="60" w:right="60"/>
              <w:jc w:val="right"/>
              <w:rPr>
                <w:rFonts w:cs="Times New Roman"/>
                <w:color w:val="000000"/>
                <w:szCs w:val="24"/>
              </w:rPr>
            </w:pPr>
            <w:r w:rsidRPr="00BA1CE0">
              <w:rPr>
                <w:rFonts w:cs="Times New Roman"/>
                <w:color w:val="000000"/>
                <w:szCs w:val="24"/>
              </w:rPr>
              <w:t>.515</w:t>
            </w:r>
          </w:p>
        </w:tc>
        <w:tc>
          <w:tcPr>
            <w:tcW w:w="1024" w:type="dxa"/>
            <w:tcBorders>
              <w:top w:val="nil"/>
            </w:tcBorders>
            <w:shd w:val="clear" w:color="auto" w:fill="FFFFFF"/>
            <w:vAlign w:val="center"/>
          </w:tcPr>
          <w:p w14:paraId="6E53A48C" w14:textId="77777777" w:rsidR="00BA1CE0" w:rsidRPr="00BA1CE0" w:rsidRDefault="00BA1CE0" w:rsidP="000126D2">
            <w:pPr>
              <w:autoSpaceDE w:val="0"/>
              <w:autoSpaceDN w:val="0"/>
              <w:adjustRightInd w:val="0"/>
              <w:spacing w:after="0" w:line="360" w:lineRule="auto"/>
              <w:ind w:left="60" w:right="60"/>
              <w:jc w:val="right"/>
              <w:rPr>
                <w:rFonts w:cs="Times New Roman"/>
                <w:color w:val="000000"/>
                <w:szCs w:val="24"/>
              </w:rPr>
            </w:pPr>
            <w:r w:rsidRPr="00BA1CE0">
              <w:rPr>
                <w:rFonts w:cs="Times New Roman"/>
                <w:color w:val="000000"/>
                <w:szCs w:val="24"/>
              </w:rPr>
              <w:t>.610</w:t>
            </w:r>
          </w:p>
        </w:tc>
      </w:tr>
      <w:tr w:rsidR="00BA1CE0" w:rsidRPr="00BA1CE0" w14:paraId="0AC192DB" w14:textId="77777777" w:rsidTr="00F467F7">
        <w:trPr>
          <w:cantSplit/>
        </w:trPr>
        <w:tc>
          <w:tcPr>
            <w:tcW w:w="734" w:type="dxa"/>
            <w:vMerge/>
            <w:shd w:val="clear" w:color="auto" w:fill="FFFFFF"/>
          </w:tcPr>
          <w:p w14:paraId="3B1BE526" w14:textId="77777777" w:rsidR="00BA1CE0" w:rsidRPr="00BA1CE0" w:rsidRDefault="00BA1CE0" w:rsidP="000126D2">
            <w:pPr>
              <w:autoSpaceDE w:val="0"/>
              <w:autoSpaceDN w:val="0"/>
              <w:adjustRightInd w:val="0"/>
              <w:spacing w:after="0" w:line="360" w:lineRule="auto"/>
              <w:rPr>
                <w:rFonts w:cs="Times New Roman"/>
                <w:color w:val="000000"/>
                <w:szCs w:val="24"/>
              </w:rPr>
            </w:pPr>
          </w:p>
        </w:tc>
        <w:tc>
          <w:tcPr>
            <w:tcW w:w="2433" w:type="dxa"/>
            <w:shd w:val="clear" w:color="auto" w:fill="FFFFFF"/>
          </w:tcPr>
          <w:p w14:paraId="3832A498" w14:textId="77777777" w:rsidR="00BA1CE0" w:rsidRPr="00BA1CE0" w:rsidRDefault="002D20A0" w:rsidP="000126D2">
            <w:pPr>
              <w:autoSpaceDE w:val="0"/>
              <w:autoSpaceDN w:val="0"/>
              <w:adjustRightInd w:val="0"/>
              <w:spacing w:after="0" w:line="360" w:lineRule="auto"/>
              <w:ind w:left="60" w:right="60"/>
              <w:rPr>
                <w:rFonts w:cs="Times New Roman"/>
                <w:color w:val="000000"/>
                <w:szCs w:val="24"/>
              </w:rPr>
            </w:pPr>
            <w:r w:rsidRPr="00085C18">
              <w:rPr>
                <w:rFonts w:cs="Times New Roman"/>
                <w:color w:val="000000"/>
                <w:szCs w:val="24"/>
              </w:rPr>
              <w:t>Financial impacts</w:t>
            </w:r>
          </w:p>
        </w:tc>
        <w:tc>
          <w:tcPr>
            <w:tcW w:w="1331" w:type="dxa"/>
            <w:shd w:val="clear" w:color="auto" w:fill="FFFFFF"/>
            <w:vAlign w:val="center"/>
          </w:tcPr>
          <w:p w14:paraId="09E12121" w14:textId="77777777" w:rsidR="00BA1CE0" w:rsidRPr="00BA1CE0" w:rsidRDefault="00BA1CE0" w:rsidP="000126D2">
            <w:pPr>
              <w:autoSpaceDE w:val="0"/>
              <w:autoSpaceDN w:val="0"/>
              <w:adjustRightInd w:val="0"/>
              <w:spacing w:after="0" w:line="360" w:lineRule="auto"/>
              <w:ind w:left="60" w:right="60"/>
              <w:jc w:val="right"/>
              <w:rPr>
                <w:rFonts w:cs="Times New Roman"/>
                <w:color w:val="000000"/>
                <w:szCs w:val="24"/>
              </w:rPr>
            </w:pPr>
            <w:r w:rsidRPr="00BA1CE0">
              <w:rPr>
                <w:rFonts w:cs="Times New Roman"/>
                <w:color w:val="000000"/>
                <w:szCs w:val="24"/>
              </w:rPr>
              <w:t>.338</w:t>
            </w:r>
          </w:p>
        </w:tc>
        <w:tc>
          <w:tcPr>
            <w:tcW w:w="1331" w:type="dxa"/>
            <w:shd w:val="clear" w:color="auto" w:fill="FFFFFF"/>
            <w:vAlign w:val="center"/>
          </w:tcPr>
          <w:p w14:paraId="1CC0B486" w14:textId="77777777" w:rsidR="00BA1CE0" w:rsidRPr="00BA1CE0" w:rsidRDefault="00BA1CE0" w:rsidP="000126D2">
            <w:pPr>
              <w:autoSpaceDE w:val="0"/>
              <w:autoSpaceDN w:val="0"/>
              <w:adjustRightInd w:val="0"/>
              <w:spacing w:after="0" w:line="360" w:lineRule="auto"/>
              <w:ind w:left="60" w:right="60"/>
              <w:jc w:val="right"/>
              <w:rPr>
                <w:rFonts w:cs="Times New Roman"/>
                <w:color w:val="000000"/>
                <w:szCs w:val="24"/>
              </w:rPr>
            </w:pPr>
            <w:r w:rsidRPr="00BA1CE0">
              <w:rPr>
                <w:rFonts w:cs="Times New Roman"/>
                <w:color w:val="000000"/>
                <w:szCs w:val="24"/>
              </w:rPr>
              <w:t>.158</w:t>
            </w:r>
          </w:p>
        </w:tc>
        <w:tc>
          <w:tcPr>
            <w:tcW w:w="1641" w:type="dxa"/>
            <w:shd w:val="clear" w:color="auto" w:fill="FFFFFF"/>
            <w:vAlign w:val="center"/>
          </w:tcPr>
          <w:p w14:paraId="27DA41BD" w14:textId="77777777" w:rsidR="00BA1CE0" w:rsidRPr="00BA1CE0" w:rsidRDefault="00BA1CE0" w:rsidP="000126D2">
            <w:pPr>
              <w:autoSpaceDE w:val="0"/>
              <w:autoSpaceDN w:val="0"/>
              <w:adjustRightInd w:val="0"/>
              <w:spacing w:after="0" w:line="360" w:lineRule="auto"/>
              <w:ind w:left="60" w:right="60"/>
              <w:jc w:val="right"/>
              <w:rPr>
                <w:rFonts w:cs="Times New Roman"/>
                <w:color w:val="000000"/>
                <w:szCs w:val="24"/>
              </w:rPr>
            </w:pPr>
            <w:r w:rsidRPr="00BA1CE0">
              <w:rPr>
                <w:rFonts w:cs="Times New Roman"/>
                <w:color w:val="000000"/>
                <w:szCs w:val="24"/>
              </w:rPr>
              <w:t>.387</w:t>
            </w:r>
          </w:p>
        </w:tc>
        <w:tc>
          <w:tcPr>
            <w:tcW w:w="852" w:type="dxa"/>
            <w:shd w:val="clear" w:color="auto" w:fill="FFFFFF"/>
            <w:vAlign w:val="center"/>
          </w:tcPr>
          <w:p w14:paraId="7B18A6F4" w14:textId="77777777" w:rsidR="00BA1CE0" w:rsidRPr="00BA1CE0" w:rsidRDefault="00BA1CE0" w:rsidP="000126D2">
            <w:pPr>
              <w:autoSpaceDE w:val="0"/>
              <w:autoSpaceDN w:val="0"/>
              <w:adjustRightInd w:val="0"/>
              <w:spacing w:after="0" w:line="360" w:lineRule="auto"/>
              <w:ind w:left="60" w:right="60"/>
              <w:jc w:val="right"/>
              <w:rPr>
                <w:rFonts w:cs="Times New Roman"/>
                <w:color w:val="000000"/>
                <w:szCs w:val="24"/>
              </w:rPr>
            </w:pPr>
            <w:r w:rsidRPr="00BA1CE0">
              <w:rPr>
                <w:rFonts w:cs="Times New Roman"/>
                <w:color w:val="000000"/>
                <w:szCs w:val="24"/>
              </w:rPr>
              <w:t>2.146</w:t>
            </w:r>
          </w:p>
        </w:tc>
        <w:tc>
          <w:tcPr>
            <w:tcW w:w="1024" w:type="dxa"/>
            <w:shd w:val="clear" w:color="auto" w:fill="FFFFFF"/>
            <w:vAlign w:val="center"/>
          </w:tcPr>
          <w:p w14:paraId="7BC9E0CA" w14:textId="77777777" w:rsidR="00BA1CE0" w:rsidRPr="00BA1CE0" w:rsidRDefault="00BA1CE0" w:rsidP="000126D2">
            <w:pPr>
              <w:autoSpaceDE w:val="0"/>
              <w:autoSpaceDN w:val="0"/>
              <w:adjustRightInd w:val="0"/>
              <w:spacing w:after="0" w:line="360" w:lineRule="auto"/>
              <w:ind w:left="60" w:right="60"/>
              <w:jc w:val="right"/>
              <w:rPr>
                <w:rFonts w:cs="Times New Roman"/>
                <w:color w:val="000000"/>
                <w:szCs w:val="24"/>
              </w:rPr>
            </w:pPr>
            <w:r w:rsidRPr="00BA1CE0">
              <w:rPr>
                <w:rFonts w:cs="Times New Roman"/>
                <w:color w:val="000000"/>
                <w:szCs w:val="24"/>
              </w:rPr>
              <w:t>.041</w:t>
            </w:r>
          </w:p>
        </w:tc>
      </w:tr>
      <w:tr w:rsidR="00BA1CE0" w:rsidRPr="00BA1CE0" w14:paraId="5107BB3A" w14:textId="77777777" w:rsidTr="00F467F7">
        <w:trPr>
          <w:cantSplit/>
        </w:trPr>
        <w:tc>
          <w:tcPr>
            <w:tcW w:w="734" w:type="dxa"/>
            <w:vMerge/>
            <w:shd w:val="clear" w:color="auto" w:fill="FFFFFF"/>
          </w:tcPr>
          <w:p w14:paraId="3F2B9D92" w14:textId="77777777" w:rsidR="00BA1CE0" w:rsidRPr="00BA1CE0" w:rsidRDefault="00BA1CE0" w:rsidP="000126D2">
            <w:pPr>
              <w:autoSpaceDE w:val="0"/>
              <w:autoSpaceDN w:val="0"/>
              <w:adjustRightInd w:val="0"/>
              <w:spacing w:after="0" w:line="360" w:lineRule="auto"/>
              <w:rPr>
                <w:rFonts w:cs="Times New Roman"/>
                <w:color w:val="000000"/>
                <w:szCs w:val="24"/>
              </w:rPr>
            </w:pPr>
          </w:p>
        </w:tc>
        <w:tc>
          <w:tcPr>
            <w:tcW w:w="2433" w:type="dxa"/>
            <w:shd w:val="clear" w:color="auto" w:fill="FFFFFF"/>
          </w:tcPr>
          <w:p w14:paraId="0748C4DB" w14:textId="77777777" w:rsidR="00BA1CE0" w:rsidRPr="00BA1CE0" w:rsidRDefault="002D20A0" w:rsidP="000126D2">
            <w:pPr>
              <w:autoSpaceDE w:val="0"/>
              <w:autoSpaceDN w:val="0"/>
              <w:adjustRightInd w:val="0"/>
              <w:spacing w:after="0" w:line="360" w:lineRule="auto"/>
              <w:ind w:left="60" w:right="60"/>
              <w:rPr>
                <w:rFonts w:cs="Times New Roman"/>
                <w:color w:val="000000"/>
                <w:szCs w:val="24"/>
              </w:rPr>
            </w:pPr>
            <w:r w:rsidRPr="00085C18">
              <w:rPr>
                <w:rFonts w:cs="Times New Roman"/>
                <w:color w:val="000000"/>
                <w:szCs w:val="24"/>
              </w:rPr>
              <w:t>Technological impacts</w:t>
            </w:r>
          </w:p>
        </w:tc>
        <w:tc>
          <w:tcPr>
            <w:tcW w:w="1331" w:type="dxa"/>
            <w:shd w:val="clear" w:color="auto" w:fill="FFFFFF"/>
            <w:vAlign w:val="center"/>
          </w:tcPr>
          <w:p w14:paraId="0DB4BEBB" w14:textId="77777777" w:rsidR="00BA1CE0" w:rsidRPr="00BA1CE0" w:rsidRDefault="00BA1CE0" w:rsidP="000126D2">
            <w:pPr>
              <w:autoSpaceDE w:val="0"/>
              <w:autoSpaceDN w:val="0"/>
              <w:adjustRightInd w:val="0"/>
              <w:spacing w:after="0" w:line="360" w:lineRule="auto"/>
              <w:ind w:left="60" w:right="60"/>
              <w:jc w:val="right"/>
              <w:rPr>
                <w:rFonts w:cs="Times New Roman"/>
                <w:color w:val="000000"/>
                <w:szCs w:val="24"/>
              </w:rPr>
            </w:pPr>
            <w:r w:rsidRPr="00BA1CE0">
              <w:rPr>
                <w:rFonts w:cs="Times New Roman"/>
                <w:color w:val="000000"/>
                <w:szCs w:val="24"/>
              </w:rPr>
              <w:t>.383</w:t>
            </w:r>
          </w:p>
        </w:tc>
        <w:tc>
          <w:tcPr>
            <w:tcW w:w="1331" w:type="dxa"/>
            <w:shd w:val="clear" w:color="auto" w:fill="FFFFFF"/>
            <w:vAlign w:val="center"/>
          </w:tcPr>
          <w:p w14:paraId="6A05D61C" w14:textId="77777777" w:rsidR="00BA1CE0" w:rsidRPr="00BA1CE0" w:rsidRDefault="00BA1CE0" w:rsidP="000126D2">
            <w:pPr>
              <w:autoSpaceDE w:val="0"/>
              <w:autoSpaceDN w:val="0"/>
              <w:adjustRightInd w:val="0"/>
              <w:spacing w:after="0" w:line="360" w:lineRule="auto"/>
              <w:ind w:left="60" w:right="60"/>
              <w:jc w:val="right"/>
              <w:rPr>
                <w:rFonts w:cs="Times New Roman"/>
                <w:color w:val="000000"/>
                <w:szCs w:val="24"/>
              </w:rPr>
            </w:pPr>
            <w:r w:rsidRPr="00BA1CE0">
              <w:rPr>
                <w:rFonts w:cs="Times New Roman"/>
                <w:color w:val="000000"/>
                <w:szCs w:val="24"/>
              </w:rPr>
              <w:t>.135</w:t>
            </w:r>
          </w:p>
        </w:tc>
        <w:tc>
          <w:tcPr>
            <w:tcW w:w="1641" w:type="dxa"/>
            <w:shd w:val="clear" w:color="auto" w:fill="FFFFFF"/>
            <w:vAlign w:val="center"/>
          </w:tcPr>
          <w:p w14:paraId="7CF3E9A1" w14:textId="77777777" w:rsidR="00BA1CE0" w:rsidRPr="00BA1CE0" w:rsidRDefault="00BA1CE0" w:rsidP="000126D2">
            <w:pPr>
              <w:autoSpaceDE w:val="0"/>
              <w:autoSpaceDN w:val="0"/>
              <w:adjustRightInd w:val="0"/>
              <w:spacing w:after="0" w:line="360" w:lineRule="auto"/>
              <w:ind w:left="60" w:right="60"/>
              <w:jc w:val="right"/>
              <w:rPr>
                <w:rFonts w:cs="Times New Roman"/>
                <w:color w:val="000000"/>
                <w:szCs w:val="24"/>
              </w:rPr>
            </w:pPr>
            <w:r w:rsidRPr="00BA1CE0">
              <w:rPr>
                <w:rFonts w:cs="Times New Roman"/>
                <w:color w:val="000000"/>
                <w:szCs w:val="24"/>
              </w:rPr>
              <w:t>.600</w:t>
            </w:r>
          </w:p>
        </w:tc>
        <w:tc>
          <w:tcPr>
            <w:tcW w:w="852" w:type="dxa"/>
            <w:shd w:val="clear" w:color="auto" w:fill="FFFFFF"/>
            <w:vAlign w:val="center"/>
          </w:tcPr>
          <w:p w14:paraId="3456B030" w14:textId="77777777" w:rsidR="00BA1CE0" w:rsidRPr="00BA1CE0" w:rsidRDefault="00BA1CE0" w:rsidP="000126D2">
            <w:pPr>
              <w:autoSpaceDE w:val="0"/>
              <w:autoSpaceDN w:val="0"/>
              <w:adjustRightInd w:val="0"/>
              <w:spacing w:after="0" w:line="360" w:lineRule="auto"/>
              <w:ind w:left="60" w:right="60"/>
              <w:jc w:val="right"/>
              <w:rPr>
                <w:rFonts w:cs="Times New Roman"/>
                <w:color w:val="000000"/>
                <w:szCs w:val="24"/>
              </w:rPr>
            </w:pPr>
            <w:r w:rsidRPr="00BA1CE0">
              <w:rPr>
                <w:rFonts w:cs="Times New Roman"/>
                <w:color w:val="000000"/>
                <w:szCs w:val="24"/>
              </w:rPr>
              <w:t>2.830</w:t>
            </w:r>
          </w:p>
        </w:tc>
        <w:tc>
          <w:tcPr>
            <w:tcW w:w="1024" w:type="dxa"/>
            <w:shd w:val="clear" w:color="auto" w:fill="FFFFFF"/>
            <w:vAlign w:val="center"/>
          </w:tcPr>
          <w:p w14:paraId="7CB1EE16" w14:textId="77777777" w:rsidR="00BA1CE0" w:rsidRPr="00BA1CE0" w:rsidRDefault="00BA1CE0" w:rsidP="000126D2">
            <w:pPr>
              <w:autoSpaceDE w:val="0"/>
              <w:autoSpaceDN w:val="0"/>
              <w:adjustRightInd w:val="0"/>
              <w:spacing w:after="0" w:line="360" w:lineRule="auto"/>
              <w:ind w:left="60" w:right="60"/>
              <w:jc w:val="right"/>
              <w:rPr>
                <w:rFonts w:cs="Times New Roman"/>
                <w:color w:val="000000"/>
                <w:szCs w:val="24"/>
              </w:rPr>
            </w:pPr>
            <w:r w:rsidRPr="00BA1CE0">
              <w:rPr>
                <w:rFonts w:cs="Times New Roman"/>
                <w:color w:val="000000"/>
                <w:szCs w:val="24"/>
              </w:rPr>
              <w:t>.009</w:t>
            </w:r>
          </w:p>
        </w:tc>
      </w:tr>
      <w:tr w:rsidR="00BA1CE0" w:rsidRPr="00BA1CE0" w14:paraId="4428CBE3" w14:textId="77777777" w:rsidTr="00F467F7">
        <w:trPr>
          <w:cantSplit/>
        </w:trPr>
        <w:tc>
          <w:tcPr>
            <w:tcW w:w="734" w:type="dxa"/>
            <w:vMerge/>
            <w:shd w:val="clear" w:color="auto" w:fill="FFFFFF"/>
          </w:tcPr>
          <w:p w14:paraId="30A67604" w14:textId="77777777" w:rsidR="00BA1CE0" w:rsidRPr="00BA1CE0" w:rsidRDefault="00BA1CE0" w:rsidP="000126D2">
            <w:pPr>
              <w:autoSpaceDE w:val="0"/>
              <w:autoSpaceDN w:val="0"/>
              <w:adjustRightInd w:val="0"/>
              <w:spacing w:after="0" w:line="360" w:lineRule="auto"/>
              <w:rPr>
                <w:rFonts w:cs="Times New Roman"/>
                <w:color w:val="000000"/>
                <w:szCs w:val="24"/>
              </w:rPr>
            </w:pPr>
          </w:p>
        </w:tc>
        <w:tc>
          <w:tcPr>
            <w:tcW w:w="2433" w:type="dxa"/>
            <w:shd w:val="clear" w:color="auto" w:fill="FFFFFF"/>
          </w:tcPr>
          <w:p w14:paraId="7D0A380A" w14:textId="77777777" w:rsidR="00BA1CE0" w:rsidRPr="00BA1CE0" w:rsidRDefault="002D20A0" w:rsidP="000126D2">
            <w:pPr>
              <w:autoSpaceDE w:val="0"/>
              <w:autoSpaceDN w:val="0"/>
              <w:adjustRightInd w:val="0"/>
              <w:spacing w:after="0" w:line="360" w:lineRule="auto"/>
              <w:ind w:left="60" w:right="60"/>
              <w:rPr>
                <w:rFonts w:cs="Times New Roman"/>
                <w:color w:val="000000"/>
                <w:szCs w:val="24"/>
              </w:rPr>
            </w:pPr>
            <w:r w:rsidRPr="00085C18">
              <w:rPr>
                <w:rFonts w:cs="Times New Roman"/>
                <w:color w:val="000000"/>
                <w:szCs w:val="24"/>
              </w:rPr>
              <w:t>User risk</w:t>
            </w:r>
          </w:p>
        </w:tc>
        <w:tc>
          <w:tcPr>
            <w:tcW w:w="1331" w:type="dxa"/>
            <w:shd w:val="clear" w:color="auto" w:fill="FFFFFF"/>
            <w:vAlign w:val="center"/>
          </w:tcPr>
          <w:p w14:paraId="0C14C781" w14:textId="77777777" w:rsidR="00BA1CE0" w:rsidRPr="00BA1CE0" w:rsidRDefault="00BA1CE0" w:rsidP="000126D2">
            <w:pPr>
              <w:autoSpaceDE w:val="0"/>
              <w:autoSpaceDN w:val="0"/>
              <w:adjustRightInd w:val="0"/>
              <w:spacing w:after="0" w:line="360" w:lineRule="auto"/>
              <w:ind w:left="60" w:right="60"/>
              <w:jc w:val="right"/>
              <w:rPr>
                <w:rFonts w:cs="Times New Roman"/>
                <w:color w:val="000000"/>
                <w:szCs w:val="24"/>
              </w:rPr>
            </w:pPr>
            <w:r w:rsidRPr="00BA1CE0">
              <w:rPr>
                <w:rFonts w:cs="Times New Roman"/>
                <w:color w:val="000000"/>
                <w:szCs w:val="24"/>
              </w:rPr>
              <w:t>.060</w:t>
            </w:r>
          </w:p>
        </w:tc>
        <w:tc>
          <w:tcPr>
            <w:tcW w:w="1331" w:type="dxa"/>
            <w:shd w:val="clear" w:color="auto" w:fill="FFFFFF"/>
            <w:vAlign w:val="center"/>
          </w:tcPr>
          <w:p w14:paraId="14365AAF" w14:textId="77777777" w:rsidR="00BA1CE0" w:rsidRPr="00BA1CE0" w:rsidRDefault="00BA1CE0" w:rsidP="000126D2">
            <w:pPr>
              <w:autoSpaceDE w:val="0"/>
              <w:autoSpaceDN w:val="0"/>
              <w:adjustRightInd w:val="0"/>
              <w:spacing w:after="0" w:line="360" w:lineRule="auto"/>
              <w:ind w:left="60" w:right="60"/>
              <w:jc w:val="right"/>
              <w:rPr>
                <w:rFonts w:cs="Times New Roman"/>
                <w:color w:val="000000"/>
                <w:szCs w:val="24"/>
              </w:rPr>
            </w:pPr>
            <w:r w:rsidRPr="00BA1CE0">
              <w:rPr>
                <w:rFonts w:cs="Times New Roman"/>
                <w:color w:val="000000"/>
                <w:szCs w:val="24"/>
              </w:rPr>
              <w:t>.116</w:t>
            </w:r>
          </w:p>
        </w:tc>
        <w:tc>
          <w:tcPr>
            <w:tcW w:w="1641" w:type="dxa"/>
            <w:shd w:val="clear" w:color="auto" w:fill="FFFFFF"/>
            <w:vAlign w:val="center"/>
          </w:tcPr>
          <w:p w14:paraId="0441B59B" w14:textId="77777777" w:rsidR="00BA1CE0" w:rsidRPr="00BA1CE0" w:rsidRDefault="00BA1CE0" w:rsidP="000126D2">
            <w:pPr>
              <w:autoSpaceDE w:val="0"/>
              <w:autoSpaceDN w:val="0"/>
              <w:adjustRightInd w:val="0"/>
              <w:spacing w:after="0" w:line="360" w:lineRule="auto"/>
              <w:ind w:left="60" w:right="60"/>
              <w:jc w:val="right"/>
              <w:rPr>
                <w:rFonts w:cs="Times New Roman"/>
                <w:color w:val="000000"/>
                <w:szCs w:val="24"/>
              </w:rPr>
            </w:pPr>
            <w:r w:rsidRPr="00BA1CE0">
              <w:rPr>
                <w:rFonts w:cs="Times New Roman"/>
                <w:color w:val="000000"/>
                <w:szCs w:val="24"/>
              </w:rPr>
              <w:t>.134</w:t>
            </w:r>
          </w:p>
        </w:tc>
        <w:tc>
          <w:tcPr>
            <w:tcW w:w="852" w:type="dxa"/>
            <w:shd w:val="clear" w:color="auto" w:fill="FFFFFF"/>
            <w:vAlign w:val="center"/>
          </w:tcPr>
          <w:p w14:paraId="67E0C077" w14:textId="77777777" w:rsidR="00BA1CE0" w:rsidRPr="00BA1CE0" w:rsidRDefault="00BA1CE0" w:rsidP="000126D2">
            <w:pPr>
              <w:autoSpaceDE w:val="0"/>
              <w:autoSpaceDN w:val="0"/>
              <w:adjustRightInd w:val="0"/>
              <w:spacing w:after="0" w:line="360" w:lineRule="auto"/>
              <w:ind w:left="60" w:right="60"/>
              <w:jc w:val="right"/>
              <w:rPr>
                <w:rFonts w:cs="Times New Roman"/>
                <w:color w:val="000000"/>
                <w:szCs w:val="24"/>
              </w:rPr>
            </w:pPr>
            <w:r w:rsidRPr="00BA1CE0">
              <w:rPr>
                <w:rFonts w:cs="Times New Roman"/>
                <w:color w:val="000000"/>
                <w:szCs w:val="24"/>
              </w:rPr>
              <w:t>.521</w:t>
            </w:r>
          </w:p>
        </w:tc>
        <w:tc>
          <w:tcPr>
            <w:tcW w:w="1024" w:type="dxa"/>
            <w:shd w:val="clear" w:color="auto" w:fill="FFFFFF"/>
            <w:vAlign w:val="center"/>
          </w:tcPr>
          <w:p w14:paraId="3444882C" w14:textId="77777777" w:rsidR="00BA1CE0" w:rsidRPr="00BA1CE0" w:rsidRDefault="00BA1CE0" w:rsidP="000126D2">
            <w:pPr>
              <w:autoSpaceDE w:val="0"/>
              <w:autoSpaceDN w:val="0"/>
              <w:adjustRightInd w:val="0"/>
              <w:spacing w:after="0" w:line="360" w:lineRule="auto"/>
              <w:ind w:left="60" w:right="60"/>
              <w:jc w:val="right"/>
              <w:rPr>
                <w:rFonts w:cs="Times New Roman"/>
                <w:color w:val="000000"/>
                <w:szCs w:val="24"/>
              </w:rPr>
            </w:pPr>
            <w:r w:rsidRPr="00BA1CE0">
              <w:rPr>
                <w:rFonts w:cs="Times New Roman"/>
                <w:color w:val="000000"/>
                <w:szCs w:val="24"/>
              </w:rPr>
              <w:t>.606</w:t>
            </w:r>
          </w:p>
        </w:tc>
      </w:tr>
    </w:tbl>
    <w:p w14:paraId="6C229D60" w14:textId="77777777" w:rsidR="00B12C49" w:rsidRDefault="00664634" w:rsidP="000126D2">
      <w:pPr>
        <w:autoSpaceDE w:val="0"/>
        <w:autoSpaceDN w:val="0"/>
        <w:adjustRightInd w:val="0"/>
        <w:spacing w:after="0" w:line="360" w:lineRule="auto"/>
        <w:jc w:val="both"/>
        <w:rPr>
          <w:szCs w:val="24"/>
        </w:rPr>
      </w:pPr>
      <w:r>
        <w:rPr>
          <w:rFonts w:cs="Times New Roman"/>
          <w:szCs w:val="24"/>
        </w:rPr>
        <w:t xml:space="preserve">Table 4.23 shows that when considered jointly, only financial impacts (p&lt;0.05) and technological impacts (p&lt;0.05) were the only significant variables that predicted the use of </w:t>
      </w:r>
      <w:r w:rsidRPr="00A10DA3">
        <w:rPr>
          <w:szCs w:val="24"/>
        </w:rPr>
        <w:t>Cryptocurrencies on Youth in Kenya</w:t>
      </w:r>
      <w:r>
        <w:rPr>
          <w:szCs w:val="24"/>
        </w:rPr>
        <w:t xml:space="preserve">. </w:t>
      </w:r>
      <w:r w:rsidR="00B12C49">
        <w:rPr>
          <w:szCs w:val="24"/>
        </w:rPr>
        <w:t xml:space="preserve">The finding is consistent with </w:t>
      </w:r>
      <w:r w:rsidR="00B12C49" w:rsidRPr="001D0C5E">
        <w:rPr>
          <w:rFonts w:cs="Times New Roman"/>
          <w:color w:val="000000" w:themeColor="text1"/>
          <w:szCs w:val="24"/>
          <w:shd w:val="clear" w:color="auto" w:fill="FFFFFF"/>
        </w:rPr>
        <w:t xml:space="preserve">Arslanian and Fischer (2019, p. 44) </w:t>
      </w:r>
      <w:r w:rsidR="00B12C49">
        <w:rPr>
          <w:rFonts w:cs="Times New Roman"/>
          <w:color w:val="000000" w:themeColor="text1"/>
          <w:szCs w:val="24"/>
          <w:shd w:val="clear" w:color="auto" w:fill="FFFFFF"/>
        </w:rPr>
        <w:t xml:space="preserve">who </w:t>
      </w:r>
      <w:r w:rsidR="00B12C49" w:rsidRPr="001D0C5E">
        <w:rPr>
          <w:rFonts w:cs="Times New Roman"/>
          <w:color w:val="000000" w:themeColor="text1"/>
          <w:szCs w:val="24"/>
          <w:shd w:val="clear" w:color="auto" w:fill="FFFFFF"/>
        </w:rPr>
        <w:t xml:space="preserve"> discussed that m</w:t>
      </w:r>
      <w:r w:rsidR="00B12C49" w:rsidRPr="001D0C5E">
        <w:rPr>
          <w:rFonts w:cs="Times New Roman"/>
          <w:color w:val="000000" w:themeColor="text1"/>
          <w:szCs w:val="24"/>
        </w:rPr>
        <w:t>any young people are beginning to view Bitcoin and other cryptocurrencies as investment opportunities and maybe the only avenue for getting quick cash and rich quickly in the new economic dynamic of digital currency.</w:t>
      </w:r>
      <w:r w:rsidR="00B12C49" w:rsidRPr="00B12C49">
        <w:rPr>
          <w:rFonts w:cs="Times New Roman"/>
          <w:color w:val="000000" w:themeColor="text1"/>
          <w:szCs w:val="24"/>
          <w:shd w:val="clear" w:color="auto" w:fill="FFFFFF"/>
        </w:rPr>
        <w:t xml:space="preserve"> </w:t>
      </w:r>
      <w:r w:rsidR="00B12C49" w:rsidRPr="001D0C5E">
        <w:rPr>
          <w:rFonts w:cs="Times New Roman"/>
          <w:color w:val="000000" w:themeColor="text1"/>
          <w:szCs w:val="24"/>
          <w:shd w:val="clear" w:color="auto" w:fill="FFFFFF"/>
        </w:rPr>
        <w:t xml:space="preserve">Crypto coins such as Bitcoin are helping young businessmen and entrepreneurs to participate in international trade without having a bank account (Holtmeier </w:t>
      </w:r>
      <w:r w:rsidR="00B12C49">
        <w:rPr>
          <w:rFonts w:cs="Times New Roman"/>
          <w:color w:val="000000" w:themeColor="text1"/>
          <w:szCs w:val="24"/>
          <w:shd w:val="clear" w:color="auto" w:fill="FFFFFF"/>
        </w:rPr>
        <w:t>&amp;</w:t>
      </w:r>
      <w:r w:rsidR="00B12C49" w:rsidRPr="001D0C5E">
        <w:rPr>
          <w:rFonts w:cs="Times New Roman"/>
          <w:color w:val="000000" w:themeColor="text1"/>
          <w:szCs w:val="24"/>
          <w:shd w:val="clear" w:color="auto" w:fill="FFFFFF"/>
        </w:rPr>
        <w:t xml:space="preserve"> Sandner, 2019, p. 11). These individuals can facilitate small-scale international trade and business by enabling them to sell products in exchange for crypto coins thereby avoiding traditional currencies and the traditional financial chain</w:t>
      </w:r>
    </w:p>
    <w:p w14:paraId="06FC6AE2" w14:textId="77777777" w:rsidR="00BA1CE0" w:rsidRPr="00BA1CE0" w:rsidRDefault="00664634" w:rsidP="000126D2">
      <w:pPr>
        <w:autoSpaceDE w:val="0"/>
        <w:autoSpaceDN w:val="0"/>
        <w:adjustRightInd w:val="0"/>
        <w:spacing w:before="240" w:after="0" w:line="360" w:lineRule="auto"/>
        <w:jc w:val="both"/>
        <w:rPr>
          <w:rFonts w:cs="Times New Roman"/>
          <w:szCs w:val="24"/>
        </w:rPr>
      </w:pPr>
      <w:r>
        <w:rPr>
          <w:szCs w:val="24"/>
        </w:rPr>
        <w:t xml:space="preserve">However, social impacts (p&gt;0.05) and user risk (p&gt;0.05) were not significant. </w:t>
      </w:r>
      <w:r w:rsidR="00B12C49">
        <w:rPr>
          <w:szCs w:val="24"/>
        </w:rPr>
        <w:t xml:space="preserve">On the contrary, </w:t>
      </w:r>
      <w:r w:rsidR="00B12C49" w:rsidRPr="001D0C5E">
        <w:rPr>
          <w:rFonts w:cs="Times New Roman"/>
          <w:color w:val="000000" w:themeColor="text1"/>
          <w:szCs w:val="24"/>
          <w:shd w:val="clear" w:color="auto" w:fill="FFFFFF"/>
        </w:rPr>
        <w:t xml:space="preserve">Thakur and Banik (2018, p. 39) discussed theft and wallet scams as the main risk posed to users of digital currencies. They stated that crypto money was designed with full anonymity and a lack of total regulation and has become a lucrative hub for criminals to steal from crypto-users. </w:t>
      </w:r>
      <w:r w:rsidR="00B12C49" w:rsidRPr="001D0C5E">
        <w:rPr>
          <w:rFonts w:cs="Times New Roman"/>
          <w:color w:val="000000" w:themeColor="text1"/>
          <w:szCs w:val="24"/>
          <w:shd w:val="clear" w:color="auto" w:fill="FFFFFF"/>
        </w:rPr>
        <w:lastRenderedPageBreak/>
        <w:t>Thakur and Banik (2018, p. 39) issued an example of Mt. Gox, the globes largest Bitcoin exchange avenue that went off in 2014, resulting in the loss of over 85000 bitcoins by owners.</w:t>
      </w:r>
    </w:p>
    <w:p w14:paraId="1C9D0F16" w14:textId="77777777" w:rsidR="008134BA" w:rsidRDefault="008134BA" w:rsidP="000126D2">
      <w:pPr>
        <w:spacing w:line="360" w:lineRule="auto"/>
        <w:jc w:val="both"/>
      </w:pPr>
    </w:p>
    <w:p w14:paraId="50586E32" w14:textId="77777777" w:rsidR="008134BA" w:rsidRDefault="008134BA" w:rsidP="000126D2">
      <w:pPr>
        <w:spacing w:line="360" w:lineRule="auto"/>
        <w:jc w:val="both"/>
      </w:pPr>
    </w:p>
    <w:p w14:paraId="6B885EA3" w14:textId="77777777" w:rsidR="002676F9" w:rsidRDefault="002676F9" w:rsidP="000126D2">
      <w:pPr>
        <w:spacing w:after="200" w:line="360" w:lineRule="auto"/>
        <w:rPr>
          <w:rFonts w:eastAsiaTheme="majorEastAsia" w:cstheme="majorBidi"/>
          <w:b/>
          <w:bCs/>
          <w:szCs w:val="28"/>
        </w:rPr>
      </w:pPr>
      <w:r>
        <w:br w:type="page"/>
      </w:r>
    </w:p>
    <w:p w14:paraId="69A37153" w14:textId="4FE46D9F" w:rsidR="00BC56A0" w:rsidRDefault="006767A4" w:rsidP="000126D2">
      <w:pPr>
        <w:pStyle w:val="Heading1"/>
        <w:spacing w:line="360" w:lineRule="auto"/>
        <w:jc w:val="center"/>
      </w:pPr>
      <w:bookmarkStart w:id="77" w:name="_Toc81599533"/>
      <w:r>
        <w:lastRenderedPageBreak/>
        <w:t>9. CONCLUSION AND RECOMMENDATIONS</w:t>
      </w:r>
      <w:bookmarkEnd w:id="77"/>
    </w:p>
    <w:p w14:paraId="3E3F5C63" w14:textId="0922592D" w:rsidR="00523D7C" w:rsidRPr="006767A4" w:rsidRDefault="006767A4" w:rsidP="000126D2">
      <w:pPr>
        <w:pStyle w:val="Heading2"/>
        <w:spacing w:line="360" w:lineRule="auto"/>
        <w:rPr>
          <w:sz w:val="20"/>
          <w:szCs w:val="20"/>
        </w:rPr>
      </w:pPr>
      <w:bookmarkStart w:id="78" w:name="_Toc81599534"/>
      <w:r>
        <w:rPr>
          <w:sz w:val="20"/>
          <w:szCs w:val="20"/>
        </w:rPr>
        <w:t xml:space="preserve">9.1 </w:t>
      </w:r>
      <w:r w:rsidRPr="006767A4">
        <w:rPr>
          <w:sz w:val="20"/>
          <w:szCs w:val="20"/>
        </w:rPr>
        <w:t>SUMMARY</w:t>
      </w:r>
      <w:bookmarkEnd w:id="78"/>
      <w:r w:rsidRPr="006767A4">
        <w:rPr>
          <w:sz w:val="20"/>
          <w:szCs w:val="20"/>
        </w:rPr>
        <w:t xml:space="preserve"> </w:t>
      </w:r>
    </w:p>
    <w:p w14:paraId="1FC816A3" w14:textId="77777777" w:rsidR="000E2AFF" w:rsidRPr="000E2AFF" w:rsidRDefault="000E2AFF" w:rsidP="000126D2">
      <w:pPr>
        <w:spacing w:before="240" w:line="360" w:lineRule="auto"/>
      </w:pPr>
      <w:r>
        <w:t>The section summarizes the analyzed findings per objective</w:t>
      </w:r>
    </w:p>
    <w:p w14:paraId="5A19286E" w14:textId="6DE93100" w:rsidR="00734371" w:rsidRPr="006767A4" w:rsidRDefault="006767A4" w:rsidP="000126D2">
      <w:pPr>
        <w:pStyle w:val="Heading3"/>
        <w:spacing w:line="360" w:lineRule="auto"/>
        <w:rPr>
          <w:sz w:val="20"/>
          <w:szCs w:val="20"/>
        </w:rPr>
      </w:pPr>
      <w:bookmarkStart w:id="79" w:name="_Toc81599535"/>
      <w:r>
        <w:rPr>
          <w:sz w:val="20"/>
          <w:szCs w:val="20"/>
        </w:rPr>
        <w:t xml:space="preserve">9.11 </w:t>
      </w:r>
      <w:r w:rsidRPr="006767A4">
        <w:rPr>
          <w:sz w:val="20"/>
          <w:szCs w:val="20"/>
        </w:rPr>
        <w:t>SOCIAL IMPACTS OF CRYPTOCURRENCY ON THE YOUTH IN KENYA</w:t>
      </w:r>
      <w:bookmarkEnd w:id="79"/>
    </w:p>
    <w:p w14:paraId="1230ED2A" w14:textId="77777777" w:rsidR="00734371" w:rsidRDefault="00734371" w:rsidP="000126D2">
      <w:pPr>
        <w:spacing w:before="240" w:line="360" w:lineRule="auto"/>
        <w:jc w:val="both"/>
      </w:pPr>
      <w:r w:rsidRPr="00A10DA3">
        <w:rPr>
          <w:rFonts w:cs="Times New Roman"/>
          <w:szCs w:val="24"/>
        </w:rPr>
        <w:t xml:space="preserve">The social impacts (r=.022) had weak but positive impact on use of </w:t>
      </w:r>
      <w:r w:rsidRPr="00A10DA3">
        <w:rPr>
          <w:szCs w:val="24"/>
        </w:rPr>
        <w:t xml:space="preserve">Cryptocurrencies on Youth in Kenya. </w:t>
      </w:r>
      <w:r>
        <w:t>Regression analysis was used to predict the Social</w:t>
      </w:r>
      <w:r w:rsidRPr="005D3CA1">
        <w:t xml:space="preserve"> Impacts of Cryptocurrency on the Youth in Kenya</w:t>
      </w:r>
      <w:r>
        <w:t xml:space="preserve">. </w:t>
      </w:r>
      <w:r>
        <w:rPr>
          <w:rFonts w:cs="Times New Roman"/>
          <w:szCs w:val="24"/>
        </w:rPr>
        <w:t xml:space="preserve">The study established that 53.7% of the </w:t>
      </w:r>
      <w:r>
        <w:t>social i</w:t>
      </w:r>
      <w:r w:rsidRPr="005D3CA1">
        <w:t>mpacts</w:t>
      </w:r>
      <w:r>
        <w:t xml:space="preserve"> is explained by </w:t>
      </w:r>
      <w:r>
        <w:rPr>
          <w:rFonts w:eastAsiaTheme="majorEastAsia" w:cstheme="majorBidi"/>
        </w:rPr>
        <w:t>c</w:t>
      </w:r>
      <w:r w:rsidRPr="00BE623C">
        <w:rPr>
          <w:rFonts w:eastAsiaTheme="majorEastAsia" w:cstheme="majorBidi"/>
        </w:rPr>
        <w:t>ryptocurrency</w:t>
      </w:r>
      <w:r>
        <w:rPr>
          <w:rFonts w:eastAsiaTheme="majorEastAsia" w:cstheme="majorBidi"/>
        </w:rPr>
        <w:t xml:space="preserve"> use among youths in Kenya.  </w:t>
      </w:r>
      <w:r w:rsidR="00CB041F">
        <w:t>S</w:t>
      </w:r>
      <w:r>
        <w:t xml:space="preserve">ocial impacts had a regression beta coefficient </w:t>
      </w:r>
      <w:r>
        <w:rPr>
          <w:rFonts w:cs="Times New Roman"/>
        </w:rPr>
        <w:t>β</w:t>
      </w:r>
      <w:r>
        <w:t>=</w:t>
      </w:r>
      <w:r w:rsidRPr="000C7479">
        <w:rPr>
          <w:rFonts w:cs="Times New Roman"/>
          <w:color w:val="000000"/>
          <w:szCs w:val="24"/>
        </w:rPr>
        <w:t>.472</w:t>
      </w:r>
      <w:r>
        <w:rPr>
          <w:rFonts w:cs="Times New Roman"/>
          <w:color w:val="000000"/>
          <w:szCs w:val="24"/>
        </w:rPr>
        <w:t xml:space="preserve"> with p&lt;0.05. This means that social impact significantly predicted the </w:t>
      </w:r>
      <w:r>
        <w:t xml:space="preserve">use of </w:t>
      </w:r>
      <w:r w:rsidRPr="00BE623C">
        <w:rPr>
          <w:rFonts w:eastAsiaTheme="majorEastAsia" w:cstheme="majorBidi"/>
        </w:rPr>
        <w:t>Cryptocurrency</w:t>
      </w:r>
      <w:r>
        <w:t xml:space="preserve"> among youths in Kenya.</w:t>
      </w:r>
      <w:r w:rsidRPr="00734371">
        <w:t xml:space="preserve"> </w:t>
      </w:r>
      <w:r>
        <w:t xml:space="preserve">From descriptive statistics, </w:t>
      </w:r>
      <w:r>
        <w:rPr>
          <w:rFonts w:eastAsia="Times New Roman" w:cs="Times New Roman"/>
          <w:color w:val="000000"/>
          <w:szCs w:val="24"/>
        </w:rPr>
        <w:t>72.7% of the respondents agreed that</w:t>
      </w:r>
      <w:r w:rsidRPr="00F47D92">
        <w:rPr>
          <w:rFonts w:eastAsia="Times New Roman" w:cs="Times New Roman"/>
          <w:color w:val="000000"/>
          <w:szCs w:val="24"/>
        </w:rPr>
        <w:t xml:space="preserve"> </w:t>
      </w:r>
      <w:r>
        <w:rPr>
          <w:rFonts w:eastAsia="Times New Roman" w:cs="Times New Roman"/>
          <w:color w:val="000000"/>
          <w:szCs w:val="24"/>
        </w:rPr>
        <w:t>they indulged in gambling and 63.7% agreed that gambling was an illegal activity.</w:t>
      </w:r>
    </w:p>
    <w:p w14:paraId="7A0718A1" w14:textId="4CCE2810" w:rsidR="00734371" w:rsidRPr="006767A4" w:rsidRDefault="006767A4" w:rsidP="000126D2">
      <w:pPr>
        <w:pStyle w:val="Heading3"/>
        <w:spacing w:line="360" w:lineRule="auto"/>
        <w:rPr>
          <w:sz w:val="20"/>
          <w:szCs w:val="20"/>
        </w:rPr>
      </w:pPr>
      <w:bookmarkStart w:id="80" w:name="_Toc81599536"/>
      <w:r>
        <w:rPr>
          <w:sz w:val="20"/>
          <w:szCs w:val="20"/>
        </w:rPr>
        <w:t xml:space="preserve">9.12 </w:t>
      </w:r>
      <w:r w:rsidRPr="006767A4">
        <w:rPr>
          <w:sz w:val="20"/>
          <w:szCs w:val="20"/>
        </w:rPr>
        <w:t>FINANCIAL IMPACTS OF CRYPTOCURRENCY ON YOUTH IN KENYA</w:t>
      </w:r>
      <w:bookmarkEnd w:id="80"/>
    </w:p>
    <w:p w14:paraId="7D48D76A" w14:textId="77777777" w:rsidR="00734371" w:rsidRDefault="00734371" w:rsidP="000126D2">
      <w:pPr>
        <w:spacing w:before="240" w:after="0" w:line="360" w:lineRule="auto"/>
        <w:jc w:val="both"/>
      </w:pPr>
      <w:r w:rsidRPr="00A10DA3">
        <w:rPr>
          <w:szCs w:val="24"/>
        </w:rPr>
        <w:t xml:space="preserve">The study noted that financial impacts (r=.506) had strong and positive impact on use of Cryptocurrencies on Youth in Kenya. </w:t>
      </w:r>
      <w:r w:rsidRPr="00FB3802">
        <w:t>The results show the value of R</w:t>
      </w:r>
      <w:r w:rsidRPr="000E2AFF">
        <w:rPr>
          <w:vertAlign w:val="superscript"/>
        </w:rPr>
        <w:t>2</w:t>
      </w:r>
      <w:r w:rsidRPr="00FB3802">
        <w:t xml:space="preserve"> as 0.574, which infers that 57.4% change in use of Cryptocurrency among youths in Kenya is solely explained by the financial impacts. </w:t>
      </w:r>
      <w:r>
        <w:t xml:space="preserve">From the results, the study noted that then social impacts of use of </w:t>
      </w:r>
      <w:r w:rsidRPr="00510F97">
        <w:t>Cryptocurrency</w:t>
      </w:r>
      <w:r>
        <w:t xml:space="preserve"> had a beta coefficient as 0.270 with p-value as 0.000 which is less than 0.05. This means that the financial impacts significantly predicted the use of c</w:t>
      </w:r>
      <w:r w:rsidRPr="00510F97">
        <w:t>ryptocurrency</w:t>
      </w:r>
      <w:r>
        <w:t xml:space="preserve"> among youths in Kenya.  </w:t>
      </w:r>
      <w:r>
        <w:rPr>
          <w:rFonts w:cs="Times New Roman"/>
          <w:szCs w:val="24"/>
        </w:rPr>
        <w:t xml:space="preserve">When considered jointly, only financial impacts (p&lt;0.05) and technological impacts (p&lt;0.05) were the only significant variables that predicted the use of </w:t>
      </w:r>
      <w:r w:rsidRPr="00A10DA3">
        <w:rPr>
          <w:szCs w:val="24"/>
        </w:rPr>
        <w:t>Cryptocurrencies on Youth in Kenya</w:t>
      </w:r>
      <w:r>
        <w:rPr>
          <w:szCs w:val="24"/>
        </w:rPr>
        <w:t>.</w:t>
      </w:r>
      <w:r w:rsidRPr="00734371">
        <w:t xml:space="preserve"> </w:t>
      </w:r>
      <w:r>
        <w:t>Descriptive statistics were that 75.8% of the respondents agreed</w:t>
      </w:r>
      <w:r w:rsidRPr="00F47D92">
        <w:rPr>
          <w:rFonts w:eastAsia="Times New Roman" w:cs="Times New Roman"/>
          <w:color w:val="000000"/>
          <w:szCs w:val="24"/>
        </w:rPr>
        <w:t xml:space="preserve"> </w:t>
      </w:r>
      <w:r>
        <w:rPr>
          <w:rFonts w:eastAsia="Times New Roman" w:cs="Times New Roman"/>
          <w:color w:val="000000"/>
          <w:szCs w:val="24"/>
        </w:rPr>
        <w:t xml:space="preserve">that </w:t>
      </w:r>
      <w:r>
        <w:t>c</w:t>
      </w:r>
      <w:r w:rsidRPr="00ED7BD4">
        <w:t>ryptocurrencies g</w:t>
      </w:r>
      <w:r>
        <w:t>ave</w:t>
      </w:r>
      <w:r w:rsidRPr="00ED7BD4">
        <w:t xml:space="preserve"> </w:t>
      </w:r>
      <w:r>
        <w:t xml:space="preserve">them </w:t>
      </w:r>
      <w:r w:rsidRPr="00ED7BD4">
        <w:t>an opportunity to invest</w:t>
      </w:r>
      <w:r>
        <w:t>,</w:t>
      </w:r>
      <w:r w:rsidRPr="00F47D92">
        <w:t xml:space="preserve"> </w:t>
      </w:r>
      <w:r>
        <w:t xml:space="preserve">72.7% agreed that they generated returns on investment in </w:t>
      </w:r>
      <w:r w:rsidRPr="00ED7BD4">
        <w:t>Cryptocurrencies</w:t>
      </w:r>
      <w:r>
        <w:t xml:space="preserve">, </w:t>
      </w:r>
      <w:r>
        <w:rPr>
          <w:rFonts w:eastAsia="Times New Roman" w:cs="Times New Roman"/>
          <w:color w:val="000000"/>
          <w:szCs w:val="24"/>
        </w:rPr>
        <w:t>75.8% agreed</w:t>
      </w:r>
      <w:r w:rsidRPr="00F47D92">
        <w:t xml:space="preserve"> </w:t>
      </w:r>
      <w:r>
        <w:t>that c</w:t>
      </w:r>
      <w:r w:rsidRPr="00ED7BD4">
        <w:t>ryptocurrencies</w:t>
      </w:r>
      <w:r>
        <w:t xml:space="preserve"> allowed respondents to participate in international trade while </w:t>
      </w:r>
      <w:r>
        <w:rPr>
          <w:rFonts w:eastAsia="Times New Roman" w:cs="Times New Roman"/>
          <w:color w:val="000000"/>
          <w:szCs w:val="24"/>
        </w:rPr>
        <w:t xml:space="preserve">66.6% agreed that they </w:t>
      </w:r>
      <w:r>
        <w:t>paid for goods through c</w:t>
      </w:r>
      <w:r w:rsidRPr="00ED7BD4">
        <w:t>ryptocurrencies</w:t>
      </w:r>
      <w:r>
        <w:t>.</w:t>
      </w:r>
    </w:p>
    <w:p w14:paraId="6E7CF252" w14:textId="71DB3C09" w:rsidR="00734371" w:rsidRPr="006767A4" w:rsidRDefault="006767A4" w:rsidP="000126D2">
      <w:pPr>
        <w:pStyle w:val="Heading3"/>
        <w:spacing w:line="360" w:lineRule="auto"/>
        <w:rPr>
          <w:sz w:val="20"/>
          <w:szCs w:val="20"/>
        </w:rPr>
      </w:pPr>
      <w:bookmarkStart w:id="81" w:name="_Toc81599537"/>
      <w:r>
        <w:rPr>
          <w:sz w:val="20"/>
          <w:szCs w:val="20"/>
        </w:rPr>
        <w:t xml:space="preserve">9.13 </w:t>
      </w:r>
      <w:r w:rsidRPr="006767A4">
        <w:rPr>
          <w:sz w:val="20"/>
          <w:szCs w:val="20"/>
        </w:rPr>
        <w:t>TECHNOLOGICAL IMPACTS OF CRYPTOCURRENCIES ON YOUTH IN KENYA</w:t>
      </w:r>
      <w:bookmarkEnd w:id="81"/>
    </w:p>
    <w:p w14:paraId="4A691485" w14:textId="50EE5565" w:rsidR="005C43C9" w:rsidRDefault="00734371" w:rsidP="000126D2">
      <w:pPr>
        <w:spacing w:before="240" w:line="360" w:lineRule="auto"/>
        <w:jc w:val="both"/>
        <w:rPr>
          <w:szCs w:val="24"/>
        </w:rPr>
      </w:pPr>
      <w:r w:rsidRPr="00A10DA3">
        <w:rPr>
          <w:szCs w:val="24"/>
        </w:rPr>
        <w:t xml:space="preserve">The findings of the study were that technological impacts (r=.632) had strong and positive impact use on Cryptocurrencies </w:t>
      </w:r>
      <w:r w:rsidR="006767A4" w:rsidRPr="00A10DA3">
        <w:rPr>
          <w:szCs w:val="24"/>
        </w:rPr>
        <w:t>on Youth</w:t>
      </w:r>
      <w:r w:rsidRPr="00A10DA3">
        <w:rPr>
          <w:szCs w:val="24"/>
        </w:rPr>
        <w:t xml:space="preserve"> in Kenya.  </w:t>
      </w:r>
      <w:r>
        <w:t xml:space="preserve">The findings indicate that 35.1% change in </w:t>
      </w:r>
      <w:r>
        <w:lastRenderedPageBreak/>
        <w:t xml:space="preserve">use of </w:t>
      </w:r>
      <w:r w:rsidRPr="005D3CA1">
        <w:t xml:space="preserve">Cryptocurrencies on Youth </w:t>
      </w:r>
      <w:r>
        <w:t>i</w:t>
      </w:r>
      <w:r w:rsidRPr="005D3CA1">
        <w:t>n Kenya</w:t>
      </w:r>
      <w:r>
        <w:t xml:space="preserve"> is explained by the technological impacts they pose.  From the findings, the study noted the beta coefficient </w:t>
      </w:r>
      <w:r>
        <w:rPr>
          <w:rFonts w:cs="Times New Roman"/>
        </w:rPr>
        <w:t>β</w:t>
      </w:r>
      <w:r>
        <w:t xml:space="preserve"> as </w:t>
      </w:r>
      <w:r w:rsidRPr="00E83816">
        <w:rPr>
          <w:rFonts w:cs="Times New Roman"/>
          <w:color w:val="000000"/>
          <w:szCs w:val="24"/>
        </w:rPr>
        <w:t>.249</w:t>
      </w:r>
      <w:r>
        <w:rPr>
          <w:rFonts w:cs="Times New Roman"/>
          <w:color w:val="000000"/>
          <w:szCs w:val="24"/>
        </w:rPr>
        <w:t xml:space="preserve"> with p-value as 0.000 (p&lt;0.05). Thus, it can be deduced that technological impacts significantly predicted the use of </w:t>
      </w:r>
      <w:r w:rsidRPr="005D3CA1">
        <w:t>Cryptocurrencies Coins on Youth in Kenya</w:t>
      </w:r>
      <w:r>
        <w:t xml:space="preserve">. </w:t>
      </w:r>
      <w:r>
        <w:rPr>
          <w:rFonts w:cs="Times New Roman"/>
          <w:szCs w:val="24"/>
        </w:rPr>
        <w:t xml:space="preserve">When considered jointly, only financial impacts (p&lt;0.05) and technological impacts (p&lt;0.05) were the only significant variables that predicted the use of </w:t>
      </w:r>
      <w:r w:rsidRPr="00A10DA3">
        <w:rPr>
          <w:szCs w:val="24"/>
        </w:rPr>
        <w:t>Cryptocurrencies on Youth in Kenya</w:t>
      </w:r>
      <w:r>
        <w:rPr>
          <w:szCs w:val="24"/>
        </w:rPr>
        <w:t>.</w:t>
      </w:r>
      <w:r w:rsidR="005C43C9" w:rsidRPr="005C43C9">
        <w:rPr>
          <w:szCs w:val="24"/>
        </w:rPr>
        <w:t xml:space="preserve"> </w:t>
      </w:r>
      <w:r w:rsidR="005C43C9">
        <w:rPr>
          <w:szCs w:val="24"/>
        </w:rPr>
        <w:t xml:space="preserve">It was shown from descriptive statistics  that 78.8% of the respondents knew that </w:t>
      </w:r>
      <w:r w:rsidR="005C43C9">
        <w:t>knew that block chain technology supported c</w:t>
      </w:r>
      <w:r w:rsidR="005C43C9" w:rsidRPr="00ED7BD4">
        <w:t>ryptocurrencies</w:t>
      </w:r>
      <w:r w:rsidR="005C43C9">
        <w:t xml:space="preserve">, </w:t>
      </w:r>
      <w:r w:rsidR="005C43C9">
        <w:rPr>
          <w:szCs w:val="24"/>
        </w:rPr>
        <w:t xml:space="preserve"> </w:t>
      </w:r>
      <w:r w:rsidR="005C43C9">
        <w:t>72.7% agreed</w:t>
      </w:r>
      <w:r w:rsidR="005C43C9" w:rsidRPr="00262D81">
        <w:rPr>
          <w:rFonts w:eastAsia="Times New Roman" w:cs="Times New Roman"/>
          <w:color w:val="000000"/>
          <w:szCs w:val="24"/>
        </w:rPr>
        <w:t xml:space="preserve"> </w:t>
      </w:r>
      <w:r w:rsidR="005C43C9">
        <w:rPr>
          <w:rFonts w:eastAsia="Times New Roman" w:cs="Times New Roman"/>
          <w:color w:val="000000"/>
          <w:szCs w:val="24"/>
        </w:rPr>
        <w:t xml:space="preserve">that they knew that </w:t>
      </w:r>
      <w:r w:rsidR="005C43C9">
        <w:t>that the use of c</w:t>
      </w:r>
      <w:r w:rsidR="005C43C9" w:rsidRPr="00ED7BD4">
        <w:t>ryptocurrencies</w:t>
      </w:r>
      <w:r w:rsidR="005C43C9">
        <w:t xml:space="preserve"> required internet connectivity and 66.7% acknowledged that</w:t>
      </w:r>
      <w:r w:rsidR="005C43C9" w:rsidRPr="00262D81">
        <w:t xml:space="preserve"> </w:t>
      </w:r>
      <w:r w:rsidR="005C43C9">
        <w:t>the use of c</w:t>
      </w:r>
      <w:r w:rsidR="005C43C9" w:rsidRPr="00ED7BD4">
        <w:t>ryptocurrencies</w:t>
      </w:r>
      <w:r w:rsidR="005C43C9">
        <w:t xml:space="preserve"> had increased internet penetration in Kenya.</w:t>
      </w:r>
    </w:p>
    <w:p w14:paraId="3C451F56" w14:textId="3E0FCAC7" w:rsidR="00734371" w:rsidRPr="006767A4" w:rsidRDefault="006767A4" w:rsidP="000126D2">
      <w:pPr>
        <w:pStyle w:val="Heading3"/>
        <w:spacing w:line="360" w:lineRule="auto"/>
        <w:rPr>
          <w:sz w:val="20"/>
          <w:szCs w:val="20"/>
        </w:rPr>
      </w:pPr>
      <w:bookmarkStart w:id="82" w:name="_Toc81599538"/>
      <w:r>
        <w:rPr>
          <w:sz w:val="20"/>
          <w:szCs w:val="20"/>
        </w:rPr>
        <w:t xml:space="preserve">9.14 </w:t>
      </w:r>
      <w:r w:rsidRPr="006767A4">
        <w:rPr>
          <w:sz w:val="20"/>
          <w:szCs w:val="20"/>
        </w:rPr>
        <w:t>USER-RISKS OF CRYPTOCURRENCIES COINS ON YOUTH IN KENYA</w:t>
      </w:r>
      <w:bookmarkEnd w:id="82"/>
    </w:p>
    <w:p w14:paraId="42D00B19" w14:textId="77777777" w:rsidR="005C43C9" w:rsidRDefault="00734371" w:rsidP="000126D2">
      <w:pPr>
        <w:spacing w:before="240" w:line="360" w:lineRule="auto"/>
        <w:jc w:val="both"/>
      </w:pPr>
      <w:r w:rsidRPr="00A10DA3">
        <w:rPr>
          <w:szCs w:val="24"/>
        </w:rPr>
        <w:t xml:space="preserve">The study established that the user risks (r=.565) had strong and positive impact on use of Cryptocurrencies on Youth in Kenya.  </w:t>
      </w:r>
      <w:r>
        <w:t xml:space="preserve">The value of R square was 0.222, which means that 22.2% change in use of </w:t>
      </w:r>
      <w:r w:rsidRPr="00510F97">
        <w:t>Cryptocurrencies Coins on Youth in Kenya</w:t>
      </w:r>
      <w:r>
        <w:t xml:space="preserve"> is explained by the user risks they pose. The study showed that user-risks had </w:t>
      </w:r>
      <w:r>
        <w:rPr>
          <w:rFonts w:cs="Times New Roman"/>
        </w:rPr>
        <w:t>β</w:t>
      </w:r>
      <w:r>
        <w:t>=</w:t>
      </w:r>
      <w:r w:rsidRPr="00E83816">
        <w:rPr>
          <w:rFonts w:cs="Times New Roman"/>
          <w:color w:val="000000"/>
          <w:szCs w:val="24"/>
        </w:rPr>
        <w:t>.361</w:t>
      </w:r>
      <w:r>
        <w:rPr>
          <w:rFonts w:cs="Times New Roman"/>
          <w:color w:val="000000"/>
          <w:szCs w:val="24"/>
        </w:rPr>
        <w:t xml:space="preserve"> with p-value as 0.000 (p&lt;0.05). This means that the user risks had significant impact on use of </w:t>
      </w:r>
      <w:r w:rsidRPr="00877077">
        <w:t>Cryptocurrencies Coins on Youth in Kenya</w:t>
      </w:r>
      <w:r>
        <w:t>.</w:t>
      </w:r>
      <w:r w:rsidR="005C43C9" w:rsidRPr="005C43C9">
        <w:t xml:space="preserve"> </w:t>
      </w:r>
      <w:r w:rsidR="005C43C9">
        <w:t>The findings of descriptive statistics were that 66.7% of the respondents agreed on having incurred crypto-asset losses</w:t>
      </w:r>
      <w:r w:rsidR="005C43C9">
        <w:rPr>
          <w:rFonts w:eastAsia="Times New Roman" w:cs="Times New Roman"/>
          <w:color w:val="000000"/>
          <w:szCs w:val="24"/>
        </w:rPr>
        <w:t>, over half of the respondents (60.6%) had been exposed to</w:t>
      </w:r>
      <w:r w:rsidR="005C43C9" w:rsidRPr="00262D81">
        <w:t xml:space="preserve"> </w:t>
      </w:r>
      <w:r w:rsidR="005C43C9">
        <w:t>monetary loses arising from use of c</w:t>
      </w:r>
      <w:r w:rsidR="005C43C9" w:rsidRPr="00ED7BD4">
        <w:t>ryptocurrencies</w:t>
      </w:r>
      <w:r w:rsidR="005C43C9">
        <w:t xml:space="preserve"> and 57.6% of the respondents agreed on the fact that c</w:t>
      </w:r>
      <w:r w:rsidR="005C43C9" w:rsidRPr="00ED7BD4">
        <w:t>ryptocurrencies</w:t>
      </w:r>
      <w:r w:rsidR="005C43C9">
        <w:t xml:space="preserve"> increased susceptibility of youths in Kenya to extortion schemes. </w:t>
      </w:r>
    </w:p>
    <w:p w14:paraId="4246844A" w14:textId="0AB3CF08" w:rsidR="00734371" w:rsidRPr="006767A4" w:rsidRDefault="006767A4" w:rsidP="000126D2">
      <w:pPr>
        <w:pStyle w:val="Heading3"/>
        <w:spacing w:line="360" w:lineRule="auto"/>
        <w:rPr>
          <w:sz w:val="20"/>
          <w:szCs w:val="20"/>
        </w:rPr>
      </w:pPr>
      <w:bookmarkStart w:id="83" w:name="_Toc81599539"/>
      <w:r>
        <w:rPr>
          <w:sz w:val="20"/>
          <w:szCs w:val="20"/>
        </w:rPr>
        <w:t xml:space="preserve">9.15 </w:t>
      </w:r>
      <w:r w:rsidRPr="006767A4">
        <w:rPr>
          <w:sz w:val="20"/>
          <w:szCs w:val="20"/>
        </w:rPr>
        <w:t>REGULATORY FRAMEWORK</w:t>
      </w:r>
      <w:bookmarkEnd w:id="83"/>
      <w:r w:rsidRPr="006767A4">
        <w:rPr>
          <w:sz w:val="20"/>
          <w:szCs w:val="20"/>
        </w:rPr>
        <w:t xml:space="preserve"> </w:t>
      </w:r>
    </w:p>
    <w:p w14:paraId="264DEC4B" w14:textId="77777777" w:rsidR="005C43C9" w:rsidRDefault="00734371" w:rsidP="000126D2">
      <w:pPr>
        <w:spacing w:before="240" w:line="360" w:lineRule="auto"/>
        <w:jc w:val="both"/>
      </w:pPr>
      <w:r w:rsidRPr="00A10DA3">
        <w:rPr>
          <w:szCs w:val="24"/>
        </w:rPr>
        <w:t xml:space="preserve">The findings indicated that </w:t>
      </w:r>
      <w:r w:rsidRPr="00A10DA3">
        <w:rPr>
          <w:rFonts w:cs="Times New Roman"/>
          <w:color w:val="000000"/>
          <w:szCs w:val="24"/>
        </w:rPr>
        <w:t xml:space="preserve">regulatory framework (r=.160) had a weak and positive moderating effect on how the covered impacts interacted with the use of </w:t>
      </w:r>
      <w:r w:rsidRPr="00A10DA3">
        <w:rPr>
          <w:szCs w:val="24"/>
        </w:rPr>
        <w:t>Cryptocurrencies on Youth in Kenya.</w:t>
      </w:r>
      <w:r w:rsidRPr="00F47D92">
        <w:t xml:space="preserve"> </w:t>
      </w:r>
      <w:r>
        <w:rPr>
          <w:rFonts w:cs="Times New Roman"/>
          <w:szCs w:val="24"/>
        </w:rPr>
        <w:t xml:space="preserve">The impacts covered in this study (social, financial, technological and user risks) significantly predicted the use of </w:t>
      </w:r>
      <w:r w:rsidRPr="00B03355">
        <w:rPr>
          <w:rFonts w:cs="Times New Roman"/>
          <w:szCs w:val="24"/>
        </w:rPr>
        <w:t xml:space="preserve">cryptocurrency </w:t>
      </w:r>
      <w:r>
        <w:rPr>
          <w:rFonts w:cs="Times New Roman"/>
          <w:szCs w:val="24"/>
        </w:rPr>
        <w:t xml:space="preserve">on youths </w:t>
      </w:r>
      <w:r w:rsidRPr="00B03355">
        <w:rPr>
          <w:rFonts w:cs="Times New Roman"/>
          <w:szCs w:val="24"/>
        </w:rPr>
        <w:t>Kenya</w:t>
      </w:r>
      <w:r>
        <w:rPr>
          <w:rFonts w:cs="Times New Roman"/>
          <w:szCs w:val="24"/>
        </w:rPr>
        <w:t xml:space="preserve"> (β=</w:t>
      </w:r>
      <w:r w:rsidRPr="00510F97">
        <w:rPr>
          <w:rFonts w:cs="Times New Roman"/>
          <w:color w:val="000000"/>
          <w:szCs w:val="24"/>
        </w:rPr>
        <w:t>.114</w:t>
      </w:r>
      <w:r>
        <w:rPr>
          <w:rFonts w:cs="Times New Roman"/>
          <w:color w:val="000000"/>
          <w:szCs w:val="24"/>
        </w:rPr>
        <w:t xml:space="preserve">, p&lt;0.05).  The p-value of regulatory framework was 0.238 (p&gt;0.05) with beta coefficient of </w:t>
      </w:r>
      <w:r w:rsidRPr="00510F97">
        <w:rPr>
          <w:rFonts w:cs="Times New Roman"/>
          <w:color w:val="000000"/>
          <w:szCs w:val="24"/>
        </w:rPr>
        <w:t>.271</w:t>
      </w:r>
      <w:r>
        <w:rPr>
          <w:rFonts w:cs="Times New Roman"/>
          <w:color w:val="000000"/>
          <w:szCs w:val="24"/>
        </w:rPr>
        <w:t xml:space="preserve"> after introduction of the interaction term, the p-value stood at 0.677 with beta coefficient of </w:t>
      </w:r>
      <w:r w:rsidRPr="00510F97">
        <w:rPr>
          <w:rFonts w:cs="Times New Roman"/>
          <w:color w:val="000000"/>
          <w:szCs w:val="24"/>
        </w:rPr>
        <w:t>.004</w:t>
      </w:r>
      <w:r>
        <w:rPr>
          <w:rFonts w:cs="Times New Roman"/>
          <w:color w:val="000000"/>
          <w:szCs w:val="24"/>
        </w:rPr>
        <w:t xml:space="preserve">. </w:t>
      </w:r>
      <w:r w:rsidR="000E2AFF">
        <w:rPr>
          <w:rFonts w:cs="Times New Roman"/>
          <w:color w:val="000000"/>
          <w:szCs w:val="24"/>
        </w:rPr>
        <w:t>R</w:t>
      </w:r>
      <w:r>
        <w:rPr>
          <w:rFonts w:cs="Times New Roman"/>
          <w:color w:val="000000"/>
          <w:szCs w:val="24"/>
        </w:rPr>
        <w:t xml:space="preserve">egulatory framework does not significantly moderate the impacts affecting the use </w:t>
      </w:r>
      <w:r w:rsidRPr="00023044">
        <w:rPr>
          <w:rFonts w:cs="Times New Roman"/>
          <w:color w:val="000000"/>
          <w:szCs w:val="24"/>
        </w:rPr>
        <w:t>of cryptocurrency</w:t>
      </w:r>
      <w:r w:rsidRPr="00023044">
        <w:rPr>
          <w:rFonts w:eastAsiaTheme="majorEastAsia" w:cstheme="majorBidi"/>
        </w:rPr>
        <w:t xml:space="preserve"> on youths in Kenya</w:t>
      </w:r>
      <w:r>
        <w:rPr>
          <w:rFonts w:eastAsiaTheme="majorEastAsia" w:cstheme="majorBidi"/>
        </w:rPr>
        <w:t>.</w:t>
      </w:r>
      <w:r w:rsidR="005C43C9" w:rsidRPr="005C43C9">
        <w:t xml:space="preserve"> </w:t>
      </w:r>
      <w:r w:rsidR="005C43C9">
        <w:t xml:space="preserve">The findings show that 51.5% of the respondents agreed on </w:t>
      </w:r>
      <w:r w:rsidR="005C43C9">
        <w:lastRenderedPageBreak/>
        <w:t>whether Central</w:t>
      </w:r>
      <w:r w:rsidR="005C43C9" w:rsidRPr="00946541">
        <w:rPr>
          <w:rFonts w:eastAsiaTheme="majorEastAsia" w:cstheme="majorBidi"/>
        </w:rPr>
        <w:t xml:space="preserve"> Bank of Kenya and </w:t>
      </w:r>
      <w:r w:rsidR="005C43C9">
        <w:rPr>
          <w:rFonts w:eastAsiaTheme="majorEastAsia" w:cstheme="majorBidi"/>
        </w:rPr>
        <w:t>o</w:t>
      </w:r>
      <w:r w:rsidR="005C43C9" w:rsidRPr="00946541">
        <w:rPr>
          <w:rFonts w:eastAsiaTheme="majorEastAsia" w:cstheme="majorBidi"/>
        </w:rPr>
        <w:t xml:space="preserve">perations of </w:t>
      </w:r>
      <w:r w:rsidR="005C43C9">
        <w:rPr>
          <w:rFonts w:eastAsiaTheme="majorEastAsia" w:cstheme="majorBidi"/>
        </w:rPr>
        <w:t>c</w:t>
      </w:r>
      <w:r w:rsidR="005C43C9" w:rsidRPr="00946541">
        <w:rPr>
          <w:rFonts w:eastAsiaTheme="majorEastAsia" w:cstheme="majorBidi"/>
        </w:rPr>
        <w:t>ryptocurrencies</w:t>
      </w:r>
      <w:r w:rsidR="005C43C9">
        <w:rPr>
          <w:rFonts w:eastAsiaTheme="majorEastAsia" w:cstheme="majorBidi"/>
        </w:rPr>
        <w:t xml:space="preserve"> while </w:t>
      </w:r>
      <w:r w:rsidR="005C43C9">
        <w:t xml:space="preserve">54.5% shared that CBK regulations influenced </w:t>
      </w:r>
      <w:r w:rsidR="005C43C9" w:rsidRPr="008E235B">
        <w:t>the use of cryptocurrency use in Kenya</w:t>
      </w:r>
      <w:r w:rsidR="005C43C9">
        <w:t xml:space="preserve"> to a great extent.</w:t>
      </w:r>
    </w:p>
    <w:p w14:paraId="166EB1D2" w14:textId="79C04AC3" w:rsidR="004929D0" w:rsidRDefault="006767A4" w:rsidP="000126D2">
      <w:pPr>
        <w:pStyle w:val="Heading2"/>
        <w:spacing w:line="360" w:lineRule="auto"/>
        <w:jc w:val="center"/>
      </w:pPr>
      <w:bookmarkStart w:id="84" w:name="_Toc81599540"/>
      <w:r>
        <w:t>10. CONCLUSION</w:t>
      </w:r>
      <w:bookmarkEnd w:id="84"/>
    </w:p>
    <w:p w14:paraId="2FA87E16" w14:textId="467A368F" w:rsidR="004929D0" w:rsidRDefault="004929D0" w:rsidP="000126D2">
      <w:pPr>
        <w:spacing w:before="240" w:line="360" w:lineRule="auto"/>
        <w:jc w:val="both"/>
      </w:pPr>
      <w:r>
        <w:rPr>
          <w:rFonts w:cs="Times New Roman"/>
          <w:color w:val="000000"/>
          <w:szCs w:val="24"/>
        </w:rPr>
        <w:t xml:space="preserve">Social impact significantly predicted the </w:t>
      </w:r>
      <w:r>
        <w:t xml:space="preserve">use of </w:t>
      </w:r>
      <w:r w:rsidRPr="00BE623C">
        <w:rPr>
          <w:rFonts w:eastAsiaTheme="majorEastAsia" w:cstheme="majorBidi"/>
        </w:rPr>
        <w:t>Cryptocurrency</w:t>
      </w:r>
      <w:r>
        <w:t xml:space="preserve"> among youths in Kenya by promoting gambling which is an illegal activity.  </w:t>
      </w:r>
      <w:r>
        <w:rPr>
          <w:szCs w:val="24"/>
        </w:rPr>
        <w:t>F</w:t>
      </w:r>
      <w:r>
        <w:t>inancial impacts significantly predicted the use of c</w:t>
      </w:r>
      <w:r w:rsidRPr="00510F97">
        <w:t>ryptocurrency</w:t>
      </w:r>
      <w:r>
        <w:t xml:space="preserve"> among youths in Kenya by giving</w:t>
      </w:r>
      <w:r w:rsidRPr="00ED7BD4">
        <w:t xml:space="preserve"> </w:t>
      </w:r>
      <w:r>
        <w:t xml:space="preserve">them </w:t>
      </w:r>
      <w:r w:rsidRPr="00ED7BD4">
        <w:t>an opportunity to invest</w:t>
      </w:r>
      <w:r>
        <w:t>,</w:t>
      </w:r>
      <w:r w:rsidRPr="00F47D92">
        <w:t xml:space="preserve"> </w:t>
      </w:r>
      <w:r>
        <w:t xml:space="preserve">generate returns on investment, participate in international trade </w:t>
      </w:r>
      <w:r w:rsidR="008262F8">
        <w:t>where they</w:t>
      </w:r>
      <w:r>
        <w:rPr>
          <w:rFonts w:eastAsia="Times New Roman" w:cs="Times New Roman"/>
          <w:color w:val="000000"/>
          <w:szCs w:val="24"/>
        </w:rPr>
        <w:t xml:space="preserve"> </w:t>
      </w:r>
      <w:r>
        <w:t xml:space="preserve">paid for goods. </w:t>
      </w:r>
      <w:r>
        <w:rPr>
          <w:rFonts w:cs="Times New Roman"/>
          <w:color w:val="000000"/>
          <w:szCs w:val="24"/>
        </w:rPr>
        <w:t xml:space="preserve">Technological impacts significantly predicted the use of </w:t>
      </w:r>
      <w:r w:rsidRPr="005D3CA1">
        <w:t>Cryptocurrencies Coins on Youth in Kenya</w:t>
      </w:r>
      <w:r>
        <w:t xml:space="preserve"> as this required internet connectivity. </w:t>
      </w:r>
      <w:r>
        <w:rPr>
          <w:szCs w:val="24"/>
        </w:rPr>
        <w:t xml:space="preserve"> U</w:t>
      </w:r>
      <w:r>
        <w:rPr>
          <w:rFonts w:cs="Times New Roman"/>
          <w:color w:val="000000"/>
          <w:szCs w:val="24"/>
        </w:rPr>
        <w:t xml:space="preserve">ser risks had significant impact on use of </w:t>
      </w:r>
      <w:r w:rsidRPr="00877077">
        <w:t>Cryptocurrencies Coins on Youth in Kenya</w:t>
      </w:r>
      <w:r>
        <w:t xml:space="preserve"> as users  incurred crypto-asset losses</w:t>
      </w:r>
      <w:r>
        <w:rPr>
          <w:rFonts w:eastAsia="Times New Roman" w:cs="Times New Roman"/>
          <w:color w:val="000000"/>
          <w:szCs w:val="24"/>
        </w:rPr>
        <w:t>, they were exposed to</w:t>
      </w:r>
      <w:r w:rsidRPr="00262D81">
        <w:t xml:space="preserve"> </w:t>
      </w:r>
      <w:r>
        <w:t xml:space="preserve">monetary loses besides being exposed to extortion schemes.  </w:t>
      </w:r>
      <w:r>
        <w:rPr>
          <w:rFonts w:cs="Times New Roman"/>
          <w:color w:val="000000"/>
          <w:szCs w:val="24"/>
        </w:rPr>
        <w:t xml:space="preserve">Regulatory framework does not significantly moderate the impacts affecting the use </w:t>
      </w:r>
      <w:r w:rsidRPr="00023044">
        <w:rPr>
          <w:rFonts w:cs="Times New Roman"/>
          <w:color w:val="000000"/>
          <w:szCs w:val="24"/>
        </w:rPr>
        <w:t>of cryptocurrency</w:t>
      </w:r>
      <w:r w:rsidRPr="00023044">
        <w:rPr>
          <w:rFonts w:eastAsiaTheme="majorEastAsia" w:cstheme="majorBidi"/>
        </w:rPr>
        <w:t xml:space="preserve"> on youths in Kenya</w:t>
      </w:r>
      <w:r>
        <w:rPr>
          <w:rFonts w:eastAsiaTheme="majorEastAsia" w:cstheme="majorBidi"/>
        </w:rPr>
        <w:t xml:space="preserve"> as</w:t>
      </w:r>
      <w:r>
        <w:t xml:space="preserve"> CBK regulations influenced </w:t>
      </w:r>
      <w:r w:rsidRPr="008E235B">
        <w:t>the use of cryptocurrency in Kenya</w:t>
      </w:r>
      <w:r>
        <w:t xml:space="preserve"> to a great extent.</w:t>
      </w:r>
      <w:r w:rsidR="003C7277">
        <w:t xml:space="preserve"> When considered jointly, only technological and social impacts were significant in predicting the use of </w:t>
      </w:r>
      <w:r w:rsidR="003C7277" w:rsidRPr="00BE623C">
        <w:rPr>
          <w:rFonts w:eastAsiaTheme="majorEastAsia" w:cstheme="majorBidi"/>
        </w:rPr>
        <w:t>Cryptocurrency</w:t>
      </w:r>
      <w:r w:rsidR="003C7277">
        <w:t xml:space="preserve"> among youths in Kenya.</w:t>
      </w:r>
    </w:p>
    <w:p w14:paraId="6DF9DFB1" w14:textId="1D9D9F09" w:rsidR="004929D0" w:rsidRPr="006767A4" w:rsidRDefault="006767A4" w:rsidP="000126D2">
      <w:pPr>
        <w:pStyle w:val="Heading2"/>
        <w:spacing w:line="360" w:lineRule="auto"/>
        <w:rPr>
          <w:sz w:val="20"/>
          <w:szCs w:val="20"/>
        </w:rPr>
      </w:pPr>
      <w:bookmarkStart w:id="85" w:name="_Toc81599541"/>
      <w:r>
        <w:rPr>
          <w:sz w:val="20"/>
          <w:szCs w:val="20"/>
        </w:rPr>
        <w:t xml:space="preserve">10.1 </w:t>
      </w:r>
      <w:r w:rsidRPr="006767A4">
        <w:rPr>
          <w:sz w:val="20"/>
          <w:szCs w:val="20"/>
        </w:rPr>
        <w:t>RECOMMENDATIONS OF THE STUDY</w:t>
      </w:r>
      <w:bookmarkEnd w:id="85"/>
      <w:r w:rsidRPr="006767A4">
        <w:rPr>
          <w:sz w:val="20"/>
          <w:szCs w:val="20"/>
        </w:rPr>
        <w:t xml:space="preserve"> </w:t>
      </w:r>
    </w:p>
    <w:p w14:paraId="26077101" w14:textId="77777777" w:rsidR="004929D0" w:rsidRDefault="004929D0" w:rsidP="000126D2">
      <w:pPr>
        <w:spacing w:before="240" w:line="360" w:lineRule="auto"/>
      </w:pPr>
      <w:r>
        <w:t xml:space="preserve">Based on the findings, the study makes the following recommendations: </w:t>
      </w:r>
    </w:p>
    <w:p w14:paraId="0686F5D4" w14:textId="77777777" w:rsidR="004929D0" w:rsidRDefault="00204CE1" w:rsidP="000126D2">
      <w:pPr>
        <w:pStyle w:val="ListParagraph"/>
        <w:numPr>
          <w:ilvl w:val="0"/>
          <w:numId w:val="2"/>
        </w:numPr>
        <w:spacing w:before="240" w:line="360" w:lineRule="auto"/>
        <w:jc w:val="both"/>
      </w:pPr>
      <w:r>
        <w:t xml:space="preserve">The social impacts of </w:t>
      </w:r>
      <w:r w:rsidRPr="008E235B">
        <w:t>cryptocurrency use</w:t>
      </w:r>
      <w:r>
        <w:t xml:space="preserve"> among </w:t>
      </w:r>
      <w:r w:rsidR="00626470">
        <w:t xml:space="preserve">youths </w:t>
      </w:r>
      <w:r w:rsidR="00626470" w:rsidRPr="008E235B">
        <w:t>in</w:t>
      </w:r>
      <w:r w:rsidRPr="008E235B">
        <w:t xml:space="preserve"> Kenya</w:t>
      </w:r>
      <w:r>
        <w:t xml:space="preserve"> should be minimized for instance by </w:t>
      </w:r>
      <w:r w:rsidR="00626470">
        <w:t xml:space="preserve">implementing regulations that prevent gambling. </w:t>
      </w:r>
    </w:p>
    <w:p w14:paraId="02917DEB" w14:textId="77777777" w:rsidR="00626470" w:rsidRPr="00626470" w:rsidRDefault="00626470" w:rsidP="000126D2">
      <w:pPr>
        <w:pStyle w:val="ListParagraph"/>
        <w:numPr>
          <w:ilvl w:val="0"/>
          <w:numId w:val="2"/>
        </w:numPr>
        <w:spacing w:before="240" w:line="360" w:lineRule="auto"/>
        <w:jc w:val="both"/>
      </w:pPr>
      <w:r>
        <w:t xml:space="preserve">Youths in Kenya  should be encouraged to invest in </w:t>
      </w:r>
      <w:r w:rsidRPr="00023044">
        <w:rPr>
          <w:rFonts w:cs="Times New Roman"/>
          <w:color w:val="000000"/>
          <w:szCs w:val="24"/>
        </w:rPr>
        <w:t>cryptocurrency</w:t>
      </w:r>
      <w:r>
        <w:rPr>
          <w:rFonts w:cs="Times New Roman"/>
          <w:color w:val="000000"/>
          <w:szCs w:val="24"/>
        </w:rPr>
        <w:t xml:space="preserve"> as this may enable them to earn some returns</w:t>
      </w:r>
    </w:p>
    <w:p w14:paraId="229840D1" w14:textId="77777777" w:rsidR="00626470" w:rsidRPr="00626470" w:rsidRDefault="00626470" w:rsidP="000126D2">
      <w:pPr>
        <w:pStyle w:val="ListParagraph"/>
        <w:numPr>
          <w:ilvl w:val="0"/>
          <w:numId w:val="2"/>
        </w:numPr>
        <w:spacing w:before="240" w:line="360" w:lineRule="auto"/>
        <w:jc w:val="both"/>
      </w:pPr>
      <w:r>
        <w:rPr>
          <w:rFonts w:cs="Times New Roman"/>
          <w:color w:val="000000"/>
          <w:szCs w:val="24"/>
        </w:rPr>
        <w:t xml:space="preserve">The government should formulate relevant technological infrastructures that allow use of </w:t>
      </w:r>
      <w:r w:rsidRPr="00023044">
        <w:rPr>
          <w:rFonts w:cs="Times New Roman"/>
          <w:color w:val="000000"/>
          <w:szCs w:val="24"/>
        </w:rPr>
        <w:t>cryptocurrency</w:t>
      </w:r>
      <w:r>
        <w:rPr>
          <w:rFonts w:cs="Times New Roman"/>
          <w:color w:val="000000"/>
          <w:szCs w:val="24"/>
        </w:rPr>
        <w:t xml:space="preserve"> among youths </w:t>
      </w:r>
    </w:p>
    <w:p w14:paraId="45FB5E5B" w14:textId="77777777" w:rsidR="00626470" w:rsidRPr="00626470" w:rsidRDefault="00626470" w:rsidP="000126D2">
      <w:pPr>
        <w:pStyle w:val="ListParagraph"/>
        <w:numPr>
          <w:ilvl w:val="0"/>
          <w:numId w:val="2"/>
        </w:numPr>
        <w:spacing w:before="240" w:line="360" w:lineRule="auto"/>
        <w:jc w:val="both"/>
      </w:pPr>
      <w:r>
        <w:rPr>
          <w:rFonts w:cs="Times New Roman"/>
          <w:color w:val="000000"/>
          <w:szCs w:val="24"/>
        </w:rPr>
        <w:t xml:space="preserve">The user risks of </w:t>
      </w:r>
      <w:r w:rsidRPr="00023044">
        <w:rPr>
          <w:rFonts w:cs="Times New Roman"/>
          <w:color w:val="000000"/>
          <w:szCs w:val="24"/>
        </w:rPr>
        <w:t>cryptocurrency</w:t>
      </w:r>
      <w:r>
        <w:rPr>
          <w:rFonts w:cs="Times New Roman"/>
          <w:color w:val="000000"/>
          <w:szCs w:val="24"/>
        </w:rPr>
        <w:t xml:space="preserve"> should be minimized to encourage their uptake among youths in Kenya</w:t>
      </w:r>
    </w:p>
    <w:p w14:paraId="575F9E07" w14:textId="77777777" w:rsidR="00626470" w:rsidRDefault="00626470" w:rsidP="000126D2">
      <w:pPr>
        <w:pStyle w:val="ListParagraph"/>
        <w:numPr>
          <w:ilvl w:val="0"/>
          <w:numId w:val="2"/>
        </w:numPr>
        <w:spacing w:before="240" w:line="360" w:lineRule="auto"/>
        <w:jc w:val="both"/>
      </w:pPr>
      <w:r>
        <w:t xml:space="preserve">The CBK should formulate relevant policies and regulations to guide and operationalize the use </w:t>
      </w:r>
      <w:r w:rsidRPr="00023044">
        <w:rPr>
          <w:rFonts w:cs="Times New Roman"/>
          <w:color w:val="000000"/>
          <w:szCs w:val="24"/>
        </w:rPr>
        <w:t>cryptocurrency</w:t>
      </w:r>
      <w:r>
        <w:rPr>
          <w:rFonts w:cs="Times New Roman"/>
          <w:color w:val="000000"/>
          <w:szCs w:val="24"/>
        </w:rPr>
        <w:t xml:space="preserve"> in Kenya </w:t>
      </w:r>
    </w:p>
    <w:p w14:paraId="0A3E4BA3" w14:textId="77777777" w:rsidR="000E2AFF" w:rsidRDefault="000E2AFF" w:rsidP="005C43C9">
      <w:pPr>
        <w:spacing w:before="240" w:line="360" w:lineRule="auto"/>
        <w:jc w:val="both"/>
      </w:pPr>
    </w:p>
    <w:p w14:paraId="12E85E92" w14:textId="40066960" w:rsidR="00ED6D53" w:rsidRDefault="006767A4" w:rsidP="00ED6D53">
      <w:pPr>
        <w:pStyle w:val="Heading1"/>
        <w:jc w:val="center"/>
      </w:pPr>
      <w:bookmarkStart w:id="86" w:name="_Toc81599542"/>
      <w:r>
        <w:lastRenderedPageBreak/>
        <w:t>11.REFERENCES</w:t>
      </w:r>
      <w:bookmarkEnd w:id="86"/>
    </w:p>
    <w:p w14:paraId="7780BCE9" w14:textId="77777777" w:rsidR="00F91270" w:rsidRPr="001D0C5E" w:rsidRDefault="00F91270" w:rsidP="000126D2">
      <w:pPr>
        <w:spacing w:before="240" w:line="240" w:lineRule="auto"/>
        <w:ind w:left="720" w:hanging="720"/>
        <w:jc w:val="both"/>
        <w:rPr>
          <w:rFonts w:cs="Times New Roman"/>
          <w:color w:val="222222"/>
          <w:szCs w:val="24"/>
          <w:shd w:val="clear" w:color="auto" w:fill="FFFFFF"/>
        </w:rPr>
      </w:pPr>
      <w:r w:rsidRPr="001D0C5E">
        <w:rPr>
          <w:rFonts w:cs="Times New Roman"/>
          <w:color w:val="222222"/>
          <w:szCs w:val="24"/>
          <w:shd w:val="clear" w:color="auto" w:fill="FFFFFF"/>
        </w:rPr>
        <w:t>Antonakakis, N., Chatziantoniou, I. and Gabauer, D., 2019. Cryptocurrency market contagion: Market uncertainty, market complexity, and dynamic portfolios. </w:t>
      </w:r>
      <w:r w:rsidRPr="001D0C5E">
        <w:rPr>
          <w:rFonts w:cs="Times New Roman"/>
          <w:i/>
          <w:iCs/>
          <w:color w:val="222222"/>
          <w:szCs w:val="24"/>
          <w:shd w:val="clear" w:color="auto" w:fill="FFFFFF"/>
        </w:rPr>
        <w:t>Journal of International Financial Markets, Institutions and Money</w:t>
      </w:r>
      <w:r w:rsidRPr="001D0C5E">
        <w:rPr>
          <w:rFonts w:cs="Times New Roman"/>
          <w:color w:val="222222"/>
          <w:szCs w:val="24"/>
          <w:shd w:val="clear" w:color="auto" w:fill="FFFFFF"/>
        </w:rPr>
        <w:t>, </w:t>
      </w:r>
      <w:r w:rsidRPr="001D0C5E">
        <w:rPr>
          <w:rFonts w:cs="Times New Roman"/>
          <w:i/>
          <w:iCs/>
          <w:color w:val="222222"/>
          <w:szCs w:val="24"/>
          <w:shd w:val="clear" w:color="auto" w:fill="FFFFFF"/>
        </w:rPr>
        <w:t>61</w:t>
      </w:r>
      <w:r w:rsidRPr="001D0C5E">
        <w:rPr>
          <w:rFonts w:cs="Times New Roman"/>
          <w:color w:val="222222"/>
          <w:szCs w:val="24"/>
          <w:shd w:val="clear" w:color="auto" w:fill="FFFFFF"/>
        </w:rPr>
        <w:t>, pp.37-51.</w:t>
      </w:r>
    </w:p>
    <w:p w14:paraId="20DC277D" w14:textId="77777777" w:rsidR="00F91270" w:rsidRPr="001D0C5E" w:rsidRDefault="00F91270" w:rsidP="000126D2">
      <w:pPr>
        <w:spacing w:before="240" w:line="240" w:lineRule="auto"/>
        <w:ind w:left="720" w:hanging="720"/>
        <w:jc w:val="both"/>
        <w:rPr>
          <w:rFonts w:cs="Times New Roman"/>
          <w:color w:val="222222"/>
          <w:szCs w:val="24"/>
          <w:shd w:val="clear" w:color="auto" w:fill="FFFFFF"/>
        </w:rPr>
      </w:pPr>
      <w:r w:rsidRPr="001D0C5E">
        <w:rPr>
          <w:rFonts w:cs="Times New Roman"/>
          <w:color w:val="222222"/>
          <w:szCs w:val="24"/>
          <w:shd w:val="clear" w:color="auto" w:fill="FFFFFF"/>
        </w:rPr>
        <w:t>Arslanian, H. and Fischer, F., 2019. </w:t>
      </w:r>
      <w:r w:rsidRPr="001D0C5E">
        <w:rPr>
          <w:rFonts w:cs="Times New Roman"/>
          <w:i/>
          <w:iCs/>
          <w:color w:val="222222"/>
          <w:szCs w:val="24"/>
          <w:shd w:val="clear" w:color="auto" w:fill="FFFFFF"/>
        </w:rPr>
        <w:t>The Future of Finance: The Impact of FinTech, AI, and Crypto on Financial Services</w:t>
      </w:r>
      <w:r w:rsidRPr="001D0C5E">
        <w:rPr>
          <w:rFonts w:cs="Times New Roman"/>
          <w:color w:val="222222"/>
          <w:szCs w:val="24"/>
          <w:shd w:val="clear" w:color="auto" w:fill="FFFFFF"/>
        </w:rPr>
        <w:t>. Springer.</w:t>
      </w:r>
    </w:p>
    <w:p w14:paraId="38E3AF2B" w14:textId="77777777" w:rsidR="00F91270" w:rsidRPr="001D0C5E" w:rsidRDefault="00F91270" w:rsidP="000126D2">
      <w:pPr>
        <w:spacing w:before="240" w:line="240" w:lineRule="auto"/>
        <w:ind w:left="720" w:hanging="720"/>
        <w:jc w:val="both"/>
        <w:rPr>
          <w:rFonts w:cs="Times New Roman"/>
          <w:color w:val="222222"/>
          <w:szCs w:val="24"/>
          <w:shd w:val="clear" w:color="auto" w:fill="FFFFFF"/>
        </w:rPr>
      </w:pPr>
      <w:r w:rsidRPr="001D0C5E">
        <w:rPr>
          <w:rFonts w:cs="Times New Roman"/>
          <w:color w:val="222222"/>
          <w:szCs w:val="24"/>
          <w:shd w:val="clear" w:color="auto" w:fill="FFFFFF"/>
        </w:rPr>
        <w:t>Artemov, N., Arzumanova, L., Sitnik, A., Smirnikova, Y. and Zenin, S., 2020. The legal regulatory model of virtual currency circulation: A socio-legal study.</w:t>
      </w:r>
    </w:p>
    <w:p w14:paraId="11C3C669" w14:textId="77777777" w:rsidR="00F91270" w:rsidRPr="001D0C5E" w:rsidRDefault="00F91270" w:rsidP="000126D2">
      <w:pPr>
        <w:spacing w:before="240" w:line="240" w:lineRule="auto"/>
        <w:ind w:left="720" w:hanging="720"/>
        <w:jc w:val="both"/>
        <w:rPr>
          <w:rFonts w:cs="Times New Roman"/>
          <w:color w:val="222222"/>
          <w:szCs w:val="24"/>
          <w:shd w:val="clear" w:color="auto" w:fill="FFFFFF"/>
        </w:rPr>
      </w:pPr>
      <w:r w:rsidRPr="001D0C5E">
        <w:rPr>
          <w:rFonts w:cs="Times New Roman"/>
          <w:color w:val="222222"/>
          <w:szCs w:val="24"/>
          <w:shd w:val="clear" w:color="auto" w:fill="FFFFFF"/>
        </w:rPr>
        <w:t>Bondarenko, O., Kichuk, O. and Antonov, A., 2019. The possibilities of using investment tools based on cryptocurrency in the development of the national economy. </w:t>
      </w:r>
      <w:r w:rsidRPr="001D0C5E">
        <w:rPr>
          <w:rFonts w:cs="Times New Roman"/>
          <w:i/>
          <w:iCs/>
          <w:color w:val="222222"/>
          <w:szCs w:val="24"/>
          <w:shd w:val="clear" w:color="auto" w:fill="FFFFFF"/>
        </w:rPr>
        <w:t>Baltic Journal of Economic Studies</w:t>
      </w:r>
      <w:r w:rsidRPr="001D0C5E">
        <w:rPr>
          <w:rFonts w:cs="Times New Roman"/>
          <w:color w:val="222222"/>
          <w:szCs w:val="24"/>
          <w:shd w:val="clear" w:color="auto" w:fill="FFFFFF"/>
        </w:rPr>
        <w:t>, </w:t>
      </w:r>
      <w:r w:rsidRPr="001D0C5E">
        <w:rPr>
          <w:rFonts w:cs="Times New Roman"/>
          <w:i/>
          <w:iCs/>
          <w:color w:val="222222"/>
          <w:szCs w:val="24"/>
          <w:shd w:val="clear" w:color="auto" w:fill="FFFFFF"/>
        </w:rPr>
        <w:t>5</w:t>
      </w:r>
      <w:r w:rsidRPr="001D0C5E">
        <w:rPr>
          <w:rFonts w:cs="Times New Roman"/>
          <w:color w:val="222222"/>
          <w:szCs w:val="24"/>
          <w:shd w:val="clear" w:color="auto" w:fill="FFFFFF"/>
        </w:rPr>
        <w:t>(2), pp.10-17.</w:t>
      </w:r>
    </w:p>
    <w:p w14:paraId="1E9F700E" w14:textId="77777777" w:rsidR="00F91270" w:rsidRPr="001D0C5E" w:rsidRDefault="00F91270" w:rsidP="000126D2">
      <w:pPr>
        <w:spacing w:before="240" w:line="240" w:lineRule="auto"/>
        <w:ind w:left="720" w:hanging="720"/>
        <w:jc w:val="both"/>
        <w:rPr>
          <w:rFonts w:cs="Times New Roman"/>
          <w:color w:val="222222"/>
          <w:szCs w:val="24"/>
          <w:shd w:val="clear" w:color="auto" w:fill="FFFFFF"/>
        </w:rPr>
      </w:pPr>
      <w:r w:rsidRPr="001D0C5E">
        <w:rPr>
          <w:rFonts w:cs="Times New Roman"/>
          <w:color w:val="222222"/>
          <w:szCs w:val="24"/>
          <w:shd w:val="clear" w:color="auto" w:fill="FFFFFF"/>
        </w:rPr>
        <w:t>Brace, I., 2018. </w:t>
      </w:r>
      <w:r w:rsidRPr="001D0C5E">
        <w:rPr>
          <w:rFonts w:cs="Times New Roman"/>
          <w:i/>
          <w:iCs/>
          <w:color w:val="222222"/>
          <w:szCs w:val="24"/>
          <w:shd w:val="clear" w:color="auto" w:fill="FFFFFF"/>
        </w:rPr>
        <w:t>Questionnaire design: How to plan, structure and write survey material for effective market research</w:t>
      </w:r>
      <w:r w:rsidRPr="001D0C5E">
        <w:rPr>
          <w:rFonts w:cs="Times New Roman"/>
          <w:color w:val="222222"/>
          <w:szCs w:val="24"/>
          <w:shd w:val="clear" w:color="auto" w:fill="FFFFFF"/>
        </w:rPr>
        <w:t>. Kogan Page Publishers.</w:t>
      </w:r>
    </w:p>
    <w:p w14:paraId="659A8E9E" w14:textId="77777777" w:rsidR="00F91270" w:rsidRPr="001D0C5E" w:rsidRDefault="00F91270" w:rsidP="000126D2">
      <w:pPr>
        <w:spacing w:before="240" w:line="240" w:lineRule="auto"/>
        <w:ind w:left="720" w:hanging="720"/>
        <w:jc w:val="both"/>
        <w:rPr>
          <w:rFonts w:cs="Times New Roman"/>
          <w:color w:val="222222"/>
          <w:szCs w:val="24"/>
          <w:shd w:val="clear" w:color="auto" w:fill="FFFFFF"/>
        </w:rPr>
      </w:pPr>
      <w:r w:rsidRPr="001D0C5E">
        <w:rPr>
          <w:rFonts w:cs="Times New Roman"/>
          <w:color w:val="222222"/>
          <w:szCs w:val="24"/>
          <w:shd w:val="clear" w:color="auto" w:fill="FFFFFF"/>
        </w:rPr>
        <w:t>Caporale, G.M. and Plastun, A., 2019. The day of the week effect in the cryptocurrency market. </w:t>
      </w:r>
      <w:r w:rsidRPr="001D0C5E">
        <w:rPr>
          <w:rFonts w:cs="Times New Roman"/>
          <w:i/>
          <w:iCs/>
          <w:color w:val="222222"/>
          <w:szCs w:val="24"/>
          <w:shd w:val="clear" w:color="auto" w:fill="FFFFFF"/>
        </w:rPr>
        <w:t>Finance Research Letters</w:t>
      </w:r>
      <w:r w:rsidRPr="001D0C5E">
        <w:rPr>
          <w:rFonts w:cs="Times New Roman"/>
          <w:color w:val="222222"/>
          <w:szCs w:val="24"/>
          <w:shd w:val="clear" w:color="auto" w:fill="FFFFFF"/>
        </w:rPr>
        <w:t>, </w:t>
      </w:r>
      <w:r w:rsidRPr="001D0C5E">
        <w:rPr>
          <w:rFonts w:cs="Times New Roman"/>
          <w:i/>
          <w:iCs/>
          <w:color w:val="222222"/>
          <w:szCs w:val="24"/>
          <w:shd w:val="clear" w:color="auto" w:fill="FFFFFF"/>
        </w:rPr>
        <w:t>31</w:t>
      </w:r>
      <w:r w:rsidRPr="001D0C5E">
        <w:rPr>
          <w:rFonts w:cs="Times New Roman"/>
          <w:color w:val="222222"/>
          <w:szCs w:val="24"/>
          <w:shd w:val="clear" w:color="auto" w:fill="FFFFFF"/>
        </w:rPr>
        <w:t>.</w:t>
      </w:r>
    </w:p>
    <w:p w14:paraId="755E32D0" w14:textId="77777777" w:rsidR="00F91270" w:rsidRPr="001D0C5E" w:rsidRDefault="00F91270" w:rsidP="000126D2">
      <w:pPr>
        <w:spacing w:before="240" w:line="240" w:lineRule="auto"/>
        <w:ind w:left="720" w:hanging="720"/>
        <w:jc w:val="both"/>
        <w:rPr>
          <w:rFonts w:cs="Times New Roman"/>
          <w:color w:val="222222"/>
          <w:szCs w:val="24"/>
          <w:shd w:val="clear" w:color="auto" w:fill="FFFFFF"/>
        </w:rPr>
      </w:pPr>
      <w:r w:rsidRPr="001D0C5E">
        <w:rPr>
          <w:rFonts w:cs="Times New Roman"/>
          <w:color w:val="222222"/>
          <w:szCs w:val="24"/>
          <w:shd w:val="clear" w:color="auto" w:fill="FFFFFF"/>
        </w:rPr>
        <w:t>Caporale, G.M., Kang, W.Y., Spagnolo, F. and Spagnolo, N., 2021. Cyber-attacks, spillovers and contagion in the cryptocurrency markets. </w:t>
      </w:r>
      <w:r w:rsidRPr="001D0C5E">
        <w:rPr>
          <w:rFonts w:cs="Times New Roman"/>
          <w:i/>
          <w:iCs/>
          <w:color w:val="222222"/>
          <w:szCs w:val="24"/>
          <w:shd w:val="clear" w:color="auto" w:fill="FFFFFF"/>
        </w:rPr>
        <w:t>Journal of International Financial Markets, Institutions and Money</w:t>
      </w:r>
      <w:r w:rsidRPr="001D0C5E">
        <w:rPr>
          <w:rFonts w:cs="Times New Roman"/>
          <w:color w:val="222222"/>
          <w:szCs w:val="24"/>
          <w:shd w:val="clear" w:color="auto" w:fill="FFFFFF"/>
        </w:rPr>
        <w:t>, p.101298.</w:t>
      </w:r>
    </w:p>
    <w:p w14:paraId="39D05996" w14:textId="77777777" w:rsidR="00F91270" w:rsidRPr="001D0C5E" w:rsidRDefault="00F91270" w:rsidP="000126D2">
      <w:pPr>
        <w:spacing w:before="240" w:line="240" w:lineRule="auto"/>
        <w:ind w:left="720" w:hanging="720"/>
        <w:jc w:val="both"/>
        <w:rPr>
          <w:rFonts w:cs="Times New Roman"/>
          <w:color w:val="222222"/>
          <w:szCs w:val="24"/>
          <w:shd w:val="clear" w:color="auto" w:fill="FFFFFF"/>
        </w:rPr>
      </w:pPr>
      <w:r w:rsidRPr="001D0C5E">
        <w:rPr>
          <w:rFonts w:cs="Times New Roman"/>
          <w:color w:val="222222"/>
          <w:szCs w:val="24"/>
          <w:shd w:val="clear" w:color="auto" w:fill="FFFFFF"/>
        </w:rPr>
        <w:t>Chih-Pei, H.U. and Chang, Y.Y., 2017. John W. Creswell, research design: Qualitative, quantitative, and mixed methods approaches. </w:t>
      </w:r>
      <w:r w:rsidRPr="001D0C5E">
        <w:rPr>
          <w:rFonts w:cs="Times New Roman"/>
          <w:i/>
          <w:iCs/>
          <w:color w:val="222222"/>
          <w:szCs w:val="24"/>
          <w:shd w:val="clear" w:color="auto" w:fill="FFFFFF"/>
        </w:rPr>
        <w:t>Journal of Social and Administrative Sciences</w:t>
      </w:r>
      <w:r w:rsidRPr="001D0C5E">
        <w:rPr>
          <w:rFonts w:cs="Times New Roman"/>
          <w:color w:val="222222"/>
          <w:szCs w:val="24"/>
          <w:shd w:val="clear" w:color="auto" w:fill="FFFFFF"/>
        </w:rPr>
        <w:t>, </w:t>
      </w:r>
      <w:r w:rsidRPr="001D0C5E">
        <w:rPr>
          <w:rFonts w:cs="Times New Roman"/>
          <w:i/>
          <w:iCs/>
          <w:color w:val="222222"/>
          <w:szCs w:val="24"/>
          <w:shd w:val="clear" w:color="auto" w:fill="FFFFFF"/>
        </w:rPr>
        <w:t>4</w:t>
      </w:r>
      <w:r w:rsidRPr="001D0C5E">
        <w:rPr>
          <w:rFonts w:cs="Times New Roman"/>
          <w:color w:val="222222"/>
          <w:szCs w:val="24"/>
          <w:shd w:val="clear" w:color="auto" w:fill="FFFFFF"/>
        </w:rPr>
        <w:t>(2), pp.205-207.</w:t>
      </w:r>
    </w:p>
    <w:p w14:paraId="0909AB6F" w14:textId="77777777" w:rsidR="00F91270" w:rsidRPr="001D0C5E" w:rsidRDefault="00F91270" w:rsidP="000126D2">
      <w:pPr>
        <w:spacing w:before="240" w:line="240" w:lineRule="auto"/>
        <w:ind w:left="720" w:hanging="720"/>
        <w:jc w:val="both"/>
        <w:rPr>
          <w:rFonts w:cs="Times New Roman"/>
          <w:color w:val="222222"/>
          <w:szCs w:val="24"/>
          <w:shd w:val="clear" w:color="auto" w:fill="FFFFFF"/>
        </w:rPr>
      </w:pPr>
      <w:r w:rsidRPr="001D0C5E">
        <w:rPr>
          <w:rFonts w:cs="Times New Roman"/>
          <w:color w:val="222222"/>
          <w:szCs w:val="24"/>
          <w:shd w:val="clear" w:color="auto" w:fill="FFFFFF"/>
        </w:rPr>
        <w:t>Cocco, L., Concas, G. and Marchesi, M., 2017. Using an artificial financial market for studying a cryptocurrency market. </w:t>
      </w:r>
      <w:r w:rsidRPr="001D0C5E">
        <w:rPr>
          <w:rFonts w:cs="Times New Roman"/>
          <w:i/>
          <w:iCs/>
          <w:color w:val="222222"/>
          <w:szCs w:val="24"/>
          <w:shd w:val="clear" w:color="auto" w:fill="FFFFFF"/>
        </w:rPr>
        <w:t>Journal of Economic Interaction and Coordination</w:t>
      </w:r>
      <w:r w:rsidRPr="001D0C5E">
        <w:rPr>
          <w:rFonts w:cs="Times New Roman"/>
          <w:color w:val="222222"/>
          <w:szCs w:val="24"/>
          <w:shd w:val="clear" w:color="auto" w:fill="FFFFFF"/>
        </w:rPr>
        <w:t>, </w:t>
      </w:r>
      <w:r w:rsidRPr="001D0C5E">
        <w:rPr>
          <w:rFonts w:cs="Times New Roman"/>
          <w:i/>
          <w:iCs/>
          <w:color w:val="222222"/>
          <w:szCs w:val="24"/>
          <w:shd w:val="clear" w:color="auto" w:fill="FFFFFF"/>
        </w:rPr>
        <w:t>12</w:t>
      </w:r>
      <w:r w:rsidRPr="001D0C5E">
        <w:rPr>
          <w:rFonts w:cs="Times New Roman"/>
          <w:color w:val="222222"/>
          <w:szCs w:val="24"/>
          <w:shd w:val="clear" w:color="auto" w:fill="FFFFFF"/>
        </w:rPr>
        <w:t>(2), pp.345-365.</w:t>
      </w:r>
    </w:p>
    <w:p w14:paraId="53026FEE" w14:textId="77777777" w:rsidR="00F91270" w:rsidRPr="001D0C5E" w:rsidRDefault="00F91270" w:rsidP="000126D2">
      <w:pPr>
        <w:spacing w:before="240" w:line="240" w:lineRule="auto"/>
        <w:ind w:left="720" w:hanging="720"/>
        <w:jc w:val="both"/>
        <w:rPr>
          <w:rFonts w:cs="Times New Roman"/>
          <w:color w:val="222222"/>
          <w:szCs w:val="24"/>
          <w:shd w:val="clear" w:color="auto" w:fill="FFFFFF"/>
        </w:rPr>
      </w:pPr>
      <w:r w:rsidRPr="001D0C5E">
        <w:rPr>
          <w:rFonts w:cs="Times New Roman"/>
          <w:color w:val="222222"/>
          <w:szCs w:val="24"/>
          <w:shd w:val="clear" w:color="auto" w:fill="FFFFFF"/>
        </w:rPr>
        <w:t>Colon, F., Kim, C., Kim, H. and Kim, W., 2021. The effect of political and economic uncertainty on the cryptocurrency market. </w:t>
      </w:r>
      <w:r w:rsidRPr="001D0C5E">
        <w:rPr>
          <w:rFonts w:cs="Times New Roman"/>
          <w:i/>
          <w:iCs/>
          <w:color w:val="222222"/>
          <w:szCs w:val="24"/>
          <w:shd w:val="clear" w:color="auto" w:fill="FFFFFF"/>
        </w:rPr>
        <w:t>Finance Research Letters</w:t>
      </w:r>
      <w:r w:rsidRPr="001D0C5E">
        <w:rPr>
          <w:rFonts w:cs="Times New Roman"/>
          <w:color w:val="222222"/>
          <w:szCs w:val="24"/>
          <w:shd w:val="clear" w:color="auto" w:fill="FFFFFF"/>
        </w:rPr>
        <w:t>, </w:t>
      </w:r>
      <w:r w:rsidRPr="001D0C5E">
        <w:rPr>
          <w:rFonts w:cs="Times New Roman"/>
          <w:i/>
          <w:iCs/>
          <w:color w:val="222222"/>
          <w:szCs w:val="24"/>
          <w:shd w:val="clear" w:color="auto" w:fill="FFFFFF"/>
        </w:rPr>
        <w:t>39</w:t>
      </w:r>
      <w:r w:rsidRPr="001D0C5E">
        <w:rPr>
          <w:rFonts w:cs="Times New Roman"/>
          <w:color w:val="222222"/>
          <w:szCs w:val="24"/>
          <w:shd w:val="clear" w:color="auto" w:fill="FFFFFF"/>
        </w:rPr>
        <w:t>, p.101621.</w:t>
      </w:r>
    </w:p>
    <w:p w14:paraId="1F8CD68E" w14:textId="77777777" w:rsidR="00F91270" w:rsidRPr="001D0C5E" w:rsidRDefault="00F91270" w:rsidP="000126D2">
      <w:pPr>
        <w:spacing w:before="240" w:line="240" w:lineRule="auto"/>
        <w:ind w:left="720" w:hanging="720"/>
        <w:jc w:val="both"/>
        <w:rPr>
          <w:rFonts w:cs="Times New Roman"/>
          <w:color w:val="222222"/>
          <w:szCs w:val="24"/>
          <w:shd w:val="clear" w:color="auto" w:fill="FFFFFF"/>
        </w:rPr>
      </w:pPr>
      <w:r w:rsidRPr="001D0C5E">
        <w:rPr>
          <w:rFonts w:cs="Times New Roman"/>
          <w:color w:val="222222"/>
          <w:szCs w:val="24"/>
          <w:shd w:val="clear" w:color="auto" w:fill="FFFFFF"/>
        </w:rPr>
        <w:t>Deniz, P. and Stengos, T., 2020. Cryptocurrency Returns before and after the Introduction of Bitcoin Futures. </w:t>
      </w:r>
      <w:r w:rsidRPr="001D0C5E">
        <w:rPr>
          <w:rFonts w:cs="Times New Roman"/>
          <w:i/>
          <w:iCs/>
          <w:color w:val="222222"/>
          <w:szCs w:val="24"/>
          <w:shd w:val="clear" w:color="auto" w:fill="FFFFFF"/>
        </w:rPr>
        <w:t>Journal of Risk and Financial Management</w:t>
      </w:r>
      <w:r w:rsidRPr="001D0C5E">
        <w:rPr>
          <w:rFonts w:cs="Times New Roman"/>
          <w:color w:val="222222"/>
          <w:szCs w:val="24"/>
          <w:shd w:val="clear" w:color="auto" w:fill="FFFFFF"/>
        </w:rPr>
        <w:t>, </w:t>
      </w:r>
      <w:r w:rsidRPr="001D0C5E">
        <w:rPr>
          <w:rFonts w:cs="Times New Roman"/>
          <w:i/>
          <w:iCs/>
          <w:color w:val="222222"/>
          <w:szCs w:val="24"/>
          <w:shd w:val="clear" w:color="auto" w:fill="FFFFFF"/>
        </w:rPr>
        <w:t>13</w:t>
      </w:r>
      <w:r w:rsidRPr="001D0C5E">
        <w:rPr>
          <w:rFonts w:cs="Times New Roman"/>
          <w:color w:val="222222"/>
          <w:szCs w:val="24"/>
          <w:shd w:val="clear" w:color="auto" w:fill="FFFFFF"/>
        </w:rPr>
        <w:t>(6), p.116.</w:t>
      </w:r>
    </w:p>
    <w:p w14:paraId="790FB7EF" w14:textId="77777777" w:rsidR="00F91270" w:rsidRPr="001D0C5E" w:rsidRDefault="00F91270" w:rsidP="000126D2">
      <w:pPr>
        <w:spacing w:before="240" w:line="240" w:lineRule="auto"/>
        <w:ind w:left="720" w:hanging="720"/>
        <w:jc w:val="both"/>
        <w:rPr>
          <w:rFonts w:cs="Times New Roman"/>
          <w:color w:val="222222"/>
          <w:szCs w:val="24"/>
          <w:shd w:val="clear" w:color="auto" w:fill="FFFFFF"/>
        </w:rPr>
      </w:pPr>
      <w:r w:rsidRPr="001D0C5E">
        <w:rPr>
          <w:rFonts w:cs="Times New Roman"/>
          <w:color w:val="222222"/>
          <w:szCs w:val="24"/>
          <w:shd w:val="clear" w:color="auto" w:fill="FFFFFF"/>
        </w:rPr>
        <w:t>ElBahrawy, A., Alessandretti, L., Kandler, A., Pastor-Satorras, R. and Baronchelli, A., 2017. Evolutionary dynamics of the cryptocurrency market. </w:t>
      </w:r>
      <w:r w:rsidRPr="001D0C5E">
        <w:rPr>
          <w:rFonts w:cs="Times New Roman"/>
          <w:i/>
          <w:iCs/>
          <w:color w:val="222222"/>
          <w:szCs w:val="24"/>
          <w:shd w:val="clear" w:color="auto" w:fill="FFFFFF"/>
        </w:rPr>
        <w:t>Royal Society open science</w:t>
      </w:r>
      <w:r w:rsidRPr="001D0C5E">
        <w:rPr>
          <w:rFonts w:cs="Times New Roman"/>
          <w:color w:val="222222"/>
          <w:szCs w:val="24"/>
          <w:shd w:val="clear" w:color="auto" w:fill="FFFFFF"/>
        </w:rPr>
        <w:t>, </w:t>
      </w:r>
      <w:r w:rsidRPr="001D0C5E">
        <w:rPr>
          <w:rFonts w:cs="Times New Roman"/>
          <w:i/>
          <w:iCs/>
          <w:color w:val="222222"/>
          <w:szCs w:val="24"/>
          <w:shd w:val="clear" w:color="auto" w:fill="FFFFFF"/>
        </w:rPr>
        <w:t>4</w:t>
      </w:r>
      <w:r w:rsidRPr="001D0C5E">
        <w:rPr>
          <w:rFonts w:cs="Times New Roman"/>
          <w:color w:val="222222"/>
          <w:szCs w:val="24"/>
          <w:shd w:val="clear" w:color="auto" w:fill="FFFFFF"/>
        </w:rPr>
        <w:t>(11), p.170623.</w:t>
      </w:r>
    </w:p>
    <w:p w14:paraId="6B104E6C" w14:textId="77777777" w:rsidR="00F91270" w:rsidRPr="001D0C5E" w:rsidRDefault="00F91270" w:rsidP="000126D2">
      <w:pPr>
        <w:spacing w:before="240" w:line="240" w:lineRule="auto"/>
        <w:ind w:left="720" w:hanging="720"/>
        <w:jc w:val="both"/>
        <w:rPr>
          <w:rFonts w:cs="Times New Roman"/>
          <w:color w:val="222222"/>
          <w:szCs w:val="24"/>
          <w:shd w:val="clear" w:color="auto" w:fill="FFFFFF"/>
        </w:rPr>
      </w:pPr>
      <w:r w:rsidRPr="001D0C5E">
        <w:rPr>
          <w:rFonts w:cs="Times New Roman"/>
          <w:color w:val="222222"/>
          <w:szCs w:val="24"/>
          <w:shd w:val="clear" w:color="auto" w:fill="FFFFFF"/>
        </w:rPr>
        <w:t>Frew, A., Weston, L.A., Reynolds, O.L. and Gurr, G.M., 2018. The role of silicon in plant biology: a paradigm shift in research approach. </w:t>
      </w:r>
      <w:r w:rsidRPr="001D0C5E">
        <w:rPr>
          <w:rFonts w:cs="Times New Roman"/>
          <w:i/>
          <w:iCs/>
          <w:color w:val="222222"/>
          <w:szCs w:val="24"/>
          <w:shd w:val="clear" w:color="auto" w:fill="FFFFFF"/>
        </w:rPr>
        <w:t>Annals of botany</w:t>
      </w:r>
      <w:r w:rsidRPr="001D0C5E">
        <w:rPr>
          <w:rFonts w:cs="Times New Roman"/>
          <w:color w:val="222222"/>
          <w:szCs w:val="24"/>
          <w:shd w:val="clear" w:color="auto" w:fill="FFFFFF"/>
        </w:rPr>
        <w:t>, </w:t>
      </w:r>
      <w:r w:rsidRPr="001D0C5E">
        <w:rPr>
          <w:rFonts w:cs="Times New Roman"/>
          <w:i/>
          <w:iCs/>
          <w:color w:val="222222"/>
          <w:szCs w:val="24"/>
          <w:shd w:val="clear" w:color="auto" w:fill="FFFFFF"/>
        </w:rPr>
        <w:t>121</w:t>
      </w:r>
      <w:r w:rsidRPr="001D0C5E">
        <w:rPr>
          <w:rFonts w:cs="Times New Roman"/>
          <w:color w:val="222222"/>
          <w:szCs w:val="24"/>
          <w:shd w:val="clear" w:color="auto" w:fill="FFFFFF"/>
        </w:rPr>
        <w:t>(7), pp.1265-1273.</w:t>
      </w:r>
    </w:p>
    <w:p w14:paraId="6B9D7626" w14:textId="77777777" w:rsidR="00F91270" w:rsidRPr="001D0C5E" w:rsidRDefault="00F91270" w:rsidP="000126D2">
      <w:pPr>
        <w:spacing w:before="240" w:line="240" w:lineRule="auto"/>
        <w:ind w:left="720" w:hanging="720"/>
        <w:jc w:val="both"/>
        <w:rPr>
          <w:rFonts w:cs="Times New Roman"/>
          <w:color w:val="222222"/>
          <w:szCs w:val="24"/>
          <w:shd w:val="clear" w:color="auto" w:fill="FFFFFF"/>
        </w:rPr>
      </w:pPr>
      <w:r w:rsidRPr="001D0C5E">
        <w:rPr>
          <w:rFonts w:cs="Times New Roman"/>
          <w:color w:val="222222"/>
          <w:szCs w:val="24"/>
          <w:shd w:val="clear" w:color="auto" w:fill="FFFFFF"/>
        </w:rPr>
        <w:lastRenderedPageBreak/>
        <w:t>Gunay, S., 2019. Impact of Public Information Arrivals on Cryptocurrency Market: A Case of Twitter Posts on Ripple. </w:t>
      </w:r>
      <w:r w:rsidRPr="001D0C5E">
        <w:rPr>
          <w:rFonts w:cs="Times New Roman"/>
          <w:i/>
          <w:iCs/>
          <w:color w:val="222222"/>
          <w:szCs w:val="24"/>
          <w:shd w:val="clear" w:color="auto" w:fill="FFFFFF"/>
        </w:rPr>
        <w:t>East Asian Economic Review</w:t>
      </w:r>
      <w:r w:rsidRPr="001D0C5E">
        <w:rPr>
          <w:rFonts w:cs="Times New Roman"/>
          <w:color w:val="222222"/>
          <w:szCs w:val="24"/>
          <w:shd w:val="clear" w:color="auto" w:fill="FFFFFF"/>
        </w:rPr>
        <w:t>, </w:t>
      </w:r>
      <w:r w:rsidRPr="001D0C5E">
        <w:rPr>
          <w:rFonts w:cs="Times New Roman"/>
          <w:i/>
          <w:iCs/>
          <w:color w:val="222222"/>
          <w:szCs w:val="24"/>
          <w:shd w:val="clear" w:color="auto" w:fill="FFFFFF"/>
        </w:rPr>
        <w:t>23</w:t>
      </w:r>
      <w:r w:rsidRPr="001D0C5E">
        <w:rPr>
          <w:rFonts w:cs="Times New Roman"/>
          <w:color w:val="222222"/>
          <w:szCs w:val="24"/>
          <w:shd w:val="clear" w:color="auto" w:fill="FFFFFF"/>
        </w:rPr>
        <w:t>(2), pp.149-168.</w:t>
      </w:r>
    </w:p>
    <w:p w14:paraId="12CA85D2" w14:textId="77777777" w:rsidR="00F91270" w:rsidRPr="001D0C5E" w:rsidRDefault="00F91270" w:rsidP="000126D2">
      <w:pPr>
        <w:spacing w:before="240" w:line="240" w:lineRule="auto"/>
        <w:ind w:left="720" w:hanging="720"/>
        <w:jc w:val="both"/>
        <w:rPr>
          <w:rFonts w:cs="Times New Roman"/>
          <w:color w:val="222222"/>
          <w:szCs w:val="24"/>
          <w:shd w:val="clear" w:color="auto" w:fill="FFFFFF"/>
        </w:rPr>
      </w:pPr>
      <w:r w:rsidRPr="001D0C5E">
        <w:rPr>
          <w:rFonts w:cs="Times New Roman"/>
          <w:color w:val="222222"/>
          <w:szCs w:val="24"/>
          <w:shd w:val="clear" w:color="auto" w:fill="FFFFFF"/>
        </w:rPr>
        <w:t>Gusev, A.A., 2018. Public Opinions Impacts on Cryptocurrency Valuation: A View from Behavioral Finance Perspective. </w:t>
      </w:r>
      <w:r w:rsidRPr="001D0C5E">
        <w:rPr>
          <w:rFonts w:cs="Times New Roman"/>
          <w:i/>
          <w:iCs/>
          <w:color w:val="222222"/>
          <w:szCs w:val="24"/>
          <w:shd w:val="clear" w:color="auto" w:fill="FFFFFF"/>
        </w:rPr>
        <w:t>Journal of Reviews on Global Economics</w:t>
      </w:r>
      <w:r w:rsidRPr="001D0C5E">
        <w:rPr>
          <w:rFonts w:cs="Times New Roman"/>
          <w:color w:val="222222"/>
          <w:szCs w:val="24"/>
          <w:shd w:val="clear" w:color="auto" w:fill="FFFFFF"/>
        </w:rPr>
        <w:t>, </w:t>
      </w:r>
      <w:r w:rsidRPr="001D0C5E">
        <w:rPr>
          <w:rFonts w:cs="Times New Roman"/>
          <w:i/>
          <w:iCs/>
          <w:color w:val="222222"/>
          <w:szCs w:val="24"/>
          <w:shd w:val="clear" w:color="auto" w:fill="FFFFFF"/>
        </w:rPr>
        <w:t>7</w:t>
      </w:r>
      <w:r w:rsidRPr="001D0C5E">
        <w:rPr>
          <w:rFonts w:cs="Times New Roman"/>
          <w:color w:val="222222"/>
          <w:szCs w:val="24"/>
          <w:shd w:val="clear" w:color="auto" w:fill="FFFFFF"/>
        </w:rPr>
        <w:t>, pp.696-702.</w:t>
      </w:r>
    </w:p>
    <w:p w14:paraId="7E7C800F" w14:textId="77777777" w:rsidR="00F91270" w:rsidRPr="001D0C5E" w:rsidRDefault="00F91270" w:rsidP="000126D2">
      <w:pPr>
        <w:spacing w:before="240" w:line="240" w:lineRule="auto"/>
        <w:ind w:left="720" w:hanging="720"/>
        <w:jc w:val="both"/>
        <w:rPr>
          <w:rFonts w:cs="Times New Roman"/>
          <w:color w:val="222222"/>
          <w:szCs w:val="24"/>
          <w:shd w:val="clear" w:color="auto" w:fill="FFFFFF"/>
        </w:rPr>
      </w:pPr>
      <w:r w:rsidRPr="001D0C5E">
        <w:rPr>
          <w:rFonts w:cs="Times New Roman"/>
          <w:color w:val="222222"/>
          <w:szCs w:val="24"/>
          <w:shd w:val="clear" w:color="auto" w:fill="FFFFFF"/>
        </w:rPr>
        <w:t>Hawle, J., 2018. Crypto Currencies–A Case Study. </w:t>
      </w:r>
      <w:r w:rsidRPr="001D0C5E">
        <w:rPr>
          <w:rFonts w:cs="Times New Roman"/>
          <w:i/>
          <w:iCs/>
          <w:color w:val="222222"/>
          <w:szCs w:val="24"/>
          <w:shd w:val="clear" w:color="auto" w:fill="FFFFFF"/>
        </w:rPr>
        <w:t>vol</w:t>
      </w:r>
      <w:r w:rsidRPr="001D0C5E">
        <w:rPr>
          <w:rFonts w:cs="Times New Roman"/>
          <w:color w:val="222222"/>
          <w:szCs w:val="24"/>
          <w:shd w:val="clear" w:color="auto" w:fill="FFFFFF"/>
        </w:rPr>
        <w:t>, </w:t>
      </w:r>
      <w:r w:rsidRPr="001D0C5E">
        <w:rPr>
          <w:rFonts w:cs="Times New Roman"/>
          <w:i/>
          <w:iCs/>
          <w:color w:val="222222"/>
          <w:szCs w:val="24"/>
          <w:shd w:val="clear" w:color="auto" w:fill="FFFFFF"/>
        </w:rPr>
        <w:t>9</w:t>
      </w:r>
      <w:r w:rsidRPr="001D0C5E">
        <w:rPr>
          <w:rFonts w:cs="Times New Roman"/>
          <w:color w:val="222222"/>
          <w:szCs w:val="24"/>
          <w:shd w:val="clear" w:color="auto" w:fill="FFFFFF"/>
        </w:rPr>
        <w:t>, pp.1-55.</w:t>
      </w:r>
    </w:p>
    <w:p w14:paraId="0949B730" w14:textId="77777777" w:rsidR="00F91270" w:rsidRPr="001D0C5E" w:rsidRDefault="00F91270" w:rsidP="000126D2">
      <w:pPr>
        <w:spacing w:before="240" w:line="240" w:lineRule="auto"/>
        <w:ind w:left="720" w:hanging="720"/>
        <w:jc w:val="both"/>
        <w:rPr>
          <w:rFonts w:cs="Times New Roman"/>
          <w:color w:val="222222"/>
          <w:szCs w:val="24"/>
          <w:shd w:val="clear" w:color="auto" w:fill="FFFFFF"/>
        </w:rPr>
      </w:pPr>
      <w:r w:rsidRPr="001D0C5E">
        <w:rPr>
          <w:rFonts w:cs="Times New Roman"/>
          <w:color w:val="222222"/>
          <w:szCs w:val="24"/>
          <w:shd w:val="clear" w:color="auto" w:fill="FFFFFF"/>
        </w:rPr>
        <w:t>Hayes, A.S., 2017. Cryptocurrency value formation: An empirical study leading to a cost of production model for valuing bitcoin. </w:t>
      </w:r>
      <w:r w:rsidRPr="001D0C5E">
        <w:rPr>
          <w:rFonts w:cs="Times New Roman"/>
          <w:i/>
          <w:iCs/>
          <w:color w:val="222222"/>
          <w:szCs w:val="24"/>
          <w:shd w:val="clear" w:color="auto" w:fill="FFFFFF"/>
        </w:rPr>
        <w:t>Telematics and Informatics</w:t>
      </w:r>
      <w:r w:rsidRPr="001D0C5E">
        <w:rPr>
          <w:rFonts w:cs="Times New Roman"/>
          <w:color w:val="222222"/>
          <w:szCs w:val="24"/>
          <w:shd w:val="clear" w:color="auto" w:fill="FFFFFF"/>
        </w:rPr>
        <w:t>, </w:t>
      </w:r>
      <w:r w:rsidRPr="001D0C5E">
        <w:rPr>
          <w:rFonts w:cs="Times New Roman"/>
          <w:i/>
          <w:iCs/>
          <w:color w:val="222222"/>
          <w:szCs w:val="24"/>
          <w:shd w:val="clear" w:color="auto" w:fill="FFFFFF"/>
        </w:rPr>
        <w:t>34</w:t>
      </w:r>
      <w:r w:rsidRPr="001D0C5E">
        <w:rPr>
          <w:rFonts w:cs="Times New Roman"/>
          <w:color w:val="222222"/>
          <w:szCs w:val="24"/>
          <w:shd w:val="clear" w:color="auto" w:fill="FFFFFF"/>
        </w:rPr>
        <w:t>(7), pp.1308-1321.</w:t>
      </w:r>
    </w:p>
    <w:p w14:paraId="6C056A1A" w14:textId="77777777" w:rsidR="00F91270" w:rsidRPr="001D0C5E" w:rsidRDefault="00F91270" w:rsidP="000126D2">
      <w:pPr>
        <w:spacing w:before="240" w:line="240" w:lineRule="auto"/>
        <w:ind w:left="720" w:hanging="720"/>
        <w:jc w:val="both"/>
        <w:rPr>
          <w:rFonts w:cs="Times New Roman"/>
          <w:color w:val="222222"/>
          <w:szCs w:val="24"/>
          <w:shd w:val="clear" w:color="auto" w:fill="FFFFFF"/>
        </w:rPr>
      </w:pPr>
      <w:r w:rsidRPr="001D0C5E">
        <w:rPr>
          <w:rFonts w:cs="Times New Roman"/>
          <w:color w:val="222222"/>
          <w:szCs w:val="24"/>
          <w:shd w:val="clear" w:color="auto" w:fill="FFFFFF"/>
        </w:rPr>
        <w:t>Holden, J.T., 2018. Trifling and gambling with virtual money. </w:t>
      </w:r>
      <w:r w:rsidRPr="001D0C5E">
        <w:rPr>
          <w:rFonts w:cs="Times New Roman"/>
          <w:i/>
          <w:iCs/>
          <w:color w:val="222222"/>
          <w:szCs w:val="24"/>
          <w:shd w:val="clear" w:color="auto" w:fill="FFFFFF"/>
        </w:rPr>
        <w:t>UCLA Ent. L. Rev.</w:t>
      </w:r>
      <w:r w:rsidRPr="001D0C5E">
        <w:rPr>
          <w:rFonts w:cs="Times New Roman"/>
          <w:color w:val="222222"/>
          <w:szCs w:val="24"/>
          <w:shd w:val="clear" w:color="auto" w:fill="FFFFFF"/>
        </w:rPr>
        <w:t>, </w:t>
      </w:r>
      <w:r w:rsidRPr="001D0C5E">
        <w:rPr>
          <w:rFonts w:cs="Times New Roman"/>
          <w:i/>
          <w:iCs/>
          <w:color w:val="222222"/>
          <w:szCs w:val="24"/>
          <w:shd w:val="clear" w:color="auto" w:fill="FFFFFF"/>
        </w:rPr>
        <w:t>25</w:t>
      </w:r>
      <w:r w:rsidRPr="001D0C5E">
        <w:rPr>
          <w:rFonts w:cs="Times New Roman"/>
          <w:color w:val="222222"/>
          <w:szCs w:val="24"/>
          <w:shd w:val="clear" w:color="auto" w:fill="FFFFFF"/>
        </w:rPr>
        <w:t>, p.41.</w:t>
      </w:r>
    </w:p>
    <w:p w14:paraId="26C45418" w14:textId="77777777" w:rsidR="00F91270" w:rsidRPr="001D0C5E" w:rsidRDefault="00F91270" w:rsidP="000126D2">
      <w:pPr>
        <w:spacing w:before="240" w:line="240" w:lineRule="auto"/>
        <w:ind w:left="720" w:hanging="720"/>
        <w:jc w:val="both"/>
        <w:rPr>
          <w:rFonts w:cs="Times New Roman"/>
          <w:color w:val="222222"/>
          <w:szCs w:val="24"/>
          <w:shd w:val="clear" w:color="auto" w:fill="FFFFFF"/>
        </w:rPr>
      </w:pPr>
      <w:r w:rsidRPr="001D0C5E">
        <w:rPr>
          <w:rFonts w:cs="Times New Roman"/>
          <w:color w:val="222222"/>
          <w:szCs w:val="24"/>
          <w:shd w:val="clear" w:color="auto" w:fill="FFFFFF"/>
        </w:rPr>
        <w:t>Holtmeier, M. and Sandner, P., 2019. The impact of crypto currencies on developing countries.</w:t>
      </w:r>
    </w:p>
    <w:p w14:paraId="54DADEE1" w14:textId="77777777" w:rsidR="00F91270" w:rsidRPr="001D0C5E" w:rsidRDefault="00F91270" w:rsidP="000126D2">
      <w:pPr>
        <w:spacing w:before="240" w:line="240" w:lineRule="auto"/>
        <w:ind w:left="720" w:hanging="720"/>
        <w:jc w:val="both"/>
        <w:rPr>
          <w:rFonts w:cs="Times New Roman"/>
          <w:color w:val="222222"/>
          <w:szCs w:val="24"/>
          <w:shd w:val="clear" w:color="auto" w:fill="FFFFFF"/>
        </w:rPr>
      </w:pPr>
      <w:r w:rsidRPr="001D0C5E">
        <w:rPr>
          <w:rFonts w:cs="Times New Roman"/>
          <w:color w:val="222222"/>
          <w:szCs w:val="24"/>
          <w:shd w:val="clear" w:color="auto" w:fill="FFFFFF"/>
        </w:rPr>
        <w:t>Howell, S.T., Niessner, M. and Yermack, D., 2020. Initial coin offerings: Financing growth with cryptocurrency token sales. </w:t>
      </w:r>
      <w:r w:rsidRPr="001D0C5E">
        <w:rPr>
          <w:rFonts w:cs="Times New Roman"/>
          <w:i/>
          <w:iCs/>
          <w:color w:val="222222"/>
          <w:szCs w:val="24"/>
          <w:shd w:val="clear" w:color="auto" w:fill="FFFFFF"/>
        </w:rPr>
        <w:t>The Review of Financial Studies</w:t>
      </w:r>
      <w:r w:rsidRPr="001D0C5E">
        <w:rPr>
          <w:rFonts w:cs="Times New Roman"/>
          <w:color w:val="222222"/>
          <w:szCs w:val="24"/>
          <w:shd w:val="clear" w:color="auto" w:fill="FFFFFF"/>
        </w:rPr>
        <w:t>, </w:t>
      </w:r>
      <w:r w:rsidRPr="001D0C5E">
        <w:rPr>
          <w:rFonts w:cs="Times New Roman"/>
          <w:i/>
          <w:iCs/>
          <w:color w:val="222222"/>
          <w:szCs w:val="24"/>
          <w:shd w:val="clear" w:color="auto" w:fill="FFFFFF"/>
        </w:rPr>
        <w:t>33</w:t>
      </w:r>
      <w:r w:rsidRPr="001D0C5E">
        <w:rPr>
          <w:rFonts w:cs="Times New Roman"/>
          <w:color w:val="222222"/>
          <w:szCs w:val="24"/>
          <w:shd w:val="clear" w:color="auto" w:fill="FFFFFF"/>
        </w:rPr>
        <w:t>(9), pp.3925-3974.</w:t>
      </w:r>
    </w:p>
    <w:p w14:paraId="6BA5467C" w14:textId="77777777" w:rsidR="00F91270" w:rsidRPr="001D0C5E" w:rsidRDefault="00F91270" w:rsidP="000126D2">
      <w:pPr>
        <w:spacing w:before="240" w:line="240" w:lineRule="auto"/>
        <w:ind w:left="720" w:hanging="720"/>
        <w:jc w:val="both"/>
        <w:rPr>
          <w:rFonts w:cs="Times New Roman"/>
          <w:color w:val="222222"/>
          <w:szCs w:val="24"/>
          <w:shd w:val="clear" w:color="auto" w:fill="FFFFFF"/>
        </w:rPr>
      </w:pPr>
      <w:r w:rsidRPr="001D0C5E">
        <w:rPr>
          <w:rFonts w:cs="Times New Roman"/>
          <w:color w:val="222222"/>
          <w:szCs w:val="24"/>
          <w:shd w:val="clear" w:color="auto" w:fill="FFFFFF"/>
        </w:rPr>
        <w:t>Jani, S., 2018. The Growth of Cryptocurrency in India: Its Challenges &amp; Potential Impacts on Legislation. </w:t>
      </w:r>
      <w:r w:rsidRPr="001D0C5E">
        <w:rPr>
          <w:rFonts w:cs="Times New Roman"/>
          <w:i/>
          <w:iCs/>
          <w:color w:val="222222"/>
          <w:szCs w:val="24"/>
          <w:shd w:val="clear" w:color="auto" w:fill="FFFFFF"/>
        </w:rPr>
        <w:t>Research gate publication</w:t>
      </w:r>
      <w:r w:rsidRPr="001D0C5E">
        <w:rPr>
          <w:rFonts w:cs="Times New Roman"/>
          <w:color w:val="222222"/>
          <w:szCs w:val="24"/>
          <w:shd w:val="clear" w:color="auto" w:fill="FFFFFF"/>
        </w:rPr>
        <w:t>.</w:t>
      </w:r>
    </w:p>
    <w:p w14:paraId="3E8E00B4" w14:textId="77777777" w:rsidR="00F91270" w:rsidRPr="001D0C5E" w:rsidRDefault="00F91270" w:rsidP="000126D2">
      <w:pPr>
        <w:spacing w:before="240" w:line="240" w:lineRule="auto"/>
        <w:ind w:left="720" w:hanging="720"/>
        <w:jc w:val="both"/>
        <w:rPr>
          <w:rFonts w:cs="Times New Roman"/>
          <w:color w:val="222222"/>
          <w:szCs w:val="24"/>
          <w:shd w:val="clear" w:color="auto" w:fill="FFFFFF"/>
        </w:rPr>
      </w:pPr>
      <w:r w:rsidRPr="001D0C5E">
        <w:rPr>
          <w:rFonts w:cs="Times New Roman"/>
          <w:color w:val="222222"/>
          <w:szCs w:val="24"/>
          <w:shd w:val="clear" w:color="auto" w:fill="FFFFFF"/>
        </w:rPr>
        <w:t>Krafft, P.M., Della Penna, N. and Pentland, A.S., 2018, April. An experimental study of cryptocurrency market dynamics. In </w:t>
      </w:r>
      <w:r w:rsidRPr="001D0C5E">
        <w:rPr>
          <w:rFonts w:cs="Times New Roman"/>
          <w:i/>
          <w:iCs/>
          <w:color w:val="222222"/>
          <w:szCs w:val="24"/>
          <w:shd w:val="clear" w:color="auto" w:fill="FFFFFF"/>
        </w:rPr>
        <w:t>Proceedings of the 2018 CHI Conference on Human Factors in Computing Systems</w:t>
      </w:r>
      <w:r w:rsidRPr="001D0C5E">
        <w:rPr>
          <w:rFonts w:cs="Times New Roman"/>
          <w:color w:val="222222"/>
          <w:szCs w:val="24"/>
          <w:shd w:val="clear" w:color="auto" w:fill="FFFFFF"/>
        </w:rPr>
        <w:t> (pp. 1-13).</w:t>
      </w:r>
    </w:p>
    <w:p w14:paraId="68BDC464" w14:textId="77777777" w:rsidR="00F91270" w:rsidRPr="001D0C5E" w:rsidRDefault="00F91270" w:rsidP="000126D2">
      <w:pPr>
        <w:spacing w:before="240" w:line="240" w:lineRule="auto"/>
        <w:ind w:left="720" w:hanging="720"/>
        <w:jc w:val="both"/>
        <w:rPr>
          <w:rFonts w:cs="Times New Roman"/>
          <w:color w:val="222222"/>
          <w:szCs w:val="24"/>
          <w:shd w:val="clear" w:color="auto" w:fill="FFFFFF"/>
        </w:rPr>
      </w:pPr>
      <w:r w:rsidRPr="001D0C5E">
        <w:rPr>
          <w:rFonts w:cs="Times New Roman"/>
          <w:color w:val="222222"/>
          <w:szCs w:val="24"/>
          <w:shd w:val="clear" w:color="auto" w:fill="FFFFFF"/>
        </w:rPr>
        <w:t>Limba, T., Stankevičius, A. and Andrulevičius, A., 2019. Towards sustainable cryptocurrency: Risk mitigations from a perspective of national security.</w:t>
      </w:r>
    </w:p>
    <w:p w14:paraId="532429B6" w14:textId="77777777" w:rsidR="00F91270" w:rsidRPr="001D0C5E" w:rsidRDefault="00F91270" w:rsidP="000126D2">
      <w:pPr>
        <w:spacing w:before="240" w:line="240" w:lineRule="auto"/>
        <w:ind w:left="720" w:hanging="720"/>
        <w:jc w:val="both"/>
        <w:rPr>
          <w:rFonts w:cs="Times New Roman"/>
          <w:color w:val="222222"/>
          <w:szCs w:val="24"/>
          <w:shd w:val="clear" w:color="auto" w:fill="FFFFFF"/>
        </w:rPr>
      </w:pPr>
      <w:r w:rsidRPr="001D0C5E">
        <w:rPr>
          <w:rFonts w:cs="Times New Roman"/>
          <w:color w:val="222222"/>
          <w:szCs w:val="24"/>
          <w:shd w:val="clear" w:color="auto" w:fill="FFFFFF"/>
        </w:rPr>
        <w:t>Mabunda, S., 2018, August. Cryptocurrency: The new face of cyber money laundering. In </w:t>
      </w:r>
      <w:r w:rsidRPr="001D0C5E">
        <w:rPr>
          <w:rFonts w:cs="Times New Roman"/>
          <w:i/>
          <w:iCs/>
          <w:color w:val="222222"/>
          <w:szCs w:val="24"/>
          <w:shd w:val="clear" w:color="auto" w:fill="FFFFFF"/>
        </w:rPr>
        <w:t>2018 International Conference on Advances in Big Data, Computing and Data Communication Systems (icABCD)</w:t>
      </w:r>
      <w:r w:rsidRPr="001D0C5E">
        <w:rPr>
          <w:rFonts w:cs="Times New Roman"/>
          <w:color w:val="222222"/>
          <w:szCs w:val="24"/>
          <w:shd w:val="clear" w:color="auto" w:fill="FFFFFF"/>
        </w:rPr>
        <w:t> (pp. 1-6). IEEE.</w:t>
      </w:r>
    </w:p>
    <w:p w14:paraId="2D610ED9" w14:textId="77777777" w:rsidR="00F91270" w:rsidRPr="001D0C5E" w:rsidRDefault="00F91270" w:rsidP="000126D2">
      <w:pPr>
        <w:spacing w:before="240" w:line="240" w:lineRule="auto"/>
        <w:ind w:left="720" w:hanging="720"/>
        <w:jc w:val="both"/>
        <w:rPr>
          <w:rFonts w:cs="Times New Roman"/>
          <w:color w:val="222222"/>
          <w:szCs w:val="24"/>
          <w:shd w:val="clear" w:color="auto" w:fill="FFFFFF"/>
        </w:rPr>
      </w:pPr>
      <w:r w:rsidRPr="001D0C5E">
        <w:rPr>
          <w:rFonts w:cs="Times New Roman"/>
          <w:color w:val="222222"/>
          <w:szCs w:val="24"/>
          <w:shd w:val="clear" w:color="auto" w:fill="FFFFFF"/>
        </w:rPr>
        <w:t>Mills, D. and Nower, L., 2019. Crypto-currency Trading Among Regular Gamblers: A New Risk for Problem Gambling?.</w:t>
      </w:r>
    </w:p>
    <w:p w14:paraId="7F836B9A" w14:textId="77777777" w:rsidR="00F91270" w:rsidRPr="001D0C5E" w:rsidRDefault="00F91270" w:rsidP="000126D2">
      <w:pPr>
        <w:spacing w:before="240" w:line="240" w:lineRule="auto"/>
        <w:ind w:left="720" w:hanging="720"/>
        <w:jc w:val="both"/>
        <w:rPr>
          <w:rFonts w:cs="Times New Roman"/>
          <w:color w:val="222222"/>
          <w:szCs w:val="24"/>
          <w:shd w:val="clear" w:color="auto" w:fill="FFFFFF"/>
        </w:rPr>
      </w:pPr>
      <w:r w:rsidRPr="001D0C5E">
        <w:rPr>
          <w:rFonts w:cs="Times New Roman"/>
          <w:color w:val="222222"/>
          <w:szCs w:val="24"/>
          <w:shd w:val="clear" w:color="auto" w:fill="FFFFFF"/>
        </w:rPr>
        <w:t>Milovanović, M. and Perišić, J., Advantages and limitations of using SPSS in teaching statistics. </w:t>
      </w:r>
      <w:r w:rsidRPr="001D0C5E">
        <w:rPr>
          <w:rFonts w:cs="Times New Roman"/>
          <w:i/>
          <w:iCs/>
          <w:color w:val="222222"/>
          <w:szCs w:val="24"/>
          <w:shd w:val="clear" w:color="auto" w:fill="FFFFFF"/>
        </w:rPr>
        <w:t>MEFkon 2020 Innovation As An Initiator Of The Development “Innovations In The Function Of Development”</w:t>
      </w:r>
      <w:r w:rsidRPr="001D0C5E">
        <w:rPr>
          <w:rFonts w:cs="Times New Roman"/>
          <w:color w:val="222222"/>
          <w:szCs w:val="24"/>
          <w:shd w:val="clear" w:color="auto" w:fill="FFFFFF"/>
        </w:rPr>
        <w:t>, p.274.</w:t>
      </w:r>
    </w:p>
    <w:p w14:paraId="6FC3EBCD" w14:textId="77777777" w:rsidR="00F91270" w:rsidRPr="001D0C5E" w:rsidRDefault="00F91270" w:rsidP="000126D2">
      <w:pPr>
        <w:spacing w:before="240" w:line="240" w:lineRule="auto"/>
        <w:ind w:left="720" w:hanging="720"/>
        <w:jc w:val="both"/>
        <w:rPr>
          <w:rFonts w:cs="Times New Roman"/>
          <w:color w:val="222222"/>
          <w:szCs w:val="24"/>
          <w:shd w:val="clear" w:color="auto" w:fill="FFFFFF"/>
        </w:rPr>
      </w:pPr>
      <w:r w:rsidRPr="001D0C5E">
        <w:rPr>
          <w:rFonts w:cs="Times New Roman"/>
          <w:color w:val="222222"/>
          <w:szCs w:val="24"/>
          <w:shd w:val="clear" w:color="auto" w:fill="FFFFFF"/>
        </w:rPr>
        <w:t>Mutiso, A. and Maguru, B., An Assessment Of The Adoption Of Cryptocurrency As A Mode Of Payment By Smes In Kiambu County, Kenya.</w:t>
      </w:r>
    </w:p>
    <w:p w14:paraId="4A3A173A" w14:textId="77777777" w:rsidR="00F91270" w:rsidRPr="001D0C5E" w:rsidRDefault="00F91270" w:rsidP="000126D2">
      <w:pPr>
        <w:spacing w:before="240" w:line="240" w:lineRule="auto"/>
        <w:ind w:left="720" w:hanging="720"/>
        <w:jc w:val="both"/>
        <w:rPr>
          <w:rFonts w:cs="Times New Roman"/>
          <w:color w:val="222222"/>
          <w:szCs w:val="24"/>
          <w:shd w:val="clear" w:color="auto" w:fill="FFFFFF"/>
        </w:rPr>
      </w:pPr>
      <w:r w:rsidRPr="001D0C5E">
        <w:rPr>
          <w:rFonts w:cs="Times New Roman"/>
          <w:color w:val="222222"/>
          <w:szCs w:val="24"/>
          <w:shd w:val="clear" w:color="auto" w:fill="FFFFFF"/>
        </w:rPr>
        <w:t>Panova, О.О., Leheza, Y.О., Ivanytsia, A.V., Marchenko, V.V. and Oliukha, V.G., 2019. International Models of Legal Regulation and Ethics of Cryptocurrency Use: Country Review.</w:t>
      </w:r>
    </w:p>
    <w:p w14:paraId="3199DA5F" w14:textId="77777777" w:rsidR="00F91270" w:rsidRPr="001D0C5E" w:rsidRDefault="00F91270" w:rsidP="000126D2">
      <w:pPr>
        <w:spacing w:before="240" w:line="240" w:lineRule="auto"/>
        <w:ind w:left="720" w:hanging="720"/>
        <w:jc w:val="both"/>
        <w:rPr>
          <w:rFonts w:cs="Times New Roman"/>
          <w:color w:val="222222"/>
          <w:szCs w:val="24"/>
          <w:shd w:val="clear" w:color="auto" w:fill="FFFFFF"/>
        </w:rPr>
      </w:pPr>
      <w:r w:rsidRPr="001D0C5E">
        <w:rPr>
          <w:rFonts w:cs="Times New Roman"/>
          <w:color w:val="222222"/>
          <w:szCs w:val="24"/>
          <w:shd w:val="clear" w:color="auto" w:fill="FFFFFF"/>
        </w:rPr>
        <w:lastRenderedPageBreak/>
        <w:t>Rahi, S., 2017. Research design and methods: A systematic review of research paradigms, sampling issues and instruments development. </w:t>
      </w:r>
      <w:r w:rsidRPr="001D0C5E">
        <w:rPr>
          <w:rFonts w:cs="Times New Roman"/>
          <w:i/>
          <w:iCs/>
          <w:color w:val="222222"/>
          <w:szCs w:val="24"/>
          <w:shd w:val="clear" w:color="auto" w:fill="FFFFFF"/>
        </w:rPr>
        <w:t>International Journal of Economics &amp; Management Sciences</w:t>
      </w:r>
      <w:r w:rsidRPr="001D0C5E">
        <w:rPr>
          <w:rFonts w:cs="Times New Roman"/>
          <w:color w:val="222222"/>
          <w:szCs w:val="24"/>
          <w:shd w:val="clear" w:color="auto" w:fill="FFFFFF"/>
        </w:rPr>
        <w:t>, </w:t>
      </w:r>
      <w:r w:rsidRPr="001D0C5E">
        <w:rPr>
          <w:rFonts w:cs="Times New Roman"/>
          <w:i/>
          <w:iCs/>
          <w:color w:val="222222"/>
          <w:szCs w:val="24"/>
          <w:shd w:val="clear" w:color="auto" w:fill="FFFFFF"/>
        </w:rPr>
        <w:t>6</w:t>
      </w:r>
      <w:r w:rsidRPr="001D0C5E">
        <w:rPr>
          <w:rFonts w:cs="Times New Roman"/>
          <w:color w:val="222222"/>
          <w:szCs w:val="24"/>
          <w:shd w:val="clear" w:color="auto" w:fill="FFFFFF"/>
        </w:rPr>
        <w:t>(2), pp.1-5.</w:t>
      </w:r>
    </w:p>
    <w:p w14:paraId="765B413B" w14:textId="77777777" w:rsidR="00F91270" w:rsidRPr="001D0C5E" w:rsidRDefault="00F91270" w:rsidP="000126D2">
      <w:pPr>
        <w:spacing w:before="240" w:line="240" w:lineRule="auto"/>
        <w:ind w:left="720" w:hanging="720"/>
        <w:jc w:val="both"/>
        <w:rPr>
          <w:rFonts w:cs="Times New Roman"/>
          <w:color w:val="222222"/>
          <w:szCs w:val="24"/>
          <w:shd w:val="clear" w:color="auto" w:fill="FFFFFF"/>
        </w:rPr>
      </w:pPr>
      <w:r w:rsidRPr="001D0C5E">
        <w:rPr>
          <w:rFonts w:cs="Times New Roman"/>
          <w:color w:val="222222"/>
          <w:szCs w:val="24"/>
          <w:shd w:val="clear" w:color="auto" w:fill="FFFFFF"/>
        </w:rPr>
        <w:t>Rahimi, F. and Sharifian, S., 2020. Cryptocurrency in the National and International System. </w:t>
      </w:r>
      <w:r w:rsidRPr="001D0C5E">
        <w:rPr>
          <w:rFonts w:cs="Times New Roman"/>
          <w:i/>
          <w:iCs/>
          <w:color w:val="222222"/>
          <w:szCs w:val="24"/>
          <w:shd w:val="clear" w:color="auto" w:fill="FFFFFF"/>
        </w:rPr>
        <w:t>Archives of Pharmacy Practice</w:t>
      </w:r>
      <w:r w:rsidRPr="001D0C5E">
        <w:rPr>
          <w:rFonts w:cs="Times New Roman"/>
          <w:color w:val="222222"/>
          <w:szCs w:val="24"/>
          <w:shd w:val="clear" w:color="auto" w:fill="FFFFFF"/>
        </w:rPr>
        <w:t>, </w:t>
      </w:r>
      <w:r w:rsidRPr="001D0C5E">
        <w:rPr>
          <w:rFonts w:cs="Times New Roman"/>
          <w:i/>
          <w:iCs/>
          <w:color w:val="222222"/>
          <w:szCs w:val="24"/>
          <w:shd w:val="clear" w:color="auto" w:fill="FFFFFF"/>
        </w:rPr>
        <w:t>1</w:t>
      </w:r>
      <w:r w:rsidRPr="001D0C5E">
        <w:rPr>
          <w:rFonts w:cs="Times New Roman"/>
          <w:color w:val="222222"/>
          <w:szCs w:val="24"/>
          <w:shd w:val="clear" w:color="auto" w:fill="FFFFFF"/>
        </w:rPr>
        <w:t>, p.87.</w:t>
      </w:r>
    </w:p>
    <w:p w14:paraId="25E262A8" w14:textId="77777777" w:rsidR="00F91270" w:rsidRPr="001D0C5E" w:rsidRDefault="00F91270" w:rsidP="000126D2">
      <w:pPr>
        <w:spacing w:before="240" w:line="240" w:lineRule="auto"/>
        <w:ind w:left="720" w:hanging="720"/>
        <w:jc w:val="both"/>
        <w:rPr>
          <w:rFonts w:cs="Times New Roman"/>
          <w:szCs w:val="24"/>
        </w:rPr>
      </w:pPr>
      <w:r w:rsidRPr="001D0C5E">
        <w:rPr>
          <w:rFonts w:cs="Times New Roman"/>
          <w:color w:val="222222"/>
          <w:szCs w:val="24"/>
          <w:shd w:val="clear" w:color="auto" w:fill="FFFFFF"/>
        </w:rPr>
        <w:t>Roppelt, J.C., 2019. </w:t>
      </w:r>
      <w:r w:rsidRPr="001D0C5E">
        <w:rPr>
          <w:rFonts w:cs="Times New Roman"/>
          <w:i/>
          <w:iCs/>
          <w:color w:val="222222"/>
          <w:szCs w:val="24"/>
          <w:shd w:val="clear" w:color="auto" w:fill="FFFFFF"/>
        </w:rPr>
        <w:t>Security risks surrounding cryptocurrency usage: a study on the security risks of cryptocurrencies and how security perception affects usage</w:t>
      </w:r>
      <w:r w:rsidRPr="001D0C5E">
        <w:rPr>
          <w:rFonts w:cs="Times New Roman"/>
          <w:color w:val="222222"/>
          <w:szCs w:val="24"/>
          <w:shd w:val="clear" w:color="auto" w:fill="FFFFFF"/>
        </w:rPr>
        <w:t> (Master's thesis, University of Twente).</w:t>
      </w:r>
    </w:p>
    <w:p w14:paraId="78EF81FF" w14:textId="77777777" w:rsidR="00F91270" w:rsidRDefault="00F91270" w:rsidP="000126D2">
      <w:pPr>
        <w:pStyle w:val="NoSpacing"/>
        <w:spacing w:before="240" w:beforeAutospacing="0" w:afterAutospacing="0"/>
        <w:ind w:left="720" w:hanging="720"/>
        <w:rPr>
          <w:lang w:val="en-GB"/>
        </w:rPr>
      </w:pPr>
      <w:r w:rsidRPr="00A222ED">
        <w:rPr>
          <w:lang w:val="en-GB"/>
        </w:rPr>
        <w:t xml:space="preserve">Saunders, M., Lewis, P. &amp; Thornhill, A. (2003). </w:t>
      </w:r>
      <w:r w:rsidRPr="00A222ED">
        <w:rPr>
          <w:i/>
          <w:lang w:val="en-GB"/>
        </w:rPr>
        <w:t>Research Methods for Business Students</w:t>
      </w:r>
      <w:r w:rsidRPr="00A222ED">
        <w:rPr>
          <w:lang w:val="en-GB"/>
        </w:rPr>
        <w:t>, 3rd Edition, Pitman Publishing: London</w:t>
      </w:r>
    </w:p>
    <w:p w14:paraId="175B11F8" w14:textId="77777777" w:rsidR="00F91270" w:rsidRPr="001D0C5E" w:rsidRDefault="00F91270" w:rsidP="000126D2">
      <w:pPr>
        <w:spacing w:before="240" w:line="240" w:lineRule="auto"/>
        <w:ind w:left="720" w:hanging="720"/>
        <w:jc w:val="both"/>
        <w:rPr>
          <w:rFonts w:cs="Times New Roman"/>
          <w:color w:val="222222"/>
          <w:szCs w:val="24"/>
          <w:shd w:val="clear" w:color="auto" w:fill="FFFFFF"/>
        </w:rPr>
      </w:pPr>
      <w:r w:rsidRPr="001D0C5E">
        <w:rPr>
          <w:rFonts w:cs="Times New Roman"/>
          <w:color w:val="222222"/>
          <w:szCs w:val="24"/>
          <w:shd w:val="clear" w:color="auto" w:fill="FFFFFF"/>
        </w:rPr>
        <w:t>Shanaev, S., Shuraeva, A., Vasenin, M. and Kuznetsov, M., 2019. Cryptocurrency value and 51% attacks: evidence from event studies. </w:t>
      </w:r>
      <w:r w:rsidRPr="001D0C5E">
        <w:rPr>
          <w:rFonts w:cs="Times New Roman"/>
          <w:i/>
          <w:iCs/>
          <w:color w:val="222222"/>
          <w:szCs w:val="24"/>
          <w:shd w:val="clear" w:color="auto" w:fill="FFFFFF"/>
        </w:rPr>
        <w:t>The Journal of Alternative Investments</w:t>
      </w:r>
      <w:r w:rsidRPr="001D0C5E">
        <w:rPr>
          <w:rFonts w:cs="Times New Roman"/>
          <w:color w:val="222222"/>
          <w:szCs w:val="24"/>
          <w:shd w:val="clear" w:color="auto" w:fill="FFFFFF"/>
        </w:rPr>
        <w:t>, </w:t>
      </w:r>
      <w:r w:rsidRPr="001D0C5E">
        <w:rPr>
          <w:rFonts w:cs="Times New Roman"/>
          <w:i/>
          <w:iCs/>
          <w:color w:val="222222"/>
          <w:szCs w:val="24"/>
          <w:shd w:val="clear" w:color="auto" w:fill="FFFFFF"/>
        </w:rPr>
        <w:t>22</w:t>
      </w:r>
      <w:r w:rsidRPr="001D0C5E">
        <w:rPr>
          <w:rFonts w:cs="Times New Roman"/>
          <w:color w:val="222222"/>
          <w:szCs w:val="24"/>
          <w:shd w:val="clear" w:color="auto" w:fill="FFFFFF"/>
        </w:rPr>
        <w:t>(3), pp.65-77.</w:t>
      </w:r>
    </w:p>
    <w:p w14:paraId="1BCD142A" w14:textId="77777777" w:rsidR="00F91270" w:rsidRPr="001D0C5E" w:rsidRDefault="00F91270" w:rsidP="000126D2">
      <w:pPr>
        <w:spacing w:before="240" w:line="240" w:lineRule="auto"/>
        <w:ind w:left="720" w:hanging="720"/>
        <w:jc w:val="both"/>
        <w:rPr>
          <w:rFonts w:cs="Times New Roman"/>
          <w:color w:val="222222"/>
          <w:szCs w:val="24"/>
          <w:shd w:val="clear" w:color="auto" w:fill="FFFFFF"/>
        </w:rPr>
      </w:pPr>
      <w:r w:rsidRPr="001D0C5E">
        <w:rPr>
          <w:rFonts w:cs="Times New Roman"/>
          <w:color w:val="222222"/>
          <w:szCs w:val="24"/>
          <w:shd w:val="clear" w:color="auto" w:fill="FFFFFF"/>
        </w:rPr>
        <w:t>Sönmez, Y.Ü. and Varol, A., 2018, March. Review of illegal betting as financial crime in web forensics. In </w:t>
      </w:r>
      <w:r w:rsidRPr="001D0C5E">
        <w:rPr>
          <w:rFonts w:cs="Times New Roman"/>
          <w:i/>
          <w:iCs/>
          <w:color w:val="222222"/>
          <w:szCs w:val="24"/>
          <w:shd w:val="clear" w:color="auto" w:fill="FFFFFF"/>
        </w:rPr>
        <w:t>2018 6th International Symposium on Digital Forensic and Security (ISDFS)</w:t>
      </w:r>
      <w:r w:rsidRPr="001D0C5E">
        <w:rPr>
          <w:rFonts w:cs="Times New Roman"/>
          <w:color w:val="222222"/>
          <w:szCs w:val="24"/>
          <w:shd w:val="clear" w:color="auto" w:fill="FFFFFF"/>
        </w:rPr>
        <w:t> (pp. 1-5). IEEE.</w:t>
      </w:r>
    </w:p>
    <w:p w14:paraId="258B4429" w14:textId="77777777" w:rsidR="00F91270" w:rsidRPr="001D0C5E" w:rsidRDefault="00F91270" w:rsidP="000126D2">
      <w:pPr>
        <w:spacing w:before="240" w:line="240" w:lineRule="auto"/>
        <w:ind w:left="720" w:hanging="720"/>
        <w:jc w:val="both"/>
        <w:rPr>
          <w:rFonts w:cs="Times New Roman"/>
          <w:color w:val="222222"/>
          <w:szCs w:val="24"/>
          <w:shd w:val="clear" w:color="auto" w:fill="FFFFFF"/>
        </w:rPr>
      </w:pPr>
      <w:r w:rsidRPr="001D0C5E">
        <w:rPr>
          <w:rFonts w:cs="Times New Roman"/>
          <w:color w:val="222222"/>
          <w:szCs w:val="24"/>
          <w:shd w:val="clear" w:color="auto" w:fill="FFFFFF"/>
        </w:rPr>
        <w:t>Tarasova, T., Usatenko, O., Makurin, A., Ivanenko, V. and Cherchata, A., 2020. Accounting and features of mathematical modeling of the system to forecast cryptocurrency exchange rate. </w:t>
      </w:r>
      <w:r w:rsidRPr="001D0C5E">
        <w:rPr>
          <w:rFonts w:cs="Times New Roman"/>
          <w:i/>
          <w:iCs/>
          <w:color w:val="222222"/>
          <w:szCs w:val="24"/>
          <w:shd w:val="clear" w:color="auto" w:fill="FFFFFF"/>
        </w:rPr>
        <w:t>Accounting</w:t>
      </w:r>
      <w:r w:rsidRPr="001D0C5E">
        <w:rPr>
          <w:rFonts w:cs="Times New Roman"/>
          <w:color w:val="222222"/>
          <w:szCs w:val="24"/>
          <w:shd w:val="clear" w:color="auto" w:fill="FFFFFF"/>
        </w:rPr>
        <w:t>, </w:t>
      </w:r>
      <w:r w:rsidRPr="001D0C5E">
        <w:rPr>
          <w:rFonts w:cs="Times New Roman"/>
          <w:i/>
          <w:iCs/>
          <w:color w:val="222222"/>
          <w:szCs w:val="24"/>
          <w:shd w:val="clear" w:color="auto" w:fill="FFFFFF"/>
        </w:rPr>
        <w:t>6</w:t>
      </w:r>
      <w:r w:rsidRPr="001D0C5E">
        <w:rPr>
          <w:rFonts w:cs="Times New Roman"/>
          <w:color w:val="222222"/>
          <w:szCs w:val="24"/>
          <w:shd w:val="clear" w:color="auto" w:fill="FFFFFF"/>
        </w:rPr>
        <w:t>(3), pp.357-364.</w:t>
      </w:r>
    </w:p>
    <w:p w14:paraId="6AC29582" w14:textId="77777777" w:rsidR="00F91270" w:rsidRPr="001D0C5E" w:rsidRDefault="00F91270" w:rsidP="000126D2">
      <w:pPr>
        <w:spacing w:before="240" w:line="240" w:lineRule="auto"/>
        <w:ind w:left="720" w:hanging="720"/>
        <w:jc w:val="both"/>
        <w:rPr>
          <w:rFonts w:cs="Times New Roman"/>
          <w:color w:val="222222"/>
          <w:szCs w:val="24"/>
          <w:shd w:val="clear" w:color="auto" w:fill="FFFFFF"/>
        </w:rPr>
      </w:pPr>
      <w:r w:rsidRPr="001D0C5E">
        <w:rPr>
          <w:rFonts w:cs="Times New Roman"/>
          <w:color w:val="222222"/>
          <w:szCs w:val="24"/>
          <w:shd w:val="clear" w:color="auto" w:fill="FFFFFF"/>
        </w:rPr>
        <w:t>Thakur, K.K. and Banik, G.G., 2018. Cryptocurrency: Its Risks And Gains And The Way Ahead. </w:t>
      </w:r>
      <w:r w:rsidRPr="001D0C5E">
        <w:rPr>
          <w:rFonts w:cs="Times New Roman"/>
          <w:i/>
          <w:iCs/>
          <w:color w:val="222222"/>
          <w:szCs w:val="24"/>
          <w:shd w:val="clear" w:color="auto" w:fill="FFFFFF"/>
        </w:rPr>
        <w:t>IOSR Journal of Economics and Finance Volume</w:t>
      </w:r>
      <w:r w:rsidRPr="001D0C5E">
        <w:rPr>
          <w:rFonts w:cs="Times New Roman"/>
          <w:color w:val="222222"/>
          <w:szCs w:val="24"/>
          <w:shd w:val="clear" w:color="auto" w:fill="FFFFFF"/>
        </w:rPr>
        <w:t>, </w:t>
      </w:r>
      <w:r w:rsidRPr="001D0C5E">
        <w:rPr>
          <w:rFonts w:cs="Times New Roman"/>
          <w:i/>
          <w:iCs/>
          <w:color w:val="222222"/>
          <w:szCs w:val="24"/>
          <w:shd w:val="clear" w:color="auto" w:fill="FFFFFF"/>
        </w:rPr>
        <w:t>9</w:t>
      </w:r>
      <w:r w:rsidRPr="001D0C5E">
        <w:rPr>
          <w:rFonts w:cs="Times New Roman"/>
          <w:color w:val="222222"/>
          <w:szCs w:val="24"/>
          <w:shd w:val="clear" w:color="auto" w:fill="FFFFFF"/>
        </w:rPr>
        <w:t>, pp.38-42.</w:t>
      </w:r>
    </w:p>
    <w:p w14:paraId="45EE9A68" w14:textId="77777777" w:rsidR="00F91270" w:rsidRPr="001D0C5E" w:rsidRDefault="00F91270" w:rsidP="000126D2">
      <w:pPr>
        <w:spacing w:before="240" w:line="240" w:lineRule="auto"/>
        <w:ind w:left="720" w:hanging="720"/>
        <w:jc w:val="both"/>
        <w:rPr>
          <w:rFonts w:cs="Times New Roman"/>
          <w:color w:val="222222"/>
          <w:szCs w:val="24"/>
          <w:shd w:val="clear" w:color="auto" w:fill="FFFFFF"/>
        </w:rPr>
      </w:pPr>
      <w:r w:rsidRPr="001D0C5E">
        <w:rPr>
          <w:rFonts w:cs="Times New Roman"/>
          <w:color w:val="222222"/>
          <w:szCs w:val="24"/>
          <w:shd w:val="clear" w:color="auto" w:fill="FFFFFF"/>
        </w:rPr>
        <w:t>Tobi, H. and Kampen, J.K., 2018. Research design: the methodology for interdisciplinary research framework. </w:t>
      </w:r>
      <w:r w:rsidRPr="001D0C5E">
        <w:rPr>
          <w:rFonts w:cs="Times New Roman"/>
          <w:i/>
          <w:iCs/>
          <w:color w:val="222222"/>
          <w:szCs w:val="24"/>
          <w:shd w:val="clear" w:color="auto" w:fill="FFFFFF"/>
        </w:rPr>
        <w:t>Quality &amp; quantity</w:t>
      </w:r>
      <w:r w:rsidRPr="001D0C5E">
        <w:rPr>
          <w:rFonts w:cs="Times New Roman"/>
          <w:color w:val="222222"/>
          <w:szCs w:val="24"/>
          <w:shd w:val="clear" w:color="auto" w:fill="FFFFFF"/>
        </w:rPr>
        <w:t>, </w:t>
      </w:r>
      <w:r w:rsidRPr="001D0C5E">
        <w:rPr>
          <w:rFonts w:cs="Times New Roman"/>
          <w:i/>
          <w:iCs/>
          <w:color w:val="222222"/>
          <w:szCs w:val="24"/>
          <w:shd w:val="clear" w:color="auto" w:fill="FFFFFF"/>
        </w:rPr>
        <w:t>52</w:t>
      </w:r>
      <w:r w:rsidRPr="001D0C5E">
        <w:rPr>
          <w:rFonts w:cs="Times New Roman"/>
          <w:color w:val="222222"/>
          <w:szCs w:val="24"/>
          <w:shd w:val="clear" w:color="auto" w:fill="FFFFFF"/>
        </w:rPr>
        <w:t>(3), pp.1209-1225.</w:t>
      </w:r>
    </w:p>
    <w:p w14:paraId="6DA65D1F" w14:textId="77777777" w:rsidR="00F91270" w:rsidRPr="001D0C5E" w:rsidRDefault="00F91270" w:rsidP="000126D2">
      <w:pPr>
        <w:spacing w:before="240" w:line="240" w:lineRule="auto"/>
        <w:ind w:left="720" w:hanging="720"/>
        <w:jc w:val="both"/>
        <w:rPr>
          <w:rFonts w:cs="Times New Roman"/>
          <w:color w:val="222222"/>
          <w:szCs w:val="24"/>
          <w:shd w:val="clear" w:color="auto" w:fill="FFFFFF"/>
        </w:rPr>
      </w:pPr>
      <w:r w:rsidRPr="001D0C5E">
        <w:rPr>
          <w:rFonts w:cs="Times New Roman"/>
          <w:color w:val="222222"/>
          <w:szCs w:val="24"/>
          <w:shd w:val="clear" w:color="auto" w:fill="FFFFFF"/>
        </w:rPr>
        <w:t>Varpio, L., Paradis, E., Uijtdehaage, S. and Young, M., 2020. The distinctions between theory, theoretical framework, and conceptual framework. </w:t>
      </w:r>
      <w:r w:rsidRPr="001D0C5E">
        <w:rPr>
          <w:rFonts w:cs="Times New Roman"/>
          <w:i/>
          <w:iCs/>
          <w:color w:val="222222"/>
          <w:szCs w:val="24"/>
          <w:shd w:val="clear" w:color="auto" w:fill="FFFFFF"/>
        </w:rPr>
        <w:t>Academic Medicine</w:t>
      </w:r>
      <w:r w:rsidRPr="001D0C5E">
        <w:rPr>
          <w:rFonts w:cs="Times New Roman"/>
          <w:color w:val="222222"/>
          <w:szCs w:val="24"/>
          <w:shd w:val="clear" w:color="auto" w:fill="FFFFFF"/>
        </w:rPr>
        <w:t>, </w:t>
      </w:r>
      <w:r w:rsidRPr="001D0C5E">
        <w:rPr>
          <w:rFonts w:cs="Times New Roman"/>
          <w:i/>
          <w:iCs/>
          <w:color w:val="222222"/>
          <w:szCs w:val="24"/>
          <w:shd w:val="clear" w:color="auto" w:fill="FFFFFF"/>
        </w:rPr>
        <w:t>95</w:t>
      </w:r>
      <w:r w:rsidRPr="001D0C5E">
        <w:rPr>
          <w:rFonts w:cs="Times New Roman"/>
          <w:color w:val="222222"/>
          <w:szCs w:val="24"/>
          <w:shd w:val="clear" w:color="auto" w:fill="FFFFFF"/>
        </w:rPr>
        <w:t>(7), pp.989-994.</w:t>
      </w:r>
    </w:p>
    <w:p w14:paraId="224F6A32" w14:textId="77777777" w:rsidR="00F91270" w:rsidRPr="001D0C5E" w:rsidRDefault="00F91270" w:rsidP="000126D2">
      <w:pPr>
        <w:spacing w:before="240" w:line="240" w:lineRule="auto"/>
        <w:ind w:left="720" w:hanging="720"/>
        <w:jc w:val="both"/>
        <w:rPr>
          <w:rFonts w:cs="Times New Roman"/>
          <w:color w:val="222222"/>
          <w:szCs w:val="24"/>
          <w:shd w:val="clear" w:color="auto" w:fill="FFFFFF"/>
        </w:rPr>
      </w:pPr>
      <w:r w:rsidRPr="001D0C5E">
        <w:rPr>
          <w:rFonts w:cs="Times New Roman"/>
          <w:color w:val="222222"/>
          <w:szCs w:val="24"/>
          <w:shd w:val="clear" w:color="auto" w:fill="FFFFFF"/>
        </w:rPr>
        <w:t>Voskobojnikov, A., Abramova, S., Beznosov, K. and Böhme, R., 2021. Non-Adoption of Crypto-Assets: Exploring the Role of Trust, Self-Efficacy, and Risk.</w:t>
      </w:r>
    </w:p>
    <w:p w14:paraId="5BA9C46C" w14:textId="77777777" w:rsidR="00F91270" w:rsidRPr="001D0C5E" w:rsidRDefault="00F91270" w:rsidP="000126D2">
      <w:pPr>
        <w:spacing w:before="240" w:line="240" w:lineRule="auto"/>
        <w:ind w:left="720" w:hanging="720"/>
        <w:jc w:val="both"/>
        <w:rPr>
          <w:rFonts w:cs="Times New Roman"/>
          <w:color w:val="222222"/>
          <w:szCs w:val="24"/>
          <w:shd w:val="clear" w:color="auto" w:fill="FFFFFF"/>
        </w:rPr>
      </w:pPr>
      <w:r w:rsidRPr="001D0C5E">
        <w:rPr>
          <w:rFonts w:cs="Times New Roman"/>
          <w:color w:val="222222"/>
          <w:szCs w:val="24"/>
          <w:shd w:val="clear" w:color="auto" w:fill="FFFFFF"/>
        </w:rPr>
        <w:t>Voskobojnikov, A., Obada-Obieh, B., Huang, Y. and Beznosov, K., 2020, February. Surviving the cryptojungle: Perception and management of risk among North American cryptocurrency (non) users. In </w:t>
      </w:r>
      <w:r w:rsidRPr="001D0C5E">
        <w:rPr>
          <w:rFonts w:cs="Times New Roman"/>
          <w:i/>
          <w:iCs/>
          <w:color w:val="222222"/>
          <w:szCs w:val="24"/>
          <w:shd w:val="clear" w:color="auto" w:fill="FFFFFF"/>
        </w:rPr>
        <w:t>International Conference on Financial Cryptography and Data Security</w:t>
      </w:r>
      <w:r w:rsidRPr="001D0C5E">
        <w:rPr>
          <w:rFonts w:cs="Times New Roman"/>
          <w:color w:val="222222"/>
          <w:szCs w:val="24"/>
          <w:shd w:val="clear" w:color="auto" w:fill="FFFFFF"/>
        </w:rPr>
        <w:t> (pp. 595-614). Springer, Cham.</w:t>
      </w:r>
    </w:p>
    <w:p w14:paraId="1AE14F49" w14:textId="77777777" w:rsidR="00F91270" w:rsidRPr="001D0C5E" w:rsidRDefault="00F91270" w:rsidP="000126D2">
      <w:pPr>
        <w:spacing w:before="240" w:line="240" w:lineRule="auto"/>
        <w:ind w:left="720" w:hanging="720"/>
        <w:jc w:val="both"/>
        <w:rPr>
          <w:rFonts w:cs="Times New Roman"/>
          <w:color w:val="222222"/>
          <w:szCs w:val="24"/>
          <w:shd w:val="clear" w:color="auto" w:fill="FFFFFF"/>
        </w:rPr>
      </w:pPr>
      <w:r w:rsidRPr="001D0C5E">
        <w:rPr>
          <w:rFonts w:cs="Times New Roman"/>
          <w:color w:val="222222"/>
          <w:szCs w:val="24"/>
          <w:shd w:val="clear" w:color="auto" w:fill="FFFFFF"/>
        </w:rPr>
        <w:t>Weaver, N., 2018. Risks of cryptocurrencies. </w:t>
      </w:r>
      <w:r w:rsidRPr="001D0C5E">
        <w:rPr>
          <w:rFonts w:cs="Times New Roman"/>
          <w:i/>
          <w:iCs/>
          <w:color w:val="222222"/>
          <w:szCs w:val="24"/>
          <w:shd w:val="clear" w:color="auto" w:fill="FFFFFF"/>
        </w:rPr>
        <w:t>Communications of the ACM</w:t>
      </w:r>
      <w:r w:rsidRPr="001D0C5E">
        <w:rPr>
          <w:rFonts w:cs="Times New Roman"/>
          <w:color w:val="222222"/>
          <w:szCs w:val="24"/>
          <w:shd w:val="clear" w:color="auto" w:fill="FFFFFF"/>
        </w:rPr>
        <w:t>, </w:t>
      </w:r>
      <w:r w:rsidRPr="001D0C5E">
        <w:rPr>
          <w:rFonts w:cs="Times New Roman"/>
          <w:i/>
          <w:iCs/>
          <w:color w:val="222222"/>
          <w:szCs w:val="24"/>
          <w:shd w:val="clear" w:color="auto" w:fill="FFFFFF"/>
        </w:rPr>
        <w:t>61</w:t>
      </w:r>
      <w:r w:rsidRPr="001D0C5E">
        <w:rPr>
          <w:rFonts w:cs="Times New Roman"/>
          <w:color w:val="222222"/>
          <w:szCs w:val="24"/>
          <w:shd w:val="clear" w:color="auto" w:fill="FFFFFF"/>
        </w:rPr>
        <w:t>(6), pp.20-24.</w:t>
      </w:r>
    </w:p>
    <w:p w14:paraId="50AB5426" w14:textId="77777777" w:rsidR="00F91270" w:rsidRPr="001D0C5E" w:rsidRDefault="00F91270" w:rsidP="000126D2">
      <w:pPr>
        <w:spacing w:before="240" w:line="240" w:lineRule="auto"/>
        <w:ind w:left="720" w:hanging="720"/>
        <w:jc w:val="both"/>
        <w:rPr>
          <w:rFonts w:cs="Times New Roman"/>
          <w:color w:val="222222"/>
          <w:szCs w:val="24"/>
          <w:shd w:val="clear" w:color="auto" w:fill="FFFFFF"/>
        </w:rPr>
      </w:pPr>
      <w:r w:rsidRPr="001D0C5E">
        <w:rPr>
          <w:rFonts w:cs="Times New Roman"/>
          <w:color w:val="222222"/>
          <w:szCs w:val="24"/>
          <w:shd w:val="clear" w:color="auto" w:fill="FFFFFF"/>
        </w:rPr>
        <w:lastRenderedPageBreak/>
        <w:t>Yi, S., Xu, Z. and Wang, G.J., 2018. Volatility connectedness in the cryptocurrency market: Is Bitcoin a dominant cryptocurrency?. </w:t>
      </w:r>
      <w:r w:rsidRPr="001D0C5E">
        <w:rPr>
          <w:rFonts w:cs="Times New Roman"/>
          <w:i/>
          <w:iCs/>
          <w:color w:val="222222"/>
          <w:szCs w:val="24"/>
          <w:shd w:val="clear" w:color="auto" w:fill="FFFFFF"/>
        </w:rPr>
        <w:t>International Review of Financial Analysis</w:t>
      </w:r>
      <w:r w:rsidRPr="001D0C5E">
        <w:rPr>
          <w:rFonts w:cs="Times New Roman"/>
          <w:color w:val="222222"/>
          <w:szCs w:val="24"/>
          <w:shd w:val="clear" w:color="auto" w:fill="FFFFFF"/>
        </w:rPr>
        <w:t>, </w:t>
      </w:r>
      <w:r w:rsidRPr="001D0C5E">
        <w:rPr>
          <w:rFonts w:cs="Times New Roman"/>
          <w:i/>
          <w:iCs/>
          <w:color w:val="222222"/>
          <w:szCs w:val="24"/>
          <w:shd w:val="clear" w:color="auto" w:fill="FFFFFF"/>
        </w:rPr>
        <w:t>60</w:t>
      </w:r>
      <w:r w:rsidRPr="001D0C5E">
        <w:rPr>
          <w:rFonts w:cs="Times New Roman"/>
          <w:color w:val="222222"/>
          <w:szCs w:val="24"/>
          <w:shd w:val="clear" w:color="auto" w:fill="FFFFFF"/>
        </w:rPr>
        <w:t>, pp.98-114.</w:t>
      </w:r>
    </w:p>
    <w:p w14:paraId="57C80B39" w14:textId="77777777" w:rsidR="00F91270" w:rsidRPr="001D0C5E" w:rsidRDefault="00F91270" w:rsidP="000126D2">
      <w:pPr>
        <w:spacing w:before="240" w:line="240" w:lineRule="auto"/>
        <w:ind w:left="720" w:hanging="720"/>
        <w:jc w:val="both"/>
        <w:rPr>
          <w:rFonts w:cs="Times New Roman"/>
          <w:color w:val="222222"/>
          <w:szCs w:val="24"/>
          <w:shd w:val="clear" w:color="auto" w:fill="FFFFFF"/>
        </w:rPr>
      </w:pPr>
      <w:r w:rsidRPr="001D0C5E">
        <w:rPr>
          <w:rFonts w:cs="Times New Roman"/>
          <w:color w:val="222222"/>
          <w:szCs w:val="24"/>
          <w:shd w:val="clear" w:color="auto" w:fill="FFFFFF"/>
        </w:rPr>
        <w:t>Zimba, A., Wang, Z., Mulenga, M. and Odongo, N.H., 2020. Crypto mining attacks in information systems: An emerging threat to cyber security. </w:t>
      </w:r>
      <w:r w:rsidRPr="001D0C5E">
        <w:rPr>
          <w:rFonts w:cs="Times New Roman"/>
          <w:i/>
          <w:iCs/>
          <w:color w:val="222222"/>
          <w:szCs w:val="24"/>
          <w:shd w:val="clear" w:color="auto" w:fill="FFFFFF"/>
        </w:rPr>
        <w:t>Journal of Computer Information Systems</w:t>
      </w:r>
      <w:r w:rsidRPr="001D0C5E">
        <w:rPr>
          <w:rFonts w:cs="Times New Roman"/>
          <w:color w:val="222222"/>
          <w:szCs w:val="24"/>
          <w:shd w:val="clear" w:color="auto" w:fill="FFFFFF"/>
        </w:rPr>
        <w:t>, </w:t>
      </w:r>
      <w:r w:rsidRPr="001D0C5E">
        <w:rPr>
          <w:rFonts w:cs="Times New Roman"/>
          <w:i/>
          <w:iCs/>
          <w:color w:val="222222"/>
          <w:szCs w:val="24"/>
          <w:shd w:val="clear" w:color="auto" w:fill="FFFFFF"/>
        </w:rPr>
        <w:t>60</w:t>
      </w:r>
      <w:r w:rsidRPr="001D0C5E">
        <w:rPr>
          <w:rFonts w:cs="Times New Roman"/>
          <w:color w:val="222222"/>
          <w:szCs w:val="24"/>
          <w:shd w:val="clear" w:color="auto" w:fill="FFFFFF"/>
        </w:rPr>
        <w:t>(4), pp.297-308.</w:t>
      </w:r>
    </w:p>
    <w:p w14:paraId="3063663F" w14:textId="77777777" w:rsidR="00F91270" w:rsidRDefault="00F91270" w:rsidP="000126D2">
      <w:pPr>
        <w:spacing w:before="240" w:line="240" w:lineRule="auto"/>
        <w:ind w:left="720" w:hanging="720"/>
        <w:jc w:val="both"/>
        <w:rPr>
          <w:rFonts w:cs="Times New Roman"/>
          <w:color w:val="222222"/>
          <w:szCs w:val="24"/>
          <w:shd w:val="clear" w:color="auto" w:fill="FFFFFF"/>
        </w:rPr>
      </w:pPr>
      <w:r w:rsidRPr="001D0C5E">
        <w:rPr>
          <w:rFonts w:cs="Times New Roman"/>
          <w:color w:val="222222"/>
          <w:szCs w:val="24"/>
          <w:shd w:val="clear" w:color="auto" w:fill="FFFFFF"/>
        </w:rPr>
        <w:t xml:space="preserve">Бикалова, Н.А. and </w:t>
      </w:r>
      <w:r w:rsidRPr="007935F8">
        <w:t>Славкина, О.Ю.,</w:t>
      </w:r>
      <w:r w:rsidRPr="001D0C5E">
        <w:rPr>
          <w:rFonts w:cs="Times New Roman"/>
          <w:color w:val="222222"/>
          <w:szCs w:val="24"/>
          <w:shd w:val="clear" w:color="auto" w:fill="FFFFFF"/>
        </w:rPr>
        <w:t xml:space="preserve"> 2017. The phenomena of cryptocurrency and its implication on the monetary system. </w:t>
      </w:r>
      <w:r w:rsidRPr="001D0C5E">
        <w:rPr>
          <w:rFonts w:cs="Times New Roman"/>
          <w:i/>
          <w:iCs/>
          <w:color w:val="222222"/>
          <w:szCs w:val="24"/>
          <w:shd w:val="clear" w:color="auto" w:fill="FFFFFF"/>
        </w:rPr>
        <w:t>Наука и образование: новое время</w:t>
      </w:r>
      <w:r w:rsidRPr="001D0C5E">
        <w:rPr>
          <w:rFonts w:cs="Times New Roman"/>
          <w:color w:val="222222"/>
          <w:szCs w:val="24"/>
          <w:shd w:val="clear" w:color="auto" w:fill="FFFFFF"/>
        </w:rPr>
        <w:t>, (3), pp.177-182.</w:t>
      </w:r>
    </w:p>
    <w:p w14:paraId="70563EDF" w14:textId="69DB805C" w:rsidR="00F91270" w:rsidRDefault="00F91270" w:rsidP="00BC56A0">
      <w:pPr>
        <w:pStyle w:val="NoSpacing"/>
        <w:spacing w:before="240" w:beforeAutospacing="0" w:afterAutospacing="0" w:line="360" w:lineRule="auto"/>
        <w:ind w:left="720" w:hanging="720"/>
        <w:rPr>
          <w:lang w:val="en-GB"/>
        </w:rPr>
      </w:pPr>
    </w:p>
    <w:p w14:paraId="24D82A4E" w14:textId="13DBC6DC" w:rsidR="00E8132F" w:rsidRDefault="00E8132F" w:rsidP="00BC56A0">
      <w:pPr>
        <w:pStyle w:val="NoSpacing"/>
        <w:spacing w:before="240" w:beforeAutospacing="0" w:afterAutospacing="0" w:line="360" w:lineRule="auto"/>
        <w:ind w:left="720" w:hanging="720"/>
        <w:rPr>
          <w:lang w:val="en-GB"/>
        </w:rPr>
      </w:pPr>
    </w:p>
    <w:p w14:paraId="71689533" w14:textId="5430B6F8" w:rsidR="00E8132F" w:rsidRDefault="00E8132F" w:rsidP="00BC56A0">
      <w:pPr>
        <w:pStyle w:val="NoSpacing"/>
        <w:spacing w:before="240" w:beforeAutospacing="0" w:afterAutospacing="0" w:line="360" w:lineRule="auto"/>
        <w:ind w:left="720" w:hanging="720"/>
        <w:rPr>
          <w:lang w:val="en-GB"/>
        </w:rPr>
      </w:pPr>
    </w:p>
    <w:p w14:paraId="6BE8223B" w14:textId="43761EFB" w:rsidR="00E8132F" w:rsidRDefault="00E8132F" w:rsidP="00BC56A0">
      <w:pPr>
        <w:pStyle w:val="NoSpacing"/>
        <w:spacing w:before="240" w:beforeAutospacing="0" w:afterAutospacing="0" w:line="360" w:lineRule="auto"/>
        <w:ind w:left="720" w:hanging="720"/>
        <w:rPr>
          <w:lang w:val="en-GB"/>
        </w:rPr>
      </w:pPr>
    </w:p>
    <w:p w14:paraId="258F4C3E" w14:textId="056C9DD3" w:rsidR="00E8132F" w:rsidRDefault="00E8132F" w:rsidP="00BC56A0">
      <w:pPr>
        <w:pStyle w:val="NoSpacing"/>
        <w:spacing w:before="240" w:beforeAutospacing="0" w:afterAutospacing="0" w:line="360" w:lineRule="auto"/>
        <w:ind w:left="720" w:hanging="720"/>
        <w:rPr>
          <w:lang w:val="en-GB"/>
        </w:rPr>
      </w:pPr>
    </w:p>
    <w:p w14:paraId="32EF5D14" w14:textId="23D28F4D" w:rsidR="00E8132F" w:rsidRDefault="00E8132F" w:rsidP="00BC56A0">
      <w:pPr>
        <w:pStyle w:val="NoSpacing"/>
        <w:spacing w:before="240" w:beforeAutospacing="0" w:afterAutospacing="0" w:line="360" w:lineRule="auto"/>
        <w:ind w:left="720" w:hanging="720"/>
        <w:rPr>
          <w:lang w:val="en-GB"/>
        </w:rPr>
      </w:pPr>
    </w:p>
    <w:p w14:paraId="5FD037F1" w14:textId="51FEF084" w:rsidR="00E8132F" w:rsidRDefault="00E8132F" w:rsidP="00BC56A0">
      <w:pPr>
        <w:pStyle w:val="NoSpacing"/>
        <w:spacing w:before="240" w:beforeAutospacing="0" w:afterAutospacing="0" w:line="360" w:lineRule="auto"/>
        <w:ind w:left="720" w:hanging="720"/>
        <w:rPr>
          <w:lang w:val="en-GB"/>
        </w:rPr>
      </w:pPr>
    </w:p>
    <w:p w14:paraId="3C5DDB3C" w14:textId="77B05A1F" w:rsidR="00E8132F" w:rsidRDefault="00E8132F" w:rsidP="00BC56A0">
      <w:pPr>
        <w:pStyle w:val="NoSpacing"/>
        <w:spacing w:before="240" w:beforeAutospacing="0" w:afterAutospacing="0" w:line="360" w:lineRule="auto"/>
        <w:ind w:left="720" w:hanging="720"/>
        <w:rPr>
          <w:lang w:val="en-GB"/>
        </w:rPr>
      </w:pPr>
    </w:p>
    <w:p w14:paraId="437E427C" w14:textId="5DC96630" w:rsidR="00E8132F" w:rsidRDefault="00E8132F" w:rsidP="00BC56A0">
      <w:pPr>
        <w:pStyle w:val="NoSpacing"/>
        <w:spacing w:before="240" w:beforeAutospacing="0" w:afterAutospacing="0" w:line="360" w:lineRule="auto"/>
        <w:ind w:left="720" w:hanging="720"/>
        <w:rPr>
          <w:lang w:val="en-GB"/>
        </w:rPr>
      </w:pPr>
    </w:p>
    <w:p w14:paraId="126222CC" w14:textId="59DD9A0A" w:rsidR="00E8132F" w:rsidRDefault="00E8132F" w:rsidP="00BC56A0">
      <w:pPr>
        <w:pStyle w:val="NoSpacing"/>
        <w:spacing w:before="240" w:beforeAutospacing="0" w:afterAutospacing="0" w:line="360" w:lineRule="auto"/>
        <w:ind w:left="720" w:hanging="720"/>
        <w:rPr>
          <w:lang w:val="en-GB"/>
        </w:rPr>
      </w:pPr>
    </w:p>
    <w:p w14:paraId="256B58BC" w14:textId="2237FBBE" w:rsidR="00E8132F" w:rsidRDefault="00E8132F" w:rsidP="00BC56A0">
      <w:pPr>
        <w:pStyle w:val="NoSpacing"/>
        <w:spacing w:before="240" w:beforeAutospacing="0" w:afterAutospacing="0" w:line="360" w:lineRule="auto"/>
        <w:ind w:left="720" w:hanging="720"/>
        <w:rPr>
          <w:lang w:val="en-GB"/>
        </w:rPr>
      </w:pPr>
    </w:p>
    <w:p w14:paraId="58C15A86" w14:textId="0CBAB0DB" w:rsidR="00E8132F" w:rsidRDefault="00E8132F" w:rsidP="00BC56A0">
      <w:pPr>
        <w:pStyle w:val="NoSpacing"/>
        <w:spacing w:before="240" w:beforeAutospacing="0" w:afterAutospacing="0" w:line="360" w:lineRule="auto"/>
        <w:ind w:left="720" w:hanging="720"/>
        <w:rPr>
          <w:lang w:val="en-GB"/>
        </w:rPr>
      </w:pPr>
    </w:p>
    <w:p w14:paraId="711F83CB" w14:textId="610FF276" w:rsidR="00E8132F" w:rsidRDefault="00E8132F" w:rsidP="00BC56A0">
      <w:pPr>
        <w:pStyle w:val="NoSpacing"/>
        <w:spacing w:before="240" w:beforeAutospacing="0" w:afterAutospacing="0" w:line="360" w:lineRule="auto"/>
        <w:ind w:left="720" w:hanging="720"/>
        <w:rPr>
          <w:lang w:val="en-GB"/>
        </w:rPr>
      </w:pPr>
    </w:p>
    <w:p w14:paraId="3BD5927A" w14:textId="0B612498" w:rsidR="00E8132F" w:rsidRDefault="00E8132F" w:rsidP="00BC56A0">
      <w:pPr>
        <w:pStyle w:val="NoSpacing"/>
        <w:spacing w:before="240" w:beforeAutospacing="0" w:afterAutospacing="0" w:line="360" w:lineRule="auto"/>
        <w:ind w:left="720" w:hanging="720"/>
        <w:rPr>
          <w:lang w:val="en-GB"/>
        </w:rPr>
      </w:pPr>
    </w:p>
    <w:p w14:paraId="1F458D90" w14:textId="77777777" w:rsidR="00E8132F" w:rsidRDefault="00E8132F" w:rsidP="00BC56A0">
      <w:pPr>
        <w:pStyle w:val="NoSpacing"/>
        <w:spacing w:before="240" w:beforeAutospacing="0" w:afterAutospacing="0" w:line="360" w:lineRule="auto"/>
        <w:ind w:left="720" w:hanging="720"/>
        <w:rPr>
          <w:lang w:val="en-GB"/>
        </w:rPr>
      </w:pPr>
    </w:p>
    <w:p w14:paraId="5E2E540E" w14:textId="7BD63F6A" w:rsidR="00E8132F" w:rsidRDefault="00E8132F" w:rsidP="000126D2">
      <w:pPr>
        <w:pStyle w:val="Heading1"/>
        <w:spacing w:line="240" w:lineRule="auto"/>
        <w:jc w:val="center"/>
        <w:rPr>
          <w:lang w:val="en-GB"/>
        </w:rPr>
      </w:pPr>
      <w:bookmarkStart w:id="87" w:name="_Toc81599543"/>
      <w:r>
        <w:rPr>
          <w:lang w:val="en-GB"/>
        </w:rPr>
        <w:lastRenderedPageBreak/>
        <w:t>APPENDIX A-QUESTIONNAIRE FOR THE YOUTH</w:t>
      </w:r>
      <w:bookmarkEnd w:id="87"/>
    </w:p>
    <w:p w14:paraId="3DA57C43" w14:textId="109CE8EA" w:rsidR="00E8132F" w:rsidRDefault="00E8132F" w:rsidP="000126D2">
      <w:pPr>
        <w:pStyle w:val="NoSpacing"/>
        <w:spacing w:before="240" w:beforeAutospacing="0" w:afterAutospacing="0"/>
        <w:ind w:left="720" w:hanging="720"/>
        <w:rPr>
          <w:lang w:val="en-GB"/>
        </w:rPr>
      </w:pPr>
    </w:p>
    <w:p w14:paraId="0E02F79A" w14:textId="77777777" w:rsidR="00E8132F" w:rsidRPr="000126D2" w:rsidRDefault="00E8132F" w:rsidP="000126D2">
      <w:pPr>
        <w:spacing w:before="240" w:line="240" w:lineRule="auto"/>
        <w:rPr>
          <w:b/>
          <w:szCs w:val="24"/>
        </w:rPr>
      </w:pPr>
      <w:r w:rsidRPr="000126D2">
        <w:rPr>
          <w:b/>
          <w:szCs w:val="24"/>
        </w:rPr>
        <w:t xml:space="preserve">SECTION A: GENERAL INFORMATION </w:t>
      </w:r>
    </w:p>
    <w:p w14:paraId="22E178D5" w14:textId="77777777" w:rsidR="00E8132F" w:rsidRPr="000126D2" w:rsidRDefault="00E8132F" w:rsidP="000126D2">
      <w:pPr>
        <w:spacing w:before="240" w:after="0" w:line="240" w:lineRule="auto"/>
        <w:rPr>
          <w:szCs w:val="24"/>
        </w:rPr>
      </w:pPr>
      <w:r w:rsidRPr="000126D2">
        <w:rPr>
          <w:szCs w:val="24"/>
        </w:rPr>
        <w:t>1. Kindly indicate your age</w:t>
      </w:r>
    </w:p>
    <w:p w14:paraId="3EE54B76" w14:textId="77777777" w:rsidR="00E8132F" w:rsidRPr="000126D2" w:rsidRDefault="00E8132F" w:rsidP="000126D2">
      <w:pPr>
        <w:spacing w:before="240" w:after="0" w:line="240" w:lineRule="auto"/>
        <w:ind w:left="1440"/>
        <w:rPr>
          <w:szCs w:val="24"/>
        </w:rPr>
      </w:pPr>
      <w:r w:rsidRPr="000126D2">
        <w:rPr>
          <w:szCs w:val="24"/>
        </w:rPr>
        <w:t xml:space="preserve">Male </w:t>
      </w:r>
      <w:r w:rsidRPr="000126D2">
        <w:rPr>
          <w:szCs w:val="24"/>
        </w:rPr>
        <w:tab/>
      </w:r>
      <w:r w:rsidRPr="000126D2">
        <w:rPr>
          <w:szCs w:val="24"/>
        </w:rPr>
        <w:tab/>
      </w:r>
      <w:r w:rsidRPr="000126D2">
        <w:rPr>
          <w:szCs w:val="24"/>
        </w:rPr>
        <w:tab/>
      </w:r>
      <w:r w:rsidRPr="000126D2">
        <w:rPr>
          <w:szCs w:val="24"/>
        </w:rPr>
        <w:tab/>
        <w:t>( )</w:t>
      </w:r>
    </w:p>
    <w:p w14:paraId="7D8CBDAA" w14:textId="77777777" w:rsidR="00E8132F" w:rsidRPr="000126D2" w:rsidRDefault="00E8132F" w:rsidP="000126D2">
      <w:pPr>
        <w:spacing w:line="240" w:lineRule="auto"/>
        <w:ind w:left="1440"/>
        <w:rPr>
          <w:szCs w:val="24"/>
        </w:rPr>
      </w:pPr>
      <w:r w:rsidRPr="000126D2">
        <w:rPr>
          <w:szCs w:val="24"/>
        </w:rPr>
        <w:t xml:space="preserve">Female </w:t>
      </w:r>
      <w:r w:rsidRPr="000126D2">
        <w:rPr>
          <w:szCs w:val="24"/>
        </w:rPr>
        <w:tab/>
      </w:r>
      <w:r w:rsidRPr="000126D2">
        <w:rPr>
          <w:szCs w:val="24"/>
        </w:rPr>
        <w:tab/>
      </w:r>
      <w:r w:rsidRPr="000126D2">
        <w:rPr>
          <w:szCs w:val="24"/>
        </w:rPr>
        <w:tab/>
        <w:t>( )</w:t>
      </w:r>
    </w:p>
    <w:p w14:paraId="1B550DC2" w14:textId="77777777" w:rsidR="00E8132F" w:rsidRPr="000126D2" w:rsidRDefault="00E8132F" w:rsidP="000126D2">
      <w:pPr>
        <w:spacing w:after="0" w:line="240" w:lineRule="auto"/>
        <w:rPr>
          <w:szCs w:val="24"/>
        </w:rPr>
      </w:pPr>
      <w:r w:rsidRPr="000126D2">
        <w:rPr>
          <w:szCs w:val="24"/>
        </w:rPr>
        <w:t>2. Kindly indicate your highest level of education</w:t>
      </w:r>
    </w:p>
    <w:p w14:paraId="28FD8DA4" w14:textId="77777777" w:rsidR="00E8132F" w:rsidRPr="000126D2" w:rsidRDefault="00E8132F" w:rsidP="000126D2">
      <w:pPr>
        <w:spacing w:after="0" w:line="240" w:lineRule="auto"/>
        <w:ind w:left="1440"/>
        <w:rPr>
          <w:szCs w:val="24"/>
        </w:rPr>
      </w:pPr>
      <w:r w:rsidRPr="000126D2">
        <w:rPr>
          <w:szCs w:val="24"/>
        </w:rPr>
        <w:t xml:space="preserve">No formal education </w:t>
      </w:r>
      <w:r w:rsidRPr="000126D2">
        <w:rPr>
          <w:szCs w:val="24"/>
        </w:rPr>
        <w:tab/>
      </w:r>
      <w:r w:rsidRPr="000126D2">
        <w:rPr>
          <w:szCs w:val="24"/>
        </w:rPr>
        <w:tab/>
        <w:t>( )</w:t>
      </w:r>
    </w:p>
    <w:p w14:paraId="222F8EF7" w14:textId="77777777" w:rsidR="00E8132F" w:rsidRPr="000126D2" w:rsidRDefault="00E8132F" w:rsidP="000126D2">
      <w:pPr>
        <w:spacing w:after="0" w:line="240" w:lineRule="auto"/>
        <w:ind w:left="1440"/>
        <w:rPr>
          <w:szCs w:val="24"/>
        </w:rPr>
      </w:pPr>
      <w:r w:rsidRPr="000126D2">
        <w:rPr>
          <w:szCs w:val="24"/>
        </w:rPr>
        <w:t>Certificate</w:t>
      </w:r>
      <w:r w:rsidRPr="000126D2">
        <w:rPr>
          <w:szCs w:val="24"/>
        </w:rPr>
        <w:tab/>
      </w:r>
      <w:r w:rsidRPr="000126D2">
        <w:rPr>
          <w:szCs w:val="24"/>
        </w:rPr>
        <w:tab/>
      </w:r>
      <w:r w:rsidRPr="000126D2">
        <w:rPr>
          <w:szCs w:val="24"/>
        </w:rPr>
        <w:tab/>
        <w:t>( )</w:t>
      </w:r>
    </w:p>
    <w:p w14:paraId="158C7106" w14:textId="77777777" w:rsidR="00E8132F" w:rsidRPr="000126D2" w:rsidRDefault="00E8132F" w:rsidP="000126D2">
      <w:pPr>
        <w:spacing w:after="0" w:line="240" w:lineRule="auto"/>
        <w:ind w:left="1440"/>
        <w:rPr>
          <w:szCs w:val="24"/>
        </w:rPr>
      </w:pPr>
      <w:r w:rsidRPr="000126D2">
        <w:rPr>
          <w:szCs w:val="24"/>
        </w:rPr>
        <w:t xml:space="preserve">Diploma </w:t>
      </w:r>
      <w:r w:rsidRPr="000126D2">
        <w:rPr>
          <w:szCs w:val="24"/>
        </w:rPr>
        <w:tab/>
      </w:r>
      <w:r w:rsidRPr="000126D2">
        <w:rPr>
          <w:szCs w:val="24"/>
        </w:rPr>
        <w:tab/>
      </w:r>
      <w:r w:rsidRPr="000126D2">
        <w:rPr>
          <w:szCs w:val="24"/>
        </w:rPr>
        <w:tab/>
        <w:t>( )</w:t>
      </w:r>
    </w:p>
    <w:p w14:paraId="47D8BE1C" w14:textId="77777777" w:rsidR="00E8132F" w:rsidRPr="000126D2" w:rsidRDefault="00E8132F" w:rsidP="000126D2">
      <w:pPr>
        <w:spacing w:after="0" w:line="240" w:lineRule="auto"/>
        <w:ind w:left="1440"/>
        <w:rPr>
          <w:szCs w:val="24"/>
        </w:rPr>
      </w:pPr>
      <w:r w:rsidRPr="000126D2">
        <w:rPr>
          <w:szCs w:val="24"/>
        </w:rPr>
        <w:t xml:space="preserve">Degree  </w:t>
      </w:r>
      <w:r w:rsidRPr="000126D2">
        <w:rPr>
          <w:szCs w:val="24"/>
        </w:rPr>
        <w:tab/>
      </w:r>
      <w:r w:rsidRPr="000126D2">
        <w:rPr>
          <w:szCs w:val="24"/>
        </w:rPr>
        <w:tab/>
      </w:r>
      <w:r w:rsidRPr="000126D2">
        <w:rPr>
          <w:szCs w:val="24"/>
        </w:rPr>
        <w:tab/>
        <w:t>( )</w:t>
      </w:r>
    </w:p>
    <w:p w14:paraId="61020439" w14:textId="77777777" w:rsidR="00E8132F" w:rsidRPr="000126D2" w:rsidRDefault="00E8132F" w:rsidP="000126D2">
      <w:pPr>
        <w:spacing w:after="0" w:line="240" w:lineRule="auto"/>
        <w:rPr>
          <w:b/>
          <w:szCs w:val="24"/>
        </w:rPr>
      </w:pPr>
      <w:r w:rsidRPr="000126D2">
        <w:rPr>
          <w:szCs w:val="24"/>
        </w:rPr>
        <w:t>3. Kindly indicate the number of years you have been dealing in cryptocurrency</w:t>
      </w:r>
    </w:p>
    <w:p w14:paraId="2568E68F" w14:textId="77777777" w:rsidR="00E8132F" w:rsidRPr="000126D2" w:rsidRDefault="00E8132F" w:rsidP="000126D2">
      <w:pPr>
        <w:spacing w:after="0" w:line="240" w:lineRule="auto"/>
        <w:ind w:left="1440"/>
        <w:rPr>
          <w:szCs w:val="24"/>
        </w:rPr>
      </w:pPr>
      <w:r w:rsidRPr="000126D2">
        <w:rPr>
          <w:szCs w:val="24"/>
        </w:rPr>
        <w:t xml:space="preserve">Less than 3 years </w:t>
      </w:r>
      <w:r w:rsidRPr="000126D2">
        <w:rPr>
          <w:szCs w:val="24"/>
        </w:rPr>
        <w:tab/>
      </w:r>
      <w:r w:rsidRPr="000126D2">
        <w:rPr>
          <w:szCs w:val="24"/>
        </w:rPr>
        <w:tab/>
        <w:t>( )</w:t>
      </w:r>
    </w:p>
    <w:p w14:paraId="4461CC59" w14:textId="77777777" w:rsidR="00E8132F" w:rsidRPr="000126D2" w:rsidRDefault="00E8132F" w:rsidP="000126D2">
      <w:pPr>
        <w:spacing w:after="0" w:line="240" w:lineRule="auto"/>
        <w:ind w:left="1440"/>
        <w:rPr>
          <w:szCs w:val="24"/>
        </w:rPr>
      </w:pPr>
      <w:r w:rsidRPr="000126D2">
        <w:rPr>
          <w:szCs w:val="24"/>
        </w:rPr>
        <w:t>4-6 years</w:t>
      </w:r>
      <w:r w:rsidRPr="000126D2">
        <w:rPr>
          <w:szCs w:val="24"/>
        </w:rPr>
        <w:tab/>
      </w:r>
      <w:r w:rsidRPr="000126D2">
        <w:rPr>
          <w:szCs w:val="24"/>
        </w:rPr>
        <w:tab/>
      </w:r>
      <w:r w:rsidRPr="000126D2">
        <w:rPr>
          <w:szCs w:val="24"/>
        </w:rPr>
        <w:tab/>
        <w:t>( )</w:t>
      </w:r>
    </w:p>
    <w:p w14:paraId="76E94859" w14:textId="77777777" w:rsidR="00E8132F" w:rsidRPr="000126D2" w:rsidRDefault="00E8132F" w:rsidP="000126D2">
      <w:pPr>
        <w:spacing w:after="0" w:line="240" w:lineRule="auto"/>
        <w:ind w:left="1440"/>
        <w:rPr>
          <w:szCs w:val="24"/>
        </w:rPr>
      </w:pPr>
      <w:r w:rsidRPr="000126D2">
        <w:rPr>
          <w:szCs w:val="24"/>
        </w:rPr>
        <w:t xml:space="preserve">7-9 years </w:t>
      </w:r>
      <w:r w:rsidRPr="000126D2">
        <w:rPr>
          <w:szCs w:val="24"/>
        </w:rPr>
        <w:tab/>
      </w:r>
      <w:r w:rsidRPr="000126D2">
        <w:rPr>
          <w:szCs w:val="24"/>
        </w:rPr>
        <w:tab/>
      </w:r>
      <w:r w:rsidRPr="000126D2">
        <w:rPr>
          <w:szCs w:val="24"/>
        </w:rPr>
        <w:tab/>
        <w:t>( )</w:t>
      </w:r>
    </w:p>
    <w:p w14:paraId="6E896C40" w14:textId="77777777" w:rsidR="00E8132F" w:rsidRPr="000126D2" w:rsidRDefault="00E8132F" w:rsidP="000126D2">
      <w:pPr>
        <w:spacing w:after="0" w:line="240" w:lineRule="auto"/>
        <w:ind w:left="1440"/>
        <w:rPr>
          <w:szCs w:val="24"/>
        </w:rPr>
      </w:pPr>
      <w:r w:rsidRPr="000126D2">
        <w:rPr>
          <w:szCs w:val="24"/>
        </w:rPr>
        <w:t xml:space="preserve">Over 10 years </w:t>
      </w:r>
      <w:r w:rsidRPr="000126D2">
        <w:rPr>
          <w:szCs w:val="24"/>
        </w:rPr>
        <w:tab/>
      </w:r>
      <w:r w:rsidRPr="000126D2">
        <w:rPr>
          <w:szCs w:val="24"/>
        </w:rPr>
        <w:tab/>
      </w:r>
      <w:r w:rsidRPr="000126D2">
        <w:rPr>
          <w:szCs w:val="24"/>
        </w:rPr>
        <w:tab/>
        <w:t>( )</w:t>
      </w:r>
    </w:p>
    <w:p w14:paraId="290ABF13" w14:textId="77777777" w:rsidR="00E8132F" w:rsidRPr="000126D2" w:rsidRDefault="00E8132F" w:rsidP="000126D2">
      <w:pPr>
        <w:spacing w:before="240" w:line="240" w:lineRule="auto"/>
        <w:jc w:val="both"/>
        <w:rPr>
          <w:b/>
          <w:szCs w:val="24"/>
        </w:rPr>
      </w:pPr>
      <w:r w:rsidRPr="000126D2">
        <w:rPr>
          <w:b/>
          <w:szCs w:val="24"/>
        </w:rPr>
        <w:t>SECTION B:  SOCIAL IMPACTS OF CRYPTOCURRENCY ON THE YOUTH IN KENYA</w:t>
      </w:r>
    </w:p>
    <w:p w14:paraId="1C50FE11" w14:textId="77777777" w:rsidR="00E8132F" w:rsidRPr="000126D2" w:rsidRDefault="00E8132F" w:rsidP="000126D2">
      <w:pPr>
        <w:spacing w:before="240" w:line="240" w:lineRule="auto"/>
        <w:jc w:val="both"/>
        <w:rPr>
          <w:szCs w:val="24"/>
        </w:rPr>
      </w:pPr>
      <w:r w:rsidRPr="000126D2">
        <w:rPr>
          <w:szCs w:val="24"/>
        </w:rPr>
        <w:t>4. To what extent do you agree with the following statements on social impacts of cryptocurrency. Use a scale of 1-5 where 1-strongly disagree, 2-disagree, 3-not sure, 4-agree and 5-strongly agree.</w:t>
      </w:r>
    </w:p>
    <w:tbl>
      <w:tblPr>
        <w:tblStyle w:val="TableGrid"/>
        <w:tblW w:w="0" w:type="auto"/>
        <w:tblInd w:w="108" w:type="dxa"/>
        <w:tblLook w:val="04A0" w:firstRow="1" w:lastRow="0" w:firstColumn="1" w:lastColumn="0" w:noHBand="0" w:noVBand="1"/>
      </w:tblPr>
      <w:tblGrid>
        <w:gridCol w:w="7650"/>
        <w:gridCol w:w="360"/>
        <w:gridCol w:w="360"/>
        <w:gridCol w:w="360"/>
        <w:gridCol w:w="360"/>
        <w:gridCol w:w="378"/>
      </w:tblGrid>
      <w:tr w:rsidR="00E8132F" w:rsidRPr="000126D2" w14:paraId="46398E2F" w14:textId="77777777" w:rsidTr="00692CB6">
        <w:tc>
          <w:tcPr>
            <w:tcW w:w="7650" w:type="dxa"/>
          </w:tcPr>
          <w:p w14:paraId="6A2F948F" w14:textId="77777777" w:rsidR="00E8132F" w:rsidRPr="000126D2" w:rsidRDefault="00E8132F" w:rsidP="000126D2">
            <w:pPr>
              <w:spacing w:after="0" w:line="240" w:lineRule="auto"/>
              <w:jc w:val="both"/>
              <w:rPr>
                <w:b/>
                <w:szCs w:val="24"/>
              </w:rPr>
            </w:pPr>
            <w:r w:rsidRPr="000126D2">
              <w:rPr>
                <w:b/>
                <w:szCs w:val="24"/>
              </w:rPr>
              <w:t>Statements</w:t>
            </w:r>
          </w:p>
        </w:tc>
        <w:tc>
          <w:tcPr>
            <w:tcW w:w="360" w:type="dxa"/>
          </w:tcPr>
          <w:p w14:paraId="3E632F9B" w14:textId="77777777" w:rsidR="00E8132F" w:rsidRPr="000126D2" w:rsidRDefault="00E8132F" w:rsidP="000126D2">
            <w:pPr>
              <w:spacing w:after="0" w:line="240" w:lineRule="auto"/>
              <w:jc w:val="both"/>
              <w:rPr>
                <w:b/>
                <w:szCs w:val="24"/>
              </w:rPr>
            </w:pPr>
            <w:r w:rsidRPr="000126D2">
              <w:rPr>
                <w:b/>
                <w:szCs w:val="24"/>
              </w:rPr>
              <w:t>1</w:t>
            </w:r>
          </w:p>
        </w:tc>
        <w:tc>
          <w:tcPr>
            <w:tcW w:w="360" w:type="dxa"/>
          </w:tcPr>
          <w:p w14:paraId="7E26183C" w14:textId="77777777" w:rsidR="00E8132F" w:rsidRPr="000126D2" w:rsidRDefault="00E8132F" w:rsidP="000126D2">
            <w:pPr>
              <w:spacing w:after="0" w:line="240" w:lineRule="auto"/>
              <w:jc w:val="both"/>
              <w:rPr>
                <w:b/>
                <w:szCs w:val="24"/>
              </w:rPr>
            </w:pPr>
            <w:r w:rsidRPr="000126D2">
              <w:rPr>
                <w:b/>
                <w:szCs w:val="24"/>
              </w:rPr>
              <w:t>2</w:t>
            </w:r>
          </w:p>
        </w:tc>
        <w:tc>
          <w:tcPr>
            <w:tcW w:w="360" w:type="dxa"/>
          </w:tcPr>
          <w:p w14:paraId="167CA837" w14:textId="77777777" w:rsidR="00E8132F" w:rsidRPr="000126D2" w:rsidRDefault="00E8132F" w:rsidP="000126D2">
            <w:pPr>
              <w:spacing w:after="0" w:line="240" w:lineRule="auto"/>
              <w:jc w:val="both"/>
              <w:rPr>
                <w:b/>
                <w:szCs w:val="24"/>
              </w:rPr>
            </w:pPr>
            <w:r w:rsidRPr="000126D2">
              <w:rPr>
                <w:b/>
                <w:szCs w:val="24"/>
              </w:rPr>
              <w:t>3</w:t>
            </w:r>
          </w:p>
        </w:tc>
        <w:tc>
          <w:tcPr>
            <w:tcW w:w="360" w:type="dxa"/>
          </w:tcPr>
          <w:p w14:paraId="474E078B" w14:textId="77777777" w:rsidR="00E8132F" w:rsidRPr="000126D2" w:rsidRDefault="00E8132F" w:rsidP="000126D2">
            <w:pPr>
              <w:spacing w:after="0" w:line="240" w:lineRule="auto"/>
              <w:jc w:val="both"/>
              <w:rPr>
                <w:b/>
                <w:szCs w:val="24"/>
              </w:rPr>
            </w:pPr>
            <w:r w:rsidRPr="000126D2">
              <w:rPr>
                <w:b/>
                <w:szCs w:val="24"/>
              </w:rPr>
              <w:t>4</w:t>
            </w:r>
          </w:p>
        </w:tc>
        <w:tc>
          <w:tcPr>
            <w:tcW w:w="378" w:type="dxa"/>
          </w:tcPr>
          <w:p w14:paraId="178436DE" w14:textId="77777777" w:rsidR="00E8132F" w:rsidRPr="000126D2" w:rsidRDefault="00E8132F" w:rsidP="000126D2">
            <w:pPr>
              <w:spacing w:after="0" w:line="240" w:lineRule="auto"/>
              <w:jc w:val="both"/>
              <w:rPr>
                <w:b/>
                <w:szCs w:val="24"/>
              </w:rPr>
            </w:pPr>
            <w:r w:rsidRPr="000126D2">
              <w:rPr>
                <w:b/>
                <w:szCs w:val="24"/>
              </w:rPr>
              <w:t>5</w:t>
            </w:r>
          </w:p>
        </w:tc>
      </w:tr>
      <w:tr w:rsidR="00E8132F" w:rsidRPr="000126D2" w14:paraId="04186497" w14:textId="77777777" w:rsidTr="00692CB6">
        <w:tc>
          <w:tcPr>
            <w:tcW w:w="7650" w:type="dxa"/>
          </w:tcPr>
          <w:p w14:paraId="29106902" w14:textId="77777777" w:rsidR="00E8132F" w:rsidRPr="000126D2" w:rsidRDefault="00E8132F" w:rsidP="000126D2">
            <w:pPr>
              <w:spacing w:after="0" w:line="240" w:lineRule="auto"/>
              <w:jc w:val="both"/>
              <w:rPr>
                <w:szCs w:val="24"/>
              </w:rPr>
            </w:pPr>
            <w:r w:rsidRPr="000126D2">
              <w:rPr>
                <w:szCs w:val="24"/>
              </w:rPr>
              <w:t xml:space="preserve">I indulge in gambling   </w:t>
            </w:r>
          </w:p>
        </w:tc>
        <w:tc>
          <w:tcPr>
            <w:tcW w:w="360" w:type="dxa"/>
          </w:tcPr>
          <w:p w14:paraId="75993396" w14:textId="77777777" w:rsidR="00E8132F" w:rsidRPr="000126D2" w:rsidRDefault="00E8132F" w:rsidP="000126D2">
            <w:pPr>
              <w:spacing w:after="0" w:line="240" w:lineRule="auto"/>
              <w:jc w:val="both"/>
              <w:rPr>
                <w:szCs w:val="24"/>
              </w:rPr>
            </w:pPr>
          </w:p>
        </w:tc>
        <w:tc>
          <w:tcPr>
            <w:tcW w:w="360" w:type="dxa"/>
          </w:tcPr>
          <w:p w14:paraId="115CF4BC" w14:textId="77777777" w:rsidR="00E8132F" w:rsidRPr="000126D2" w:rsidRDefault="00E8132F" w:rsidP="000126D2">
            <w:pPr>
              <w:spacing w:after="0" w:line="240" w:lineRule="auto"/>
              <w:jc w:val="both"/>
              <w:rPr>
                <w:szCs w:val="24"/>
              </w:rPr>
            </w:pPr>
          </w:p>
        </w:tc>
        <w:tc>
          <w:tcPr>
            <w:tcW w:w="360" w:type="dxa"/>
          </w:tcPr>
          <w:p w14:paraId="362591DC" w14:textId="77777777" w:rsidR="00E8132F" w:rsidRPr="000126D2" w:rsidRDefault="00E8132F" w:rsidP="000126D2">
            <w:pPr>
              <w:spacing w:after="0" w:line="240" w:lineRule="auto"/>
              <w:jc w:val="both"/>
              <w:rPr>
                <w:szCs w:val="24"/>
              </w:rPr>
            </w:pPr>
          </w:p>
        </w:tc>
        <w:tc>
          <w:tcPr>
            <w:tcW w:w="360" w:type="dxa"/>
          </w:tcPr>
          <w:p w14:paraId="5A597C49" w14:textId="77777777" w:rsidR="00E8132F" w:rsidRPr="000126D2" w:rsidRDefault="00E8132F" w:rsidP="000126D2">
            <w:pPr>
              <w:spacing w:after="0" w:line="240" w:lineRule="auto"/>
              <w:jc w:val="both"/>
              <w:rPr>
                <w:szCs w:val="24"/>
              </w:rPr>
            </w:pPr>
          </w:p>
        </w:tc>
        <w:tc>
          <w:tcPr>
            <w:tcW w:w="378" w:type="dxa"/>
          </w:tcPr>
          <w:p w14:paraId="3601F4C8" w14:textId="77777777" w:rsidR="00E8132F" w:rsidRPr="000126D2" w:rsidRDefault="00E8132F" w:rsidP="000126D2">
            <w:pPr>
              <w:spacing w:after="0" w:line="240" w:lineRule="auto"/>
              <w:jc w:val="both"/>
              <w:rPr>
                <w:szCs w:val="24"/>
              </w:rPr>
            </w:pPr>
          </w:p>
        </w:tc>
      </w:tr>
      <w:tr w:rsidR="00E8132F" w:rsidRPr="000126D2" w14:paraId="3F60A634" w14:textId="77777777" w:rsidTr="00692CB6">
        <w:tc>
          <w:tcPr>
            <w:tcW w:w="7650" w:type="dxa"/>
          </w:tcPr>
          <w:p w14:paraId="36D7B6B8" w14:textId="77777777" w:rsidR="00E8132F" w:rsidRPr="000126D2" w:rsidRDefault="00E8132F" w:rsidP="000126D2">
            <w:pPr>
              <w:spacing w:after="0" w:line="240" w:lineRule="auto"/>
              <w:jc w:val="both"/>
              <w:rPr>
                <w:szCs w:val="24"/>
              </w:rPr>
            </w:pPr>
            <w:r w:rsidRPr="000126D2">
              <w:rPr>
                <w:szCs w:val="24"/>
              </w:rPr>
              <w:t xml:space="preserve">Gambling is an illegal activity </w:t>
            </w:r>
          </w:p>
        </w:tc>
        <w:tc>
          <w:tcPr>
            <w:tcW w:w="360" w:type="dxa"/>
          </w:tcPr>
          <w:p w14:paraId="0C897DB9" w14:textId="77777777" w:rsidR="00E8132F" w:rsidRPr="000126D2" w:rsidRDefault="00E8132F" w:rsidP="000126D2">
            <w:pPr>
              <w:spacing w:after="0" w:line="240" w:lineRule="auto"/>
              <w:jc w:val="both"/>
              <w:rPr>
                <w:szCs w:val="24"/>
              </w:rPr>
            </w:pPr>
          </w:p>
        </w:tc>
        <w:tc>
          <w:tcPr>
            <w:tcW w:w="360" w:type="dxa"/>
          </w:tcPr>
          <w:p w14:paraId="11A8E39F" w14:textId="77777777" w:rsidR="00E8132F" w:rsidRPr="000126D2" w:rsidRDefault="00E8132F" w:rsidP="000126D2">
            <w:pPr>
              <w:spacing w:after="0" w:line="240" w:lineRule="auto"/>
              <w:jc w:val="both"/>
              <w:rPr>
                <w:szCs w:val="24"/>
              </w:rPr>
            </w:pPr>
          </w:p>
        </w:tc>
        <w:tc>
          <w:tcPr>
            <w:tcW w:w="360" w:type="dxa"/>
          </w:tcPr>
          <w:p w14:paraId="17311432" w14:textId="77777777" w:rsidR="00E8132F" w:rsidRPr="000126D2" w:rsidRDefault="00E8132F" w:rsidP="000126D2">
            <w:pPr>
              <w:spacing w:after="0" w:line="240" w:lineRule="auto"/>
              <w:jc w:val="both"/>
              <w:rPr>
                <w:szCs w:val="24"/>
              </w:rPr>
            </w:pPr>
          </w:p>
        </w:tc>
        <w:tc>
          <w:tcPr>
            <w:tcW w:w="360" w:type="dxa"/>
          </w:tcPr>
          <w:p w14:paraId="50E075F0" w14:textId="77777777" w:rsidR="00E8132F" w:rsidRPr="000126D2" w:rsidRDefault="00E8132F" w:rsidP="000126D2">
            <w:pPr>
              <w:spacing w:after="0" w:line="240" w:lineRule="auto"/>
              <w:jc w:val="both"/>
              <w:rPr>
                <w:szCs w:val="24"/>
              </w:rPr>
            </w:pPr>
          </w:p>
        </w:tc>
        <w:tc>
          <w:tcPr>
            <w:tcW w:w="378" w:type="dxa"/>
          </w:tcPr>
          <w:p w14:paraId="4E1965BB" w14:textId="77777777" w:rsidR="00E8132F" w:rsidRPr="000126D2" w:rsidRDefault="00E8132F" w:rsidP="000126D2">
            <w:pPr>
              <w:spacing w:after="0" w:line="240" w:lineRule="auto"/>
              <w:jc w:val="both"/>
              <w:rPr>
                <w:szCs w:val="24"/>
              </w:rPr>
            </w:pPr>
          </w:p>
        </w:tc>
      </w:tr>
    </w:tbl>
    <w:p w14:paraId="79D4E89C" w14:textId="77777777" w:rsidR="00E8132F" w:rsidRPr="000126D2" w:rsidRDefault="00E8132F" w:rsidP="000126D2">
      <w:pPr>
        <w:spacing w:before="240" w:line="240" w:lineRule="auto"/>
        <w:jc w:val="both"/>
        <w:rPr>
          <w:b/>
          <w:szCs w:val="24"/>
        </w:rPr>
      </w:pPr>
      <w:r w:rsidRPr="000126D2">
        <w:rPr>
          <w:b/>
          <w:szCs w:val="24"/>
        </w:rPr>
        <w:t>SECTION C: FINANCIAL IMPACTS OF CRYPTOCURRENCY ON THE YOUTH IN KENYA</w:t>
      </w:r>
    </w:p>
    <w:p w14:paraId="77ECB310" w14:textId="77777777" w:rsidR="00E8132F" w:rsidRPr="000126D2" w:rsidRDefault="00E8132F" w:rsidP="000126D2">
      <w:pPr>
        <w:spacing w:before="240" w:line="240" w:lineRule="auto"/>
        <w:jc w:val="both"/>
        <w:rPr>
          <w:b/>
          <w:szCs w:val="24"/>
        </w:rPr>
      </w:pPr>
      <w:r w:rsidRPr="000126D2">
        <w:rPr>
          <w:b/>
          <w:szCs w:val="24"/>
        </w:rPr>
        <w:t xml:space="preserve">5. </w:t>
      </w:r>
      <w:r w:rsidRPr="000126D2">
        <w:rPr>
          <w:szCs w:val="24"/>
        </w:rPr>
        <w:t>To what extent do you agree with the following statements on financial impacts of cryptocurrency. Use a scale of 1-5 where 1-strongly disagree, 2-disagree, 3-not sure, 4-agree and 5-strongly agree.</w:t>
      </w:r>
    </w:p>
    <w:tbl>
      <w:tblPr>
        <w:tblStyle w:val="TableGrid"/>
        <w:tblW w:w="0" w:type="auto"/>
        <w:tblInd w:w="108" w:type="dxa"/>
        <w:tblLook w:val="04A0" w:firstRow="1" w:lastRow="0" w:firstColumn="1" w:lastColumn="0" w:noHBand="0" w:noVBand="1"/>
      </w:tblPr>
      <w:tblGrid>
        <w:gridCol w:w="7650"/>
        <w:gridCol w:w="360"/>
        <w:gridCol w:w="360"/>
        <w:gridCol w:w="360"/>
        <w:gridCol w:w="360"/>
        <w:gridCol w:w="378"/>
      </w:tblGrid>
      <w:tr w:rsidR="00E8132F" w:rsidRPr="000126D2" w14:paraId="1A8C7247" w14:textId="77777777" w:rsidTr="00692CB6">
        <w:tc>
          <w:tcPr>
            <w:tcW w:w="7650" w:type="dxa"/>
          </w:tcPr>
          <w:p w14:paraId="4E9E5988" w14:textId="77777777" w:rsidR="00E8132F" w:rsidRPr="000126D2" w:rsidRDefault="00E8132F" w:rsidP="000126D2">
            <w:pPr>
              <w:spacing w:after="0" w:line="240" w:lineRule="auto"/>
              <w:jc w:val="both"/>
              <w:rPr>
                <w:b/>
                <w:szCs w:val="24"/>
              </w:rPr>
            </w:pPr>
            <w:r w:rsidRPr="000126D2">
              <w:rPr>
                <w:b/>
                <w:szCs w:val="24"/>
              </w:rPr>
              <w:t>Statements</w:t>
            </w:r>
          </w:p>
        </w:tc>
        <w:tc>
          <w:tcPr>
            <w:tcW w:w="360" w:type="dxa"/>
          </w:tcPr>
          <w:p w14:paraId="2BDDA5D4" w14:textId="77777777" w:rsidR="00E8132F" w:rsidRPr="000126D2" w:rsidRDefault="00E8132F" w:rsidP="000126D2">
            <w:pPr>
              <w:spacing w:after="0" w:line="240" w:lineRule="auto"/>
              <w:jc w:val="both"/>
              <w:rPr>
                <w:b/>
                <w:szCs w:val="24"/>
              </w:rPr>
            </w:pPr>
            <w:r w:rsidRPr="000126D2">
              <w:rPr>
                <w:b/>
                <w:szCs w:val="24"/>
              </w:rPr>
              <w:t>1</w:t>
            </w:r>
          </w:p>
        </w:tc>
        <w:tc>
          <w:tcPr>
            <w:tcW w:w="360" w:type="dxa"/>
          </w:tcPr>
          <w:p w14:paraId="712F6D4F" w14:textId="77777777" w:rsidR="00E8132F" w:rsidRPr="000126D2" w:rsidRDefault="00E8132F" w:rsidP="000126D2">
            <w:pPr>
              <w:spacing w:after="0" w:line="240" w:lineRule="auto"/>
              <w:jc w:val="both"/>
              <w:rPr>
                <w:b/>
                <w:szCs w:val="24"/>
              </w:rPr>
            </w:pPr>
            <w:r w:rsidRPr="000126D2">
              <w:rPr>
                <w:b/>
                <w:szCs w:val="24"/>
              </w:rPr>
              <w:t>2</w:t>
            </w:r>
          </w:p>
        </w:tc>
        <w:tc>
          <w:tcPr>
            <w:tcW w:w="360" w:type="dxa"/>
          </w:tcPr>
          <w:p w14:paraId="438171DA" w14:textId="77777777" w:rsidR="00E8132F" w:rsidRPr="000126D2" w:rsidRDefault="00E8132F" w:rsidP="000126D2">
            <w:pPr>
              <w:spacing w:after="0" w:line="240" w:lineRule="auto"/>
              <w:jc w:val="both"/>
              <w:rPr>
                <w:b/>
                <w:szCs w:val="24"/>
              </w:rPr>
            </w:pPr>
            <w:r w:rsidRPr="000126D2">
              <w:rPr>
                <w:b/>
                <w:szCs w:val="24"/>
              </w:rPr>
              <w:t>3</w:t>
            </w:r>
          </w:p>
        </w:tc>
        <w:tc>
          <w:tcPr>
            <w:tcW w:w="360" w:type="dxa"/>
          </w:tcPr>
          <w:p w14:paraId="57F97F4D" w14:textId="77777777" w:rsidR="00E8132F" w:rsidRPr="000126D2" w:rsidRDefault="00E8132F" w:rsidP="000126D2">
            <w:pPr>
              <w:spacing w:after="0" w:line="240" w:lineRule="auto"/>
              <w:jc w:val="both"/>
              <w:rPr>
                <w:b/>
                <w:szCs w:val="24"/>
              </w:rPr>
            </w:pPr>
            <w:r w:rsidRPr="000126D2">
              <w:rPr>
                <w:b/>
                <w:szCs w:val="24"/>
              </w:rPr>
              <w:t>4</w:t>
            </w:r>
          </w:p>
        </w:tc>
        <w:tc>
          <w:tcPr>
            <w:tcW w:w="378" w:type="dxa"/>
          </w:tcPr>
          <w:p w14:paraId="19959547" w14:textId="77777777" w:rsidR="00E8132F" w:rsidRPr="000126D2" w:rsidRDefault="00E8132F" w:rsidP="000126D2">
            <w:pPr>
              <w:spacing w:after="0" w:line="240" w:lineRule="auto"/>
              <w:jc w:val="both"/>
              <w:rPr>
                <w:b/>
                <w:szCs w:val="24"/>
              </w:rPr>
            </w:pPr>
            <w:r w:rsidRPr="000126D2">
              <w:rPr>
                <w:b/>
                <w:szCs w:val="24"/>
              </w:rPr>
              <w:t>5</w:t>
            </w:r>
          </w:p>
        </w:tc>
      </w:tr>
      <w:tr w:rsidR="00E8132F" w:rsidRPr="000126D2" w14:paraId="5FCF6945" w14:textId="77777777" w:rsidTr="00692CB6">
        <w:tc>
          <w:tcPr>
            <w:tcW w:w="7650" w:type="dxa"/>
          </w:tcPr>
          <w:p w14:paraId="1908CB16" w14:textId="77777777" w:rsidR="00E8132F" w:rsidRPr="000126D2" w:rsidRDefault="00E8132F" w:rsidP="000126D2">
            <w:pPr>
              <w:spacing w:after="0" w:line="240" w:lineRule="auto"/>
              <w:jc w:val="both"/>
              <w:rPr>
                <w:szCs w:val="24"/>
              </w:rPr>
            </w:pPr>
            <w:r w:rsidRPr="000126D2">
              <w:rPr>
                <w:szCs w:val="24"/>
              </w:rPr>
              <w:t xml:space="preserve">Cryptocurrencies give me an opportunity to invest </w:t>
            </w:r>
          </w:p>
        </w:tc>
        <w:tc>
          <w:tcPr>
            <w:tcW w:w="360" w:type="dxa"/>
          </w:tcPr>
          <w:p w14:paraId="0163D4CD" w14:textId="77777777" w:rsidR="00E8132F" w:rsidRPr="000126D2" w:rsidRDefault="00E8132F" w:rsidP="000126D2">
            <w:pPr>
              <w:spacing w:after="0" w:line="240" w:lineRule="auto"/>
              <w:jc w:val="both"/>
              <w:rPr>
                <w:szCs w:val="24"/>
              </w:rPr>
            </w:pPr>
          </w:p>
        </w:tc>
        <w:tc>
          <w:tcPr>
            <w:tcW w:w="360" w:type="dxa"/>
          </w:tcPr>
          <w:p w14:paraId="6DE76CB9" w14:textId="77777777" w:rsidR="00E8132F" w:rsidRPr="000126D2" w:rsidRDefault="00E8132F" w:rsidP="000126D2">
            <w:pPr>
              <w:spacing w:after="0" w:line="240" w:lineRule="auto"/>
              <w:jc w:val="both"/>
              <w:rPr>
                <w:szCs w:val="24"/>
              </w:rPr>
            </w:pPr>
          </w:p>
        </w:tc>
        <w:tc>
          <w:tcPr>
            <w:tcW w:w="360" w:type="dxa"/>
          </w:tcPr>
          <w:p w14:paraId="6242F482" w14:textId="77777777" w:rsidR="00E8132F" w:rsidRPr="000126D2" w:rsidRDefault="00E8132F" w:rsidP="000126D2">
            <w:pPr>
              <w:spacing w:after="0" w:line="240" w:lineRule="auto"/>
              <w:jc w:val="both"/>
              <w:rPr>
                <w:szCs w:val="24"/>
              </w:rPr>
            </w:pPr>
          </w:p>
        </w:tc>
        <w:tc>
          <w:tcPr>
            <w:tcW w:w="360" w:type="dxa"/>
          </w:tcPr>
          <w:p w14:paraId="3DAB1BFC" w14:textId="77777777" w:rsidR="00E8132F" w:rsidRPr="000126D2" w:rsidRDefault="00E8132F" w:rsidP="000126D2">
            <w:pPr>
              <w:spacing w:after="0" w:line="240" w:lineRule="auto"/>
              <w:jc w:val="both"/>
              <w:rPr>
                <w:szCs w:val="24"/>
              </w:rPr>
            </w:pPr>
          </w:p>
        </w:tc>
        <w:tc>
          <w:tcPr>
            <w:tcW w:w="378" w:type="dxa"/>
          </w:tcPr>
          <w:p w14:paraId="685D5694" w14:textId="77777777" w:rsidR="00E8132F" w:rsidRPr="000126D2" w:rsidRDefault="00E8132F" w:rsidP="000126D2">
            <w:pPr>
              <w:spacing w:after="0" w:line="240" w:lineRule="auto"/>
              <w:jc w:val="both"/>
              <w:rPr>
                <w:szCs w:val="24"/>
              </w:rPr>
            </w:pPr>
          </w:p>
        </w:tc>
      </w:tr>
      <w:tr w:rsidR="00E8132F" w:rsidRPr="000126D2" w14:paraId="5E113F84" w14:textId="77777777" w:rsidTr="00692CB6">
        <w:tc>
          <w:tcPr>
            <w:tcW w:w="7650" w:type="dxa"/>
          </w:tcPr>
          <w:p w14:paraId="33065F6C" w14:textId="77777777" w:rsidR="00E8132F" w:rsidRPr="000126D2" w:rsidRDefault="00E8132F" w:rsidP="000126D2">
            <w:pPr>
              <w:spacing w:after="0" w:line="240" w:lineRule="auto"/>
              <w:jc w:val="both"/>
              <w:rPr>
                <w:szCs w:val="24"/>
              </w:rPr>
            </w:pPr>
            <w:r w:rsidRPr="000126D2">
              <w:rPr>
                <w:szCs w:val="24"/>
              </w:rPr>
              <w:t>I generate returns on investment in Cryptocurrencies</w:t>
            </w:r>
          </w:p>
        </w:tc>
        <w:tc>
          <w:tcPr>
            <w:tcW w:w="360" w:type="dxa"/>
          </w:tcPr>
          <w:p w14:paraId="16878688" w14:textId="77777777" w:rsidR="00E8132F" w:rsidRPr="000126D2" w:rsidRDefault="00E8132F" w:rsidP="000126D2">
            <w:pPr>
              <w:spacing w:after="0" w:line="240" w:lineRule="auto"/>
              <w:jc w:val="both"/>
              <w:rPr>
                <w:szCs w:val="24"/>
              </w:rPr>
            </w:pPr>
          </w:p>
        </w:tc>
        <w:tc>
          <w:tcPr>
            <w:tcW w:w="360" w:type="dxa"/>
          </w:tcPr>
          <w:p w14:paraId="6840D024" w14:textId="77777777" w:rsidR="00E8132F" w:rsidRPr="000126D2" w:rsidRDefault="00E8132F" w:rsidP="000126D2">
            <w:pPr>
              <w:spacing w:after="0" w:line="240" w:lineRule="auto"/>
              <w:jc w:val="both"/>
              <w:rPr>
                <w:szCs w:val="24"/>
              </w:rPr>
            </w:pPr>
          </w:p>
        </w:tc>
        <w:tc>
          <w:tcPr>
            <w:tcW w:w="360" w:type="dxa"/>
          </w:tcPr>
          <w:p w14:paraId="197DF2E3" w14:textId="77777777" w:rsidR="00E8132F" w:rsidRPr="000126D2" w:rsidRDefault="00E8132F" w:rsidP="000126D2">
            <w:pPr>
              <w:spacing w:after="0" w:line="240" w:lineRule="auto"/>
              <w:jc w:val="both"/>
              <w:rPr>
                <w:szCs w:val="24"/>
              </w:rPr>
            </w:pPr>
          </w:p>
        </w:tc>
        <w:tc>
          <w:tcPr>
            <w:tcW w:w="360" w:type="dxa"/>
          </w:tcPr>
          <w:p w14:paraId="0FDBA0F8" w14:textId="77777777" w:rsidR="00E8132F" w:rsidRPr="000126D2" w:rsidRDefault="00E8132F" w:rsidP="000126D2">
            <w:pPr>
              <w:spacing w:after="0" w:line="240" w:lineRule="auto"/>
              <w:jc w:val="both"/>
              <w:rPr>
                <w:szCs w:val="24"/>
              </w:rPr>
            </w:pPr>
          </w:p>
        </w:tc>
        <w:tc>
          <w:tcPr>
            <w:tcW w:w="378" w:type="dxa"/>
          </w:tcPr>
          <w:p w14:paraId="77BB0DE7" w14:textId="77777777" w:rsidR="00E8132F" w:rsidRPr="000126D2" w:rsidRDefault="00E8132F" w:rsidP="000126D2">
            <w:pPr>
              <w:spacing w:after="0" w:line="240" w:lineRule="auto"/>
              <w:jc w:val="both"/>
              <w:rPr>
                <w:szCs w:val="24"/>
              </w:rPr>
            </w:pPr>
          </w:p>
        </w:tc>
      </w:tr>
      <w:tr w:rsidR="00E8132F" w:rsidRPr="000126D2" w14:paraId="15751D2D" w14:textId="77777777" w:rsidTr="00692CB6">
        <w:tc>
          <w:tcPr>
            <w:tcW w:w="7650" w:type="dxa"/>
          </w:tcPr>
          <w:p w14:paraId="56BE9AAC" w14:textId="77777777" w:rsidR="00E8132F" w:rsidRPr="000126D2" w:rsidRDefault="00E8132F" w:rsidP="000126D2">
            <w:pPr>
              <w:spacing w:after="0" w:line="240" w:lineRule="auto"/>
              <w:jc w:val="both"/>
              <w:rPr>
                <w:szCs w:val="24"/>
              </w:rPr>
            </w:pPr>
            <w:r w:rsidRPr="000126D2">
              <w:rPr>
                <w:szCs w:val="24"/>
              </w:rPr>
              <w:t xml:space="preserve">Cryptocurrencies allow me to participate in internal trade </w:t>
            </w:r>
          </w:p>
        </w:tc>
        <w:tc>
          <w:tcPr>
            <w:tcW w:w="360" w:type="dxa"/>
          </w:tcPr>
          <w:p w14:paraId="69408BA7" w14:textId="77777777" w:rsidR="00E8132F" w:rsidRPr="000126D2" w:rsidRDefault="00E8132F" w:rsidP="000126D2">
            <w:pPr>
              <w:spacing w:after="0" w:line="240" w:lineRule="auto"/>
              <w:jc w:val="both"/>
              <w:rPr>
                <w:szCs w:val="24"/>
              </w:rPr>
            </w:pPr>
          </w:p>
        </w:tc>
        <w:tc>
          <w:tcPr>
            <w:tcW w:w="360" w:type="dxa"/>
          </w:tcPr>
          <w:p w14:paraId="6C3A7755" w14:textId="77777777" w:rsidR="00E8132F" w:rsidRPr="000126D2" w:rsidRDefault="00E8132F" w:rsidP="000126D2">
            <w:pPr>
              <w:spacing w:after="0" w:line="240" w:lineRule="auto"/>
              <w:jc w:val="both"/>
              <w:rPr>
                <w:szCs w:val="24"/>
              </w:rPr>
            </w:pPr>
          </w:p>
        </w:tc>
        <w:tc>
          <w:tcPr>
            <w:tcW w:w="360" w:type="dxa"/>
          </w:tcPr>
          <w:p w14:paraId="1A00E6C7" w14:textId="77777777" w:rsidR="00E8132F" w:rsidRPr="000126D2" w:rsidRDefault="00E8132F" w:rsidP="000126D2">
            <w:pPr>
              <w:spacing w:after="0" w:line="240" w:lineRule="auto"/>
              <w:jc w:val="both"/>
              <w:rPr>
                <w:szCs w:val="24"/>
              </w:rPr>
            </w:pPr>
          </w:p>
        </w:tc>
        <w:tc>
          <w:tcPr>
            <w:tcW w:w="360" w:type="dxa"/>
          </w:tcPr>
          <w:p w14:paraId="2FA20D2D" w14:textId="77777777" w:rsidR="00E8132F" w:rsidRPr="000126D2" w:rsidRDefault="00E8132F" w:rsidP="000126D2">
            <w:pPr>
              <w:spacing w:after="0" w:line="240" w:lineRule="auto"/>
              <w:jc w:val="both"/>
              <w:rPr>
                <w:szCs w:val="24"/>
              </w:rPr>
            </w:pPr>
          </w:p>
        </w:tc>
        <w:tc>
          <w:tcPr>
            <w:tcW w:w="378" w:type="dxa"/>
          </w:tcPr>
          <w:p w14:paraId="76E0499E" w14:textId="77777777" w:rsidR="00E8132F" w:rsidRPr="000126D2" w:rsidRDefault="00E8132F" w:rsidP="000126D2">
            <w:pPr>
              <w:spacing w:after="0" w:line="240" w:lineRule="auto"/>
              <w:jc w:val="both"/>
              <w:rPr>
                <w:szCs w:val="24"/>
              </w:rPr>
            </w:pPr>
          </w:p>
        </w:tc>
      </w:tr>
      <w:tr w:rsidR="00E8132F" w:rsidRPr="000126D2" w14:paraId="3A4C1DEA" w14:textId="77777777" w:rsidTr="00692CB6">
        <w:tc>
          <w:tcPr>
            <w:tcW w:w="7650" w:type="dxa"/>
          </w:tcPr>
          <w:p w14:paraId="48ECF4AE" w14:textId="77777777" w:rsidR="00E8132F" w:rsidRPr="000126D2" w:rsidRDefault="00E8132F" w:rsidP="000126D2">
            <w:pPr>
              <w:spacing w:after="0" w:line="240" w:lineRule="auto"/>
              <w:jc w:val="both"/>
              <w:rPr>
                <w:szCs w:val="24"/>
              </w:rPr>
            </w:pPr>
            <w:r w:rsidRPr="000126D2">
              <w:rPr>
                <w:szCs w:val="24"/>
              </w:rPr>
              <w:t xml:space="preserve"> I pay for goods through cryptocurrencies</w:t>
            </w:r>
          </w:p>
        </w:tc>
        <w:tc>
          <w:tcPr>
            <w:tcW w:w="360" w:type="dxa"/>
          </w:tcPr>
          <w:p w14:paraId="45738CEE" w14:textId="77777777" w:rsidR="00E8132F" w:rsidRPr="000126D2" w:rsidRDefault="00E8132F" w:rsidP="000126D2">
            <w:pPr>
              <w:spacing w:after="0" w:line="240" w:lineRule="auto"/>
              <w:jc w:val="both"/>
              <w:rPr>
                <w:szCs w:val="24"/>
              </w:rPr>
            </w:pPr>
          </w:p>
        </w:tc>
        <w:tc>
          <w:tcPr>
            <w:tcW w:w="360" w:type="dxa"/>
          </w:tcPr>
          <w:p w14:paraId="7CF25881" w14:textId="77777777" w:rsidR="00E8132F" w:rsidRPr="000126D2" w:rsidRDefault="00E8132F" w:rsidP="000126D2">
            <w:pPr>
              <w:spacing w:after="0" w:line="240" w:lineRule="auto"/>
              <w:jc w:val="both"/>
              <w:rPr>
                <w:szCs w:val="24"/>
              </w:rPr>
            </w:pPr>
          </w:p>
        </w:tc>
        <w:tc>
          <w:tcPr>
            <w:tcW w:w="360" w:type="dxa"/>
          </w:tcPr>
          <w:p w14:paraId="783A4917" w14:textId="77777777" w:rsidR="00E8132F" w:rsidRPr="000126D2" w:rsidRDefault="00E8132F" w:rsidP="000126D2">
            <w:pPr>
              <w:spacing w:after="0" w:line="240" w:lineRule="auto"/>
              <w:jc w:val="both"/>
              <w:rPr>
                <w:szCs w:val="24"/>
              </w:rPr>
            </w:pPr>
          </w:p>
        </w:tc>
        <w:tc>
          <w:tcPr>
            <w:tcW w:w="360" w:type="dxa"/>
          </w:tcPr>
          <w:p w14:paraId="6F12FDD9" w14:textId="77777777" w:rsidR="00E8132F" w:rsidRPr="000126D2" w:rsidRDefault="00E8132F" w:rsidP="000126D2">
            <w:pPr>
              <w:spacing w:after="0" w:line="240" w:lineRule="auto"/>
              <w:jc w:val="both"/>
              <w:rPr>
                <w:szCs w:val="24"/>
              </w:rPr>
            </w:pPr>
          </w:p>
        </w:tc>
        <w:tc>
          <w:tcPr>
            <w:tcW w:w="378" w:type="dxa"/>
          </w:tcPr>
          <w:p w14:paraId="46A16FD5" w14:textId="77777777" w:rsidR="00E8132F" w:rsidRPr="000126D2" w:rsidRDefault="00E8132F" w:rsidP="000126D2">
            <w:pPr>
              <w:spacing w:after="0" w:line="240" w:lineRule="auto"/>
              <w:jc w:val="both"/>
              <w:rPr>
                <w:szCs w:val="24"/>
              </w:rPr>
            </w:pPr>
          </w:p>
        </w:tc>
      </w:tr>
    </w:tbl>
    <w:p w14:paraId="15246431" w14:textId="77777777" w:rsidR="00E8132F" w:rsidRPr="000126D2" w:rsidRDefault="00E8132F" w:rsidP="000126D2">
      <w:pPr>
        <w:spacing w:before="240" w:line="240" w:lineRule="auto"/>
        <w:jc w:val="both"/>
        <w:rPr>
          <w:b/>
          <w:szCs w:val="24"/>
        </w:rPr>
      </w:pPr>
      <w:r w:rsidRPr="000126D2">
        <w:rPr>
          <w:b/>
          <w:szCs w:val="24"/>
        </w:rPr>
        <w:t>SECTION D:  TECHNOLOGICAL IMPACTS OF CRYPTOCURRENCIES ON THE YOUTH IN KENYA</w:t>
      </w:r>
    </w:p>
    <w:p w14:paraId="30245889" w14:textId="77777777" w:rsidR="00E8132F" w:rsidRPr="000126D2" w:rsidRDefault="00E8132F" w:rsidP="000126D2">
      <w:pPr>
        <w:spacing w:before="240" w:line="240" w:lineRule="auto"/>
        <w:jc w:val="both"/>
        <w:rPr>
          <w:b/>
          <w:szCs w:val="24"/>
        </w:rPr>
      </w:pPr>
      <w:r w:rsidRPr="000126D2">
        <w:rPr>
          <w:szCs w:val="24"/>
        </w:rPr>
        <w:lastRenderedPageBreak/>
        <w:t>6. To what extent do you agree with the following statements on technological impacts of cryptocurrency. Use a scale of 1-5 where 1-strongly disagree, 2-disagree, 3-not sure, 4-agree and 5-strongly agree.</w:t>
      </w:r>
    </w:p>
    <w:tbl>
      <w:tblPr>
        <w:tblStyle w:val="TableGrid"/>
        <w:tblW w:w="0" w:type="auto"/>
        <w:tblInd w:w="108" w:type="dxa"/>
        <w:tblLook w:val="04A0" w:firstRow="1" w:lastRow="0" w:firstColumn="1" w:lastColumn="0" w:noHBand="0" w:noVBand="1"/>
      </w:tblPr>
      <w:tblGrid>
        <w:gridCol w:w="7650"/>
        <w:gridCol w:w="360"/>
        <w:gridCol w:w="360"/>
        <w:gridCol w:w="360"/>
        <w:gridCol w:w="360"/>
        <w:gridCol w:w="378"/>
      </w:tblGrid>
      <w:tr w:rsidR="00E8132F" w:rsidRPr="000126D2" w14:paraId="2BF3D364" w14:textId="77777777" w:rsidTr="00692CB6">
        <w:tc>
          <w:tcPr>
            <w:tcW w:w="7650" w:type="dxa"/>
          </w:tcPr>
          <w:p w14:paraId="7D65441A" w14:textId="77777777" w:rsidR="00E8132F" w:rsidRPr="000126D2" w:rsidRDefault="00E8132F" w:rsidP="000126D2">
            <w:pPr>
              <w:spacing w:after="0" w:line="240" w:lineRule="auto"/>
              <w:jc w:val="both"/>
              <w:rPr>
                <w:b/>
                <w:szCs w:val="24"/>
              </w:rPr>
            </w:pPr>
            <w:r w:rsidRPr="000126D2">
              <w:rPr>
                <w:b/>
                <w:szCs w:val="24"/>
              </w:rPr>
              <w:t>Statements</w:t>
            </w:r>
          </w:p>
        </w:tc>
        <w:tc>
          <w:tcPr>
            <w:tcW w:w="360" w:type="dxa"/>
          </w:tcPr>
          <w:p w14:paraId="30F28C76" w14:textId="77777777" w:rsidR="00E8132F" w:rsidRPr="000126D2" w:rsidRDefault="00E8132F" w:rsidP="000126D2">
            <w:pPr>
              <w:spacing w:after="0" w:line="240" w:lineRule="auto"/>
              <w:jc w:val="both"/>
              <w:rPr>
                <w:b/>
                <w:szCs w:val="24"/>
              </w:rPr>
            </w:pPr>
            <w:r w:rsidRPr="000126D2">
              <w:rPr>
                <w:b/>
                <w:szCs w:val="24"/>
              </w:rPr>
              <w:t>1</w:t>
            </w:r>
          </w:p>
        </w:tc>
        <w:tc>
          <w:tcPr>
            <w:tcW w:w="360" w:type="dxa"/>
          </w:tcPr>
          <w:p w14:paraId="64035DD0" w14:textId="77777777" w:rsidR="00E8132F" w:rsidRPr="000126D2" w:rsidRDefault="00E8132F" w:rsidP="000126D2">
            <w:pPr>
              <w:spacing w:after="0" w:line="240" w:lineRule="auto"/>
              <w:jc w:val="both"/>
              <w:rPr>
                <w:b/>
                <w:szCs w:val="24"/>
              </w:rPr>
            </w:pPr>
            <w:r w:rsidRPr="000126D2">
              <w:rPr>
                <w:b/>
                <w:szCs w:val="24"/>
              </w:rPr>
              <w:t>2</w:t>
            </w:r>
          </w:p>
        </w:tc>
        <w:tc>
          <w:tcPr>
            <w:tcW w:w="360" w:type="dxa"/>
          </w:tcPr>
          <w:p w14:paraId="7032D152" w14:textId="77777777" w:rsidR="00E8132F" w:rsidRPr="000126D2" w:rsidRDefault="00E8132F" w:rsidP="000126D2">
            <w:pPr>
              <w:spacing w:after="0" w:line="240" w:lineRule="auto"/>
              <w:jc w:val="both"/>
              <w:rPr>
                <w:b/>
                <w:szCs w:val="24"/>
              </w:rPr>
            </w:pPr>
            <w:r w:rsidRPr="000126D2">
              <w:rPr>
                <w:b/>
                <w:szCs w:val="24"/>
              </w:rPr>
              <w:t>3</w:t>
            </w:r>
          </w:p>
        </w:tc>
        <w:tc>
          <w:tcPr>
            <w:tcW w:w="360" w:type="dxa"/>
          </w:tcPr>
          <w:p w14:paraId="6895320B" w14:textId="77777777" w:rsidR="00E8132F" w:rsidRPr="000126D2" w:rsidRDefault="00E8132F" w:rsidP="000126D2">
            <w:pPr>
              <w:spacing w:after="0" w:line="240" w:lineRule="auto"/>
              <w:jc w:val="both"/>
              <w:rPr>
                <w:b/>
                <w:szCs w:val="24"/>
              </w:rPr>
            </w:pPr>
            <w:r w:rsidRPr="000126D2">
              <w:rPr>
                <w:b/>
                <w:szCs w:val="24"/>
              </w:rPr>
              <w:t>4</w:t>
            </w:r>
          </w:p>
        </w:tc>
        <w:tc>
          <w:tcPr>
            <w:tcW w:w="378" w:type="dxa"/>
          </w:tcPr>
          <w:p w14:paraId="3EADC88E" w14:textId="77777777" w:rsidR="00E8132F" w:rsidRPr="000126D2" w:rsidRDefault="00E8132F" w:rsidP="000126D2">
            <w:pPr>
              <w:spacing w:after="0" w:line="240" w:lineRule="auto"/>
              <w:jc w:val="both"/>
              <w:rPr>
                <w:b/>
                <w:szCs w:val="24"/>
              </w:rPr>
            </w:pPr>
            <w:r w:rsidRPr="000126D2">
              <w:rPr>
                <w:b/>
                <w:szCs w:val="24"/>
              </w:rPr>
              <w:t>5</w:t>
            </w:r>
          </w:p>
        </w:tc>
      </w:tr>
      <w:tr w:rsidR="00E8132F" w:rsidRPr="000126D2" w14:paraId="5ABD2D1E" w14:textId="77777777" w:rsidTr="00692CB6">
        <w:tc>
          <w:tcPr>
            <w:tcW w:w="7650" w:type="dxa"/>
          </w:tcPr>
          <w:p w14:paraId="44017B12" w14:textId="77777777" w:rsidR="00E8132F" w:rsidRPr="000126D2" w:rsidRDefault="00E8132F" w:rsidP="000126D2">
            <w:pPr>
              <w:spacing w:after="0" w:line="240" w:lineRule="auto"/>
              <w:jc w:val="both"/>
              <w:rPr>
                <w:szCs w:val="24"/>
              </w:rPr>
            </w:pPr>
            <w:r w:rsidRPr="000126D2">
              <w:rPr>
                <w:szCs w:val="24"/>
              </w:rPr>
              <w:t xml:space="preserve">I know that use of cryptocurrencies require internet connectivity </w:t>
            </w:r>
          </w:p>
        </w:tc>
        <w:tc>
          <w:tcPr>
            <w:tcW w:w="360" w:type="dxa"/>
          </w:tcPr>
          <w:p w14:paraId="07DB2FEB" w14:textId="77777777" w:rsidR="00E8132F" w:rsidRPr="000126D2" w:rsidRDefault="00E8132F" w:rsidP="000126D2">
            <w:pPr>
              <w:spacing w:after="0" w:line="240" w:lineRule="auto"/>
              <w:jc w:val="both"/>
              <w:rPr>
                <w:szCs w:val="24"/>
              </w:rPr>
            </w:pPr>
          </w:p>
        </w:tc>
        <w:tc>
          <w:tcPr>
            <w:tcW w:w="360" w:type="dxa"/>
          </w:tcPr>
          <w:p w14:paraId="7EC9FDB2" w14:textId="77777777" w:rsidR="00E8132F" w:rsidRPr="000126D2" w:rsidRDefault="00E8132F" w:rsidP="000126D2">
            <w:pPr>
              <w:spacing w:after="0" w:line="240" w:lineRule="auto"/>
              <w:jc w:val="both"/>
              <w:rPr>
                <w:szCs w:val="24"/>
              </w:rPr>
            </w:pPr>
          </w:p>
        </w:tc>
        <w:tc>
          <w:tcPr>
            <w:tcW w:w="360" w:type="dxa"/>
          </w:tcPr>
          <w:p w14:paraId="26167FC4" w14:textId="77777777" w:rsidR="00E8132F" w:rsidRPr="000126D2" w:rsidRDefault="00E8132F" w:rsidP="000126D2">
            <w:pPr>
              <w:spacing w:after="0" w:line="240" w:lineRule="auto"/>
              <w:jc w:val="both"/>
              <w:rPr>
                <w:szCs w:val="24"/>
              </w:rPr>
            </w:pPr>
          </w:p>
        </w:tc>
        <w:tc>
          <w:tcPr>
            <w:tcW w:w="360" w:type="dxa"/>
          </w:tcPr>
          <w:p w14:paraId="48303D79" w14:textId="77777777" w:rsidR="00E8132F" w:rsidRPr="000126D2" w:rsidRDefault="00E8132F" w:rsidP="000126D2">
            <w:pPr>
              <w:spacing w:after="0" w:line="240" w:lineRule="auto"/>
              <w:jc w:val="both"/>
              <w:rPr>
                <w:szCs w:val="24"/>
              </w:rPr>
            </w:pPr>
          </w:p>
        </w:tc>
        <w:tc>
          <w:tcPr>
            <w:tcW w:w="378" w:type="dxa"/>
          </w:tcPr>
          <w:p w14:paraId="7DB3186E" w14:textId="77777777" w:rsidR="00E8132F" w:rsidRPr="000126D2" w:rsidRDefault="00E8132F" w:rsidP="000126D2">
            <w:pPr>
              <w:spacing w:after="0" w:line="240" w:lineRule="auto"/>
              <w:jc w:val="both"/>
              <w:rPr>
                <w:szCs w:val="24"/>
              </w:rPr>
            </w:pPr>
          </w:p>
        </w:tc>
      </w:tr>
      <w:tr w:rsidR="00E8132F" w:rsidRPr="000126D2" w14:paraId="68E48C1A" w14:textId="77777777" w:rsidTr="00692CB6">
        <w:tc>
          <w:tcPr>
            <w:tcW w:w="7650" w:type="dxa"/>
          </w:tcPr>
          <w:p w14:paraId="2678CD2A" w14:textId="77777777" w:rsidR="00E8132F" w:rsidRPr="000126D2" w:rsidRDefault="00E8132F" w:rsidP="000126D2">
            <w:pPr>
              <w:spacing w:after="0" w:line="240" w:lineRule="auto"/>
              <w:jc w:val="both"/>
              <w:rPr>
                <w:szCs w:val="24"/>
              </w:rPr>
            </w:pPr>
            <w:r w:rsidRPr="000126D2">
              <w:rPr>
                <w:szCs w:val="24"/>
              </w:rPr>
              <w:t xml:space="preserve">The use of cryptocurrencies has increased internet penetration in Kenya </w:t>
            </w:r>
          </w:p>
        </w:tc>
        <w:tc>
          <w:tcPr>
            <w:tcW w:w="360" w:type="dxa"/>
          </w:tcPr>
          <w:p w14:paraId="03638201" w14:textId="77777777" w:rsidR="00E8132F" w:rsidRPr="000126D2" w:rsidRDefault="00E8132F" w:rsidP="000126D2">
            <w:pPr>
              <w:spacing w:after="0" w:line="240" w:lineRule="auto"/>
              <w:jc w:val="both"/>
              <w:rPr>
                <w:szCs w:val="24"/>
              </w:rPr>
            </w:pPr>
          </w:p>
        </w:tc>
        <w:tc>
          <w:tcPr>
            <w:tcW w:w="360" w:type="dxa"/>
          </w:tcPr>
          <w:p w14:paraId="1B7F0741" w14:textId="77777777" w:rsidR="00E8132F" w:rsidRPr="000126D2" w:rsidRDefault="00E8132F" w:rsidP="000126D2">
            <w:pPr>
              <w:spacing w:after="0" w:line="240" w:lineRule="auto"/>
              <w:jc w:val="both"/>
              <w:rPr>
                <w:szCs w:val="24"/>
              </w:rPr>
            </w:pPr>
          </w:p>
        </w:tc>
        <w:tc>
          <w:tcPr>
            <w:tcW w:w="360" w:type="dxa"/>
          </w:tcPr>
          <w:p w14:paraId="73460680" w14:textId="77777777" w:rsidR="00E8132F" w:rsidRPr="000126D2" w:rsidRDefault="00E8132F" w:rsidP="000126D2">
            <w:pPr>
              <w:spacing w:after="0" w:line="240" w:lineRule="auto"/>
              <w:jc w:val="both"/>
              <w:rPr>
                <w:szCs w:val="24"/>
              </w:rPr>
            </w:pPr>
          </w:p>
        </w:tc>
        <w:tc>
          <w:tcPr>
            <w:tcW w:w="360" w:type="dxa"/>
          </w:tcPr>
          <w:p w14:paraId="60745E0D" w14:textId="77777777" w:rsidR="00E8132F" w:rsidRPr="000126D2" w:rsidRDefault="00E8132F" w:rsidP="000126D2">
            <w:pPr>
              <w:spacing w:after="0" w:line="240" w:lineRule="auto"/>
              <w:jc w:val="both"/>
              <w:rPr>
                <w:szCs w:val="24"/>
              </w:rPr>
            </w:pPr>
          </w:p>
        </w:tc>
        <w:tc>
          <w:tcPr>
            <w:tcW w:w="378" w:type="dxa"/>
          </w:tcPr>
          <w:p w14:paraId="6B48F4CF" w14:textId="77777777" w:rsidR="00E8132F" w:rsidRPr="000126D2" w:rsidRDefault="00E8132F" w:rsidP="000126D2">
            <w:pPr>
              <w:spacing w:after="0" w:line="240" w:lineRule="auto"/>
              <w:jc w:val="both"/>
              <w:rPr>
                <w:szCs w:val="24"/>
              </w:rPr>
            </w:pPr>
          </w:p>
        </w:tc>
      </w:tr>
      <w:tr w:rsidR="00E8132F" w:rsidRPr="000126D2" w14:paraId="041A7905" w14:textId="77777777" w:rsidTr="00692CB6">
        <w:trPr>
          <w:trHeight w:val="116"/>
        </w:trPr>
        <w:tc>
          <w:tcPr>
            <w:tcW w:w="7650" w:type="dxa"/>
          </w:tcPr>
          <w:p w14:paraId="22DFB8A9" w14:textId="77777777" w:rsidR="00E8132F" w:rsidRPr="000126D2" w:rsidRDefault="00E8132F" w:rsidP="000126D2">
            <w:pPr>
              <w:spacing w:after="0" w:line="240" w:lineRule="auto"/>
              <w:jc w:val="both"/>
              <w:rPr>
                <w:szCs w:val="24"/>
              </w:rPr>
            </w:pPr>
            <w:r w:rsidRPr="000126D2">
              <w:rPr>
                <w:szCs w:val="24"/>
              </w:rPr>
              <w:t>I know that block chain technology supports cryptocurrencies</w:t>
            </w:r>
          </w:p>
        </w:tc>
        <w:tc>
          <w:tcPr>
            <w:tcW w:w="360" w:type="dxa"/>
          </w:tcPr>
          <w:p w14:paraId="7BBBDE7E" w14:textId="77777777" w:rsidR="00E8132F" w:rsidRPr="000126D2" w:rsidRDefault="00E8132F" w:rsidP="000126D2">
            <w:pPr>
              <w:spacing w:after="0" w:line="240" w:lineRule="auto"/>
              <w:jc w:val="both"/>
              <w:rPr>
                <w:szCs w:val="24"/>
              </w:rPr>
            </w:pPr>
          </w:p>
        </w:tc>
        <w:tc>
          <w:tcPr>
            <w:tcW w:w="360" w:type="dxa"/>
          </w:tcPr>
          <w:p w14:paraId="71538354" w14:textId="77777777" w:rsidR="00E8132F" w:rsidRPr="000126D2" w:rsidRDefault="00E8132F" w:rsidP="000126D2">
            <w:pPr>
              <w:spacing w:after="0" w:line="240" w:lineRule="auto"/>
              <w:jc w:val="both"/>
              <w:rPr>
                <w:szCs w:val="24"/>
              </w:rPr>
            </w:pPr>
          </w:p>
        </w:tc>
        <w:tc>
          <w:tcPr>
            <w:tcW w:w="360" w:type="dxa"/>
          </w:tcPr>
          <w:p w14:paraId="2BE21B96" w14:textId="77777777" w:rsidR="00E8132F" w:rsidRPr="000126D2" w:rsidRDefault="00E8132F" w:rsidP="000126D2">
            <w:pPr>
              <w:spacing w:after="0" w:line="240" w:lineRule="auto"/>
              <w:jc w:val="both"/>
              <w:rPr>
                <w:szCs w:val="24"/>
              </w:rPr>
            </w:pPr>
          </w:p>
        </w:tc>
        <w:tc>
          <w:tcPr>
            <w:tcW w:w="360" w:type="dxa"/>
          </w:tcPr>
          <w:p w14:paraId="1C491CE4" w14:textId="77777777" w:rsidR="00E8132F" w:rsidRPr="000126D2" w:rsidRDefault="00E8132F" w:rsidP="000126D2">
            <w:pPr>
              <w:spacing w:after="0" w:line="240" w:lineRule="auto"/>
              <w:jc w:val="both"/>
              <w:rPr>
                <w:szCs w:val="24"/>
              </w:rPr>
            </w:pPr>
          </w:p>
        </w:tc>
        <w:tc>
          <w:tcPr>
            <w:tcW w:w="378" w:type="dxa"/>
          </w:tcPr>
          <w:p w14:paraId="3BE610AC" w14:textId="77777777" w:rsidR="00E8132F" w:rsidRPr="000126D2" w:rsidRDefault="00E8132F" w:rsidP="000126D2">
            <w:pPr>
              <w:spacing w:after="0" w:line="240" w:lineRule="auto"/>
              <w:jc w:val="both"/>
              <w:rPr>
                <w:szCs w:val="24"/>
              </w:rPr>
            </w:pPr>
          </w:p>
        </w:tc>
      </w:tr>
    </w:tbl>
    <w:p w14:paraId="06A162D4" w14:textId="77777777" w:rsidR="00E8132F" w:rsidRPr="000126D2" w:rsidRDefault="00E8132F" w:rsidP="000126D2">
      <w:pPr>
        <w:spacing w:before="240" w:line="240" w:lineRule="auto"/>
        <w:jc w:val="both"/>
        <w:rPr>
          <w:b/>
          <w:szCs w:val="24"/>
        </w:rPr>
      </w:pPr>
      <w:r w:rsidRPr="000126D2">
        <w:rPr>
          <w:b/>
          <w:szCs w:val="24"/>
        </w:rPr>
        <w:t>SECTION E:  USER-RISKS OF CRYPTOCURRENCIES COINS ON THE YOUTH IN KENYA</w:t>
      </w:r>
    </w:p>
    <w:p w14:paraId="7859005B" w14:textId="77777777" w:rsidR="00E8132F" w:rsidRPr="000126D2" w:rsidRDefault="00E8132F" w:rsidP="000126D2">
      <w:pPr>
        <w:spacing w:before="240" w:after="0" w:line="240" w:lineRule="auto"/>
        <w:jc w:val="both"/>
        <w:rPr>
          <w:b/>
          <w:szCs w:val="24"/>
        </w:rPr>
      </w:pPr>
      <w:r w:rsidRPr="000126D2">
        <w:rPr>
          <w:b/>
          <w:szCs w:val="24"/>
        </w:rPr>
        <w:t xml:space="preserve">7. </w:t>
      </w:r>
      <w:r w:rsidRPr="000126D2">
        <w:rPr>
          <w:szCs w:val="24"/>
        </w:rPr>
        <w:t>To what extent do you agree with the following statements on user risks of cryptocurrency. Use a scale of 1-5 where 1-strongly disagree, 2-disagree, 3-not sure, 4-agree and 5-strongly agree.</w:t>
      </w:r>
    </w:p>
    <w:tbl>
      <w:tblPr>
        <w:tblStyle w:val="TableGrid"/>
        <w:tblW w:w="0" w:type="auto"/>
        <w:tblInd w:w="108" w:type="dxa"/>
        <w:tblLook w:val="04A0" w:firstRow="1" w:lastRow="0" w:firstColumn="1" w:lastColumn="0" w:noHBand="0" w:noVBand="1"/>
      </w:tblPr>
      <w:tblGrid>
        <w:gridCol w:w="7650"/>
        <w:gridCol w:w="360"/>
        <w:gridCol w:w="360"/>
        <w:gridCol w:w="360"/>
        <w:gridCol w:w="360"/>
        <w:gridCol w:w="378"/>
      </w:tblGrid>
      <w:tr w:rsidR="00E8132F" w:rsidRPr="000126D2" w14:paraId="2E221C5A" w14:textId="77777777" w:rsidTr="00692CB6">
        <w:tc>
          <w:tcPr>
            <w:tcW w:w="7650" w:type="dxa"/>
          </w:tcPr>
          <w:p w14:paraId="096F9CBF" w14:textId="77777777" w:rsidR="00E8132F" w:rsidRPr="000126D2" w:rsidRDefault="00E8132F" w:rsidP="000126D2">
            <w:pPr>
              <w:spacing w:after="0" w:line="240" w:lineRule="auto"/>
              <w:jc w:val="both"/>
              <w:rPr>
                <w:b/>
                <w:szCs w:val="24"/>
              </w:rPr>
            </w:pPr>
            <w:r w:rsidRPr="000126D2">
              <w:rPr>
                <w:b/>
                <w:szCs w:val="24"/>
              </w:rPr>
              <w:t>Statements</w:t>
            </w:r>
          </w:p>
        </w:tc>
        <w:tc>
          <w:tcPr>
            <w:tcW w:w="360" w:type="dxa"/>
          </w:tcPr>
          <w:p w14:paraId="19DCFE44" w14:textId="77777777" w:rsidR="00E8132F" w:rsidRPr="000126D2" w:rsidRDefault="00E8132F" w:rsidP="000126D2">
            <w:pPr>
              <w:spacing w:after="0" w:line="240" w:lineRule="auto"/>
              <w:jc w:val="both"/>
              <w:rPr>
                <w:b/>
                <w:szCs w:val="24"/>
              </w:rPr>
            </w:pPr>
            <w:r w:rsidRPr="000126D2">
              <w:rPr>
                <w:b/>
                <w:szCs w:val="24"/>
              </w:rPr>
              <w:t>1</w:t>
            </w:r>
          </w:p>
        </w:tc>
        <w:tc>
          <w:tcPr>
            <w:tcW w:w="360" w:type="dxa"/>
          </w:tcPr>
          <w:p w14:paraId="4E1336FE" w14:textId="77777777" w:rsidR="00E8132F" w:rsidRPr="000126D2" w:rsidRDefault="00E8132F" w:rsidP="000126D2">
            <w:pPr>
              <w:spacing w:after="0" w:line="240" w:lineRule="auto"/>
              <w:jc w:val="both"/>
              <w:rPr>
                <w:b/>
                <w:szCs w:val="24"/>
              </w:rPr>
            </w:pPr>
            <w:r w:rsidRPr="000126D2">
              <w:rPr>
                <w:b/>
                <w:szCs w:val="24"/>
              </w:rPr>
              <w:t>2</w:t>
            </w:r>
          </w:p>
        </w:tc>
        <w:tc>
          <w:tcPr>
            <w:tcW w:w="360" w:type="dxa"/>
          </w:tcPr>
          <w:p w14:paraId="52318244" w14:textId="77777777" w:rsidR="00E8132F" w:rsidRPr="000126D2" w:rsidRDefault="00E8132F" w:rsidP="000126D2">
            <w:pPr>
              <w:spacing w:after="0" w:line="240" w:lineRule="auto"/>
              <w:jc w:val="both"/>
              <w:rPr>
                <w:b/>
                <w:szCs w:val="24"/>
              </w:rPr>
            </w:pPr>
            <w:r w:rsidRPr="000126D2">
              <w:rPr>
                <w:b/>
                <w:szCs w:val="24"/>
              </w:rPr>
              <w:t>3</w:t>
            </w:r>
          </w:p>
        </w:tc>
        <w:tc>
          <w:tcPr>
            <w:tcW w:w="360" w:type="dxa"/>
          </w:tcPr>
          <w:p w14:paraId="505F5C4B" w14:textId="77777777" w:rsidR="00E8132F" w:rsidRPr="000126D2" w:rsidRDefault="00E8132F" w:rsidP="000126D2">
            <w:pPr>
              <w:spacing w:after="0" w:line="240" w:lineRule="auto"/>
              <w:jc w:val="both"/>
              <w:rPr>
                <w:b/>
                <w:szCs w:val="24"/>
              </w:rPr>
            </w:pPr>
            <w:r w:rsidRPr="000126D2">
              <w:rPr>
                <w:b/>
                <w:szCs w:val="24"/>
              </w:rPr>
              <w:t>4</w:t>
            </w:r>
          </w:p>
        </w:tc>
        <w:tc>
          <w:tcPr>
            <w:tcW w:w="378" w:type="dxa"/>
          </w:tcPr>
          <w:p w14:paraId="7564912B" w14:textId="77777777" w:rsidR="00E8132F" w:rsidRPr="000126D2" w:rsidRDefault="00E8132F" w:rsidP="000126D2">
            <w:pPr>
              <w:spacing w:after="0" w:line="240" w:lineRule="auto"/>
              <w:jc w:val="both"/>
              <w:rPr>
                <w:b/>
                <w:szCs w:val="24"/>
              </w:rPr>
            </w:pPr>
            <w:r w:rsidRPr="000126D2">
              <w:rPr>
                <w:b/>
                <w:szCs w:val="24"/>
              </w:rPr>
              <w:t>5</w:t>
            </w:r>
          </w:p>
        </w:tc>
      </w:tr>
      <w:tr w:rsidR="00E8132F" w:rsidRPr="000126D2" w14:paraId="3525B64D" w14:textId="77777777" w:rsidTr="00692CB6">
        <w:tc>
          <w:tcPr>
            <w:tcW w:w="7650" w:type="dxa"/>
          </w:tcPr>
          <w:p w14:paraId="6DA67ABD" w14:textId="77777777" w:rsidR="00E8132F" w:rsidRPr="000126D2" w:rsidRDefault="00E8132F" w:rsidP="000126D2">
            <w:pPr>
              <w:spacing w:after="0" w:line="240" w:lineRule="auto"/>
              <w:jc w:val="both"/>
              <w:rPr>
                <w:szCs w:val="24"/>
              </w:rPr>
            </w:pPr>
            <w:r w:rsidRPr="000126D2">
              <w:rPr>
                <w:szCs w:val="24"/>
              </w:rPr>
              <w:t>I am exposed to monetary loses arising from use of cryptocurrencies</w:t>
            </w:r>
          </w:p>
        </w:tc>
        <w:tc>
          <w:tcPr>
            <w:tcW w:w="360" w:type="dxa"/>
          </w:tcPr>
          <w:p w14:paraId="26BFA0E5" w14:textId="77777777" w:rsidR="00E8132F" w:rsidRPr="000126D2" w:rsidRDefault="00E8132F" w:rsidP="000126D2">
            <w:pPr>
              <w:spacing w:after="0" w:line="240" w:lineRule="auto"/>
              <w:jc w:val="both"/>
              <w:rPr>
                <w:szCs w:val="24"/>
              </w:rPr>
            </w:pPr>
          </w:p>
        </w:tc>
        <w:tc>
          <w:tcPr>
            <w:tcW w:w="360" w:type="dxa"/>
          </w:tcPr>
          <w:p w14:paraId="208C2AF7" w14:textId="77777777" w:rsidR="00E8132F" w:rsidRPr="000126D2" w:rsidRDefault="00E8132F" w:rsidP="000126D2">
            <w:pPr>
              <w:spacing w:after="0" w:line="240" w:lineRule="auto"/>
              <w:jc w:val="both"/>
              <w:rPr>
                <w:szCs w:val="24"/>
              </w:rPr>
            </w:pPr>
          </w:p>
        </w:tc>
        <w:tc>
          <w:tcPr>
            <w:tcW w:w="360" w:type="dxa"/>
          </w:tcPr>
          <w:p w14:paraId="3C58FAEE" w14:textId="77777777" w:rsidR="00E8132F" w:rsidRPr="000126D2" w:rsidRDefault="00E8132F" w:rsidP="000126D2">
            <w:pPr>
              <w:spacing w:after="0" w:line="240" w:lineRule="auto"/>
              <w:jc w:val="both"/>
              <w:rPr>
                <w:szCs w:val="24"/>
              </w:rPr>
            </w:pPr>
          </w:p>
        </w:tc>
        <w:tc>
          <w:tcPr>
            <w:tcW w:w="360" w:type="dxa"/>
          </w:tcPr>
          <w:p w14:paraId="3C9F54F4" w14:textId="77777777" w:rsidR="00E8132F" w:rsidRPr="000126D2" w:rsidRDefault="00E8132F" w:rsidP="000126D2">
            <w:pPr>
              <w:spacing w:after="0" w:line="240" w:lineRule="auto"/>
              <w:jc w:val="both"/>
              <w:rPr>
                <w:szCs w:val="24"/>
              </w:rPr>
            </w:pPr>
          </w:p>
        </w:tc>
        <w:tc>
          <w:tcPr>
            <w:tcW w:w="378" w:type="dxa"/>
          </w:tcPr>
          <w:p w14:paraId="478ADBF9" w14:textId="77777777" w:rsidR="00E8132F" w:rsidRPr="000126D2" w:rsidRDefault="00E8132F" w:rsidP="000126D2">
            <w:pPr>
              <w:spacing w:after="0" w:line="240" w:lineRule="auto"/>
              <w:jc w:val="both"/>
              <w:rPr>
                <w:szCs w:val="24"/>
              </w:rPr>
            </w:pPr>
          </w:p>
        </w:tc>
      </w:tr>
      <w:tr w:rsidR="00E8132F" w:rsidRPr="000126D2" w14:paraId="69944E2A" w14:textId="77777777" w:rsidTr="00692CB6">
        <w:tc>
          <w:tcPr>
            <w:tcW w:w="7650" w:type="dxa"/>
          </w:tcPr>
          <w:p w14:paraId="02CF6F75" w14:textId="77777777" w:rsidR="00E8132F" w:rsidRPr="000126D2" w:rsidRDefault="00E8132F" w:rsidP="000126D2">
            <w:pPr>
              <w:spacing w:after="0" w:line="240" w:lineRule="auto"/>
              <w:jc w:val="both"/>
              <w:rPr>
                <w:szCs w:val="24"/>
              </w:rPr>
            </w:pPr>
            <w:r w:rsidRPr="000126D2">
              <w:rPr>
                <w:szCs w:val="24"/>
              </w:rPr>
              <w:t>I incur crypto-asset losses</w:t>
            </w:r>
          </w:p>
        </w:tc>
        <w:tc>
          <w:tcPr>
            <w:tcW w:w="360" w:type="dxa"/>
          </w:tcPr>
          <w:p w14:paraId="6AF399EB" w14:textId="77777777" w:rsidR="00E8132F" w:rsidRPr="000126D2" w:rsidRDefault="00E8132F" w:rsidP="000126D2">
            <w:pPr>
              <w:spacing w:after="0" w:line="240" w:lineRule="auto"/>
              <w:jc w:val="both"/>
              <w:rPr>
                <w:szCs w:val="24"/>
              </w:rPr>
            </w:pPr>
          </w:p>
        </w:tc>
        <w:tc>
          <w:tcPr>
            <w:tcW w:w="360" w:type="dxa"/>
          </w:tcPr>
          <w:p w14:paraId="1E64B1FB" w14:textId="77777777" w:rsidR="00E8132F" w:rsidRPr="000126D2" w:rsidRDefault="00E8132F" w:rsidP="000126D2">
            <w:pPr>
              <w:spacing w:after="0" w:line="240" w:lineRule="auto"/>
              <w:jc w:val="both"/>
              <w:rPr>
                <w:szCs w:val="24"/>
              </w:rPr>
            </w:pPr>
          </w:p>
        </w:tc>
        <w:tc>
          <w:tcPr>
            <w:tcW w:w="360" w:type="dxa"/>
          </w:tcPr>
          <w:p w14:paraId="180C9A11" w14:textId="77777777" w:rsidR="00E8132F" w:rsidRPr="000126D2" w:rsidRDefault="00E8132F" w:rsidP="000126D2">
            <w:pPr>
              <w:spacing w:after="0" w:line="240" w:lineRule="auto"/>
              <w:jc w:val="both"/>
              <w:rPr>
                <w:szCs w:val="24"/>
              </w:rPr>
            </w:pPr>
          </w:p>
        </w:tc>
        <w:tc>
          <w:tcPr>
            <w:tcW w:w="360" w:type="dxa"/>
          </w:tcPr>
          <w:p w14:paraId="367F3446" w14:textId="77777777" w:rsidR="00E8132F" w:rsidRPr="000126D2" w:rsidRDefault="00E8132F" w:rsidP="000126D2">
            <w:pPr>
              <w:spacing w:after="0" w:line="240" w:lineRule="auto"/>
              <w:jc w:val="both"/>
              <w:rPr>
                <w:szCs w:val="24"/>
              </w:rPr>
            </w:pPr>
          </w:p>
        </w:tc>
        <w:tc>
          <w:tcPr>
            <w:tcW w:w="378" w:type="dxa"/>
          </w:tcPr>
          <w:p w14:paraId="490540D0" w14:textId="77777777" w:rsidR="00E8132F" w:rsidRPr="000126D2" w:rsidRDefault="00E8132F" w:rsidP="000126D2">
            <w:pPr>
              <w:spacing w:after="0" w:line="240" w:lineRule="auto"/>
              <w:jc w:val="both"/>
              <w:rPr>
                <w:szCs w:val="24"/>
              </w:rPr>
            </w:pPr>
          </w:p>
        </w:tc>
      </w:tr>
      <w:tr w:rsidR="00E8132F" w:rsidRPr="000126D2" w14:paraId="52705E98" w14:textId="77777777" w:rsidTr="00692CB6">
        <w:tc>
          <w:tcPr>
            <w:tcW w:w="7650" w:type="dxa"/>
          </w:tcPr>
          <w:p w14:paraId="7987A2F5" w14:textId="77777777" w:rsidR="00E8132F" w:rsidRPr="000126D2" w:rsidRDefault="00E8132F" w:rsidP="000126D2">
            <w:pPr>
              <w:spacing w:after="0" w:line="240" w:lineRule="auto"/>
              <w:jc w:val="both"/>
              <w:rPr>
                <w:szCs w:val="24"/>
              </w:rPr>
            </w:pPr>
            <w:r w:rsidRPr="000126D2">
              <w:rPr>
                <w:szCs w:val="24"/>
              </w:rPr>
              <w:t>I am exposed to extortion schemes</w:t>
            </w:r>
          </w:p>
        </w:tc>
        <w:tc>
          <w:tcPr>
            <w:tcW w:w="360" w:type="dxa"/>
          </w:tcPr>
          <w:p w14:paraId="63837AF3" w14:textId="77777777" w:rsidR="00E8132F" w:rsidRPr="000126D2" w:rsidRDefault="00E8132F" w:rsidP="000126D2">
            <w:pPr>
              <w:spacing w:after="0" w:line="240" w:lineRule="auto"/>
              <w:jc w:val="both"/>
              <w:rPr>
                <w:szCs w:val="24"/>
              </w:rPr>
            </w:pPr>
          </w:p>
        </w:tc>
        <w:tc>
          <w:tcPr>
            <w:tcW w:w="360" w:type="dxa"/>
          </w:tcPr>
          <w:p w14:paraId="4610B67C" w14:textId="77777777" w:rsidR="00E8132F" w:rsidRPr="000126D2" w:rsidRDefault="00E8132F" w:rsidP="000126D2">
            <w:pPr>
              <w:spacing w:after="0" w:line="240" w:lineRule="auto"/>
              <w:jc w:val="both"/>
              <w:rPr>
                <w:szCs w:val="24"/>
              </w:rPr>
            </w:pPr>
          </w:p>
        </w:tc>
        <w:tc>
          <w:tcPr>
            <w:tcW w:w="360" w:type="dxa"/>
          </w:tcPr>
          <w:p w14:paraId="0A3596B5" w14:textId="77777777" w:rsidR="00E8132F" w:rsidRPr="000126D2" w:rsidRDefault="00E8132F" w:rsidP="000126D2">
            <w:pPr>
              <w:spacing w:after="0" w:line="240" w:lineRule="auto"/>
              <w:jc w:val="both"/>
              <w:rPr>
                <w:szCs w:val="24"/>
              </w:rPr>
            </w:pPr>
          </w:p>
        </w:tc>
        <w:tc>
          <w:tcPr>
            <w:tcW w:w="360" w:type="dxa"/>
          </w:tcPr>
          <w:p w14:paraId="44E34132" w14:textId="77777777" w:rsidR="00E8132F" w:rsidRPr="000126D2" w:rsidRDefault="00E8132F" w:rsidP="000126D2">
            <w:pPr>
              <w:spacing w:after="0" w:line="240" w:lineRule="auto"/>
              <w:jc w:val="both"/>
              <w:rPr>
                <w:szCs w:val="24"/>
              </w:rPr>
            </w:pPr>
          </w:p>
        </w:tc>
        <w:tc>
          <w:tcPr>
            <w:tcW w:w="378" w:type="dxa"/>
          </w:tcPr>
          <w:p w14:paraId="5D48F1C8" w14:textId="77777777" w:rsidR="00E8132F" w:rsidRPr="000126D2" w:rsidRDefault="00E8132F" w:rsidP="000126D2">
            <w:pPr>
              <w:spacing w:after="0" w:line="240" w:lineRule="auto"/>
              <w:jc w:val="both"/>
              <w:rPr>
                <w:szCs w:val="24"/>
              </w:rPr>
            </w:pPr>
          </w:p>
        </w:tc>
      </w:tr>
    </w:tbl>
    <w:p w14:paraId="3BE9DE5C" w14:textId="77777777" w:rsidR="00E8132F" w:rsidRPr="000126D2" w:rsidRDefault="00E8132F" w:rsidP="000126D2">
      <w:pPr>
        <w:spacing w:before="240" w:line="240" w:lineRule="auto"/>
        <w:jc w:val="both"/>
        <w:rPr>
          <w:b/>
          <w:szCs w:val="24"/>
        </w:rPr>
      </w:pPr>
      <w:r w:rsidRPr="000126D2">
        <w:rPr>
          <w:b/>
          <w:szCs w:val="24"/>
        </w:rPr>
        <w:t xml:space="preserve">SECTION F: REGULATORY FRAMEWORK </w:t>
      </w:r>
    </w:p>
    <w:p w14:paraId="160453E7" w14:textId="77777777" w:rsidR="00E8132F" w:rsidRPr="000126D2" w:rsidRDefault="00E8132F" w:rsidP="000126D2">
      <w:pPr>
        <w:spacing w:before="240" w:after="0" w:line="240" w:lineRule="auto"/>
        <w:jc w:val="both"/>
        <w:rPr>
          <w:szCs w:val="24"/>
        </w:rPr>
      </w:pPr>
      <w:r w:rsidRPr="000126D2">
        <w:rPr>
          <w:szCs w:val="24"/>
        </w:rPr>
        <w:t>8. Do you think the current Central Bank of Kenya (CBK) regulations support</w:t>
      </w:r>
      <w:r w:rsidRPr="000126D2">
        <w:rPr>
          <w:b/>
          <w:szCs w:val="24"/>
        </w:rPr>
        <w:t xml:space="preserve"> c</w:t>
      </w:r>
      <w:r w:rsidRPr="000126D2">
        <w:rPr>
          <w:szCs w:val="24"/>
        </w:rPr>
        <w:t>ryptocurrency use in Kenya?</w:t>
      </w:r>
    </w:p>
    <w:p w14:paraId="3F138EA6" w14:textId="77777777" w:rsidR="00E8132F" w:rsidRPr="000126D2" w:rsidRDefault="00E8132F" w:rsidP="000126D2">
      <w:pPr>
        <w:spacing w:before="240" w:after="0" w:line="240" w:lineRule="auto"/>
        <w:ind w:left="1440"/>
        <w:rPr>
          <w:szCs w:val="24"/>
        </w:rPr>
      </w:pPr>
      <w:r w:rsidRPr="000126D2">
        <w:rPr>
          <w:szCs w:val="24"/>
        </w:rPr>
        <w:t>Yes</w:t>
      </w:r>
      <w:r w:rsidRPr="000126D2">
        <w:rPr>
          <w:szCs w:val="24"/>
        </w:rPr>
        <w:tab/>
      </w:r>
      <w:r w:rsidRPr="000126D2">
        <w:rPr>
          <w:szCs w:val="24"/>
        </w:rPr>
        <w:tab/>
      </w:r>
      <w:r w:rsidRPr="000126D2">
        <w:rPr>
          <w:szCs w:val="24"/>
        </w:rPr>
        <w:tab/>
        <w:t>( )</w:t>
      </w:r>
    </w:p>
    <w:p w14:paraId="6C5445F3" w14:textId="77777777" w:rsidR="00E8132F" w:rsidRPr="000126D2" w:rsidRDefault="00E8132F" w:rsidP="000126D2">
      <w:pPr>
        <w:spacing w:line="240" w:lineRule="auto"/>
        <w:ind w:left="1440"/>
        <w:rPr>
          <w:szCs w:val="24"/>
        </w:rPr>
      </w:pPr>
      <w:r w:rsidRPr="000126D2">
        <w:rPr>
          <w:szCs w:val="24"/>
        </w:rPr>
        <w:t>No</w:t>
      </w:r>
      <w:r w:rsidRPr="000126D2">
        <w:rPr>
          <w:szCs w:val="24"/>
        </w:rPr>
        <w:tab/>
      </w:r>
      <w:r w:rsidRPr="000126D2">
        <w:rPr>
          <w:szCs w:val="24"/>
        </w:rPr>
        <w:tab/>
      </w:r>
      <w:r w:rsidRPr="000126D2">
        <w:rPr>
          <w:szCs w:val="24"/>
        </w:rPr>
        <w:tab/>
        <w:t>( )</w:t>
      </w:r>
    </w:p>
    <w:p w14:paraId="780C7EB3" w14:textId="77777777" w:rsidR="00E8132F" w:rsidRPr="000126D2" w:rsidRDefault="00E8132F" w:rsidP="000126D2">
      <w:pPr>
        <w:spacing w:line="240" w:lineRule="auto"/>
        <w:ind w:left="1440"/>
        <w:rPr>
          <w:szCs w:val="24"/>
        </w:rPr>
      </w:pPr>
      <w:r w:rsidRPr="000126D2">
        <w:rPr>
          <w:szCs w:val="24"/>
        </w:rPr>
        <w:t>I don’t know</w:t>
      </w:r>
      <w:r w:rsidRPr="000126D2">
        <w:rPr>
          <w:szCs w:val="24"/>
        </w:rPr>
        <w:tab/>
      </w:r>
      <w:r w:rsidRPr="000126D2">
        <w:rPr>
          <w:szCs w:val="24"/>
        </w:rPr>
        <w:tab/>
        <w:t>( )</w:t>
      </w:r>
    </w:p>
    <w:p w14:paraId="126589F3" w14:textId="77777777" w:rsidR="00E8132F" w:rsidRPr="000126D2" w:rsidRDefault="00E8132F" w:rsidP="000126D2">
      <w:pPr>
        <w:spacing w:line="240" w:lineRule="auto"/>
        <w:jc w:val="both"/>
        <w:rPr>
          <w:szCs w:val="24"/>
        </w:rPr>
      </w:pPr>
      <w:r w:rsidRPr="000126D2">
        <w:rPr>
          <w:szCs w:val="24"/>
        </w:rPr>
        <w:t xml:space="preserve">9. To what extent does the current Central Bank of Kenya (CBK) regulations influence the use of </w:t>
      </w:r>
      <w:r w:rsidRPr="000126D2">
        <w:rPr>
          <w:b/>
          <w:szCs w:val="24"/>
        </w:rPr>
        <w:t>c</w:t>
      </w:r>
      <w:r w:rsidRPr="000126D2">
        <w:rPr>
          <w:szCs w:val="24"/>
        </w:rPr>
        <w:t xml:space="preserve">ryptocurrency use in Kenya? </w:t>
      </w:r>
    </w:p>
    <w:p w14:paraId="5C69D890" w14:textId="77777777" w:rsidR="00E8132F" w:rsidRPr="000126D2" w:rsidRDefault="00E8132F" w:rsidP="000126D2">
      <w:pPr>
        <w:spacing w:line="240" w:lineRule="auto"/>
        <w:ind w:left="1440"/>
        <w:rPr>
          <w:szCs w:val="24"/>
        </w:rPr>
      </w:pPr>
      <w:r w:rsidRPr="000126D2">
        <w:rPr>
          <w:szCs w:val="24"/>
        </w:rPr>
        <w:t>No extent</w:t>
      </w:r>
      <w:r w:rsidRPr="000126D2">
        <w:rPr>
          <w:szCs w:val="24"/>
        </w:rPr>
        <w:tab/>
      </w:r>
      <w:r w:rsidRPr="000126D2">
        <w:rPr>
          <w:szCs w:val="24"/>
        </w:rPr>
        <w:tab/>
        <w:t>( )</w:t>
      </w:r>
    </w:p>
    <w:p w14:paraId="63A5E95F" w14:textId="77777777" w:rsidR="00E8132F" w:rsidRPr="000126D2" w:rsidRDefault="00E8132F" w:rsidP="000126D2">
      <w:pPr>
        <w:spacing w:line="240" w:lineRule="auto"/>
        <w:ind w:left="1440"/>
        <w:rPr>
          <w:szCs w:val="24"/>
        </w:rPr>
      </w:pPr>
      <w:r w:rsidRPr="000126D2">
        <w:rPr>
          <w:szCs w:val="24"/>
        </w:rPr>
        <w:t>Little extent</w:t>
      </w:r>
      <w:r w:rsidRPr="000126D2">
        <w:rPr>
          <w:szCs w:val="24"/>
        </w:rPr>
        <w:tab/>
      </w:r>
      <w:r w:rsidRPr="000126D2">
        <w:rPr>
          <w:szCs w:val="24"/>
        </w:rPr>
        <w:tab/>
        <w:t>( )</w:t>
      </w:r>
    </w:p>
    <w:p w14:paraId="6EF6D247" w14:textId="77777777" w:rsidR="00E8132F" w:rsidRPr="000126D2" w:rsidRDefault="00E8132F" w:rsidP="000126D2">
      <w:pPr>
        <w:spacing w:line="240" w:lineRule="auto"/>
        <w:ind w:left="1440"/>
        <w:rPr>
          <w:szCs w:val="24"/>
        </w:rPr>
      </w:pPr>
      <w:r w:rsidRPr="000126D2">
        <w:rPr>
          <w:szCs w:val="24"/>
        </w:rPr>
        <w:t>Moderate extent</w:t>
      </w:r>
      <w:r w:rsidRPr="000126D2">
        <w:rPr>
          <w:szCs w:val="24"/>
        </w:rPr>
        <w:tab/>
        <w:t>( )</w:t>
      </w:r>
    </w:p>
    <w:p w14:paraId="0DEDD5CC" w14:textId="77777777" w:rsidR="00E8132F" w:rsidRPr="000126D2" w:rsidRDefault="00E8132F" w:rsidP="000126D2">
      <w:pPr>
        <w:spacing w:line="240" w:lineRule="auto"/>
        <w:ind w:left="1440"/>
        <w:rPr>
          <w:szCs w:val="24"/>
        </w:rPr>
      </w:pPr>
      <w:r w:rsidRPr="000126D2">
        <w:rPr>
          <w:szCs w:val="24"/>
        </w:rPr>
        <w:t>Great extent</w:t>
      </w:r>
      <w:r w:rsidRPr="000126D2">
        <w:rPr>
          <w:szCs w:val="24"/>
        </w:rPr>
        <w:tab/>
      </w:r>
      <w:r w:rsidRPr="000126D2">
        <w:rPr>
          <w:szCs w:val="24"/>
        </w:rPr>
        <w:tab/>
        <w:t>( )</w:t>
      </w:r>
    </w:p>
    <w:p w14:paraId="782FAB14" w14:textId="77777777" w:rsidR="00E8132F" w:rsidRPr="000126D2" w:rsidRDefault="00E8132F" w:rsidP="000126D2">
      <w:pPr>
        <w:spacing w:line="240" w:lineRule="auto"/>
        <w:ind w:left="1440"/>
        <w:rPr>
          <w:szCs w:val="24"/>
        </w:rPr>
      </w:pPr>
      <w:r w:rsidRPr="000126D2">
        <w:rPr>
          <w:szCs w:val="24"/>
        </w:rPr>
        <w:t>Very Great extent</w:t>
      </w:r>
      <w:r w:rsidRPr="000126D2">
        <w:rPr>
          <w:szCs w:val="24"/>
        </w:rPr>
        <w:tab/>
        <w:t>( )</w:t>
      </w:r>
    </w:p>
    <w:p w14:paraId="57C31267" w14:textId="77777777" w:rsidR="00E8132F" w:rsidRPr="000126D2" w:rsidRDefault="00E8132F" w:rsidP="000126D2">
      <w:pPr>
        <w:spacing w:line="240" w:lineRule="auto"/>
        <w:ind w:left="1440"/>
        <w:rPr>
          <w:szCs w:val="24"/>
        </w:rPr>
      </w:pPr>
    </w:p>
    <w:p w14:paraId="71A5E83C" w14:textId="77777777" w:rsidR="00E8132F" w:rsidRPr="000126D2" w:rsidRDefault="00E8132F" w:rsidP="000126D2">
      <w:pPr>
        <w:spacing w:before="240" w:after="0" w:line="240" w:lineRule="auto"/>
        <w:jc w:val="center"/>
        <w:rPr>
          <w:b/>
          <w:szCs w:val="24"/>
        </w:rPr>
      </w:pPr>
      <w:r w:rsidRPr="000126D2">
        <w:rPr>
          <w:b/>
          <w:szCs w:val="24"/>
        </w:rPr>
        <w:t>Thank you</w:t>
      </w:r>
    </w:p>
    <w:p w14:paraId="6EA012ED" w14:textId="77777777" w:rsidR="00E8132F" w:rsidRPr="00A222ED" w:rsidRDefault="00E8132F" w:rsidP="000126D2">
      <w:pPr>
        <w:pStyle w:val="NoSpacing"/>
        <w:spacing w:before="240" w:beforeAutospacing="0" w:afterAutospacing="0"/>
        <w:ind w:left="720" w:hanging="720"/>
        <w:rPr>
          <w:lang w:val="en-GB"/>
        </w:rPr>
      </w:pPr>
    </w:p>
    <w:p w14:paraId="37B6F5DC" w14:textId="77777777" w:rsidR="00BC56A0" w:rsidRPr="00BC56A0" w:rsidRDefault="00BC56A0" w:rsidP="000126D2">
      <w:pPr>
        <w:spacing w:line="240" w:lineRule="auto"/>
      </w:pPr>
    </w:p>
    <w:p w14:paraId="6DC610EB" w14:textId="6283F2D1" w:rsidR="00E8132F" w:rsidRDefault="00E8132F" w:rsidP="000126D2">
      <w:pPr>
        <w:spacing w:line="240" w:lineRule="auto"/>
      </w:pPr>
    </w:p>
    <w:p w14:paraId="7B07280B" w14:textId="5C983251" w:rsidR="00E8132F" w:rsidRDefault="00E8132F" w:rsidP="000126D2">
      <w:pPr>
        <w:spacing w:line="240" w:lineRule="auto"/>
      </w:pPr>
    </w:p>
    <w:p w14:paraId="55CF453C" w14:textId="0B9FF9A6" w:rsidR="00E8132F" w:rsidRDefault="00E8132F" w:rsidP="000126D2">
      <w:pPr>
        <w:spacing w:line="240" w:lineRule="auto"/>
      </w:pPr>
    </w:p>
    <w:p w14:paraId="13390988" w14:textId="0E2F710A" w:rsidR="00E8132F" w:rsidRDefault="00E8132F" w:rsidP="000126D2">
      <w:pPr>
        <w:spacing w:line="240" w:lineRule="auto"/>
      </w:pPr>
    </w:p>
    <w:p w14:paraId="4D103CD0" w14:textId="02F9C98A" w:rsidR="00E8132F" w:rsidRDefault="00E8132F" w:rsidP="000126D2">
      <w:pPr>
        <w:spacing w:line="240" w:lineRule="auto"/>
      </w:pPr>
    </w:p>
    <w:p w14:paraId="43B55BAB" w14:textId="1F8A933B" w:rsidR="00E8132F" w:rsidRDefault="00E8132F" w:rsidP="000126D2">
      <w:pPr>
        <w:spacing w:line="240" w:lineRule="auto"/>
      </w:pPr>
    </w:p>
    <w:p w14:paraId="223EFC54" w14:textId="6562D757" w:rsidR="00E8132F" w:rsidRDefault="00E8132F" w:rsidP="000126D2">
      <w:pPr>
        <w:spacing w:line="240" w:lineRule="auto"/>
      </w:pPr>
    </w:p>
    <w:p w14:paraId="1BEC009F" w14:textId="47E08956" w:rsidR="00E8132F" w:rsidRDefault="00E8132F" w:rsidP="000126D2">
      <w:pPr>
        <w:spacing w:line="240" w:lineRule="auto"/>
      </w:pPr>
    </w:p>
    <w:p w14:paraId="0C017D37" w14:textId="302D59B5" w:rsidR="00E8132F" w:rsidRDefault="00E8132F" w:rsidP="000126D2">
      <w:pPr>
        <w:spacing w:line="240" w:lineRule="auto"/>
      </w:pPr>
    </w:p>
    <w:p w14:paraId="56D74D78" w14:textId="1CC3D0D5" w:rsidR="00E8132F" w:rsidRDefault="00E8132F" w:rsidP="000126D2">
      <w:pPr>
        <w:spacing w:line="240" w:lineRule="auto"/>
      </w:pPr>
    </w:p>
    <w:p w14:paraId="1F2F45DC" w14:textId="7397D186" w:rsidR="00E8132F" w:rsidRDefault="00E8132F" w:rsidP="000126D2">
      <w:pPr>
        <w:spacing w:line="240" w:lineRule="auto"/>
      </w:pPr>
    </w:p>
    <w:p w14:paraId="224E0242" w14:textId="25B96C21" w:rsidR="00E8132F" w:rsidRDefault="00E8132F" w:rsidP="000126D2">
      <w:pPr>
        <w:spacing w:line="240" w:lineRule="auto"/>
      </w:pPr>
    </w:p>
    <w:p w14:paraId="5575F2C5" w14:textId="28EF6608" w:rsidR="00E8132F" w:rsidRDefault="00E8132F" w:rsidP="000126D2">
      <w:pPr>
        <w:spacing w:line="240" w:lineRule="auto"/>
      </w:pPr>
    </w:p>
    <w:p w14:paraId="0329FB0E" w14:textId="7C90F9C3" w:rsidR="00E8132F" w:rsidRDefault="00E8132F"/>
    <w:p w14:paraId="60CA9817" w14:textId="57398AA3" w:rsidR="00E8132F" w:rsidRDefault="00E8132F"/>
    <w:p w14:paraId="558878B6" w14:textId="6F8BD4BA" w:rsidR="00E8132F" w:rsidRDefault="00E8132F"/>
    <w:p w14:paraId="626CD203" w14:textId="03C1B368" w:rsidR="00E8132F" w:rsidRDefault="00E8132F"/>
    <w:p w14:paraId="390C48FD" w14:textId="2758F232" w:rsidR="00E8132F" w:rsidRDefault="00E8132F"/>
    <w:p w14:paraId="1A502B4D" w14:textId="1099F939" w:rsidR="00E8132F" w:rsidRDefault="00E8132F"/>
    <w:p w14:paraId="7DFAC7C9" w14:textId="18CF602F" w:rsidR="00E8132F" w:rsidRDefault="00E8132F"/>
    <w:p w14:paraId="66A9AFC8" w14:textId="16C97B27" w:rsidR="00E8132F" w:rsidRDefault="00E8132F"/>
    <w:p w14:paraId="4A86456F" w14:textId="1C228AFE" w:rsidR="00E8132F" w:rsidRDefault="00E8132F"/>
    <w:p w14:paraId="743AF9AD" w14:textId="15896606" w:rsidR="00E8132F" w:rsidRDefault="00E8132F"/>
    <w:p w14:paraId="531BB78A" w14:textId="695D0E49" w:rsidR="00E8132F" w:rsidRDefault="00E8132F"/>
    <w:p w14:paraId="31F9E89A" w14:textId="5B5D2CDE" w:rsidR="00E8132F" w:rsidRDefault="00E8132F"/>
    <w:p w14:paraId="208F2115" w14:textId="2DF4F3B4" w:rsidR="00E8132F" w:rsidRDefault="00E8132F"/>
    <w:p w14:paraId="29360866" w14:textId="18ECF9E3" w:rsidR="00E8132F" w:rsidRDefault="00E8132F"/>
    <w:p w14:paraId="563B4238" w14:textId="3A68467F" w:rsidR="00E8132F" w:rsidRDefault="00E8132F"/>
    <w:p w14:paraId="4D653C0B" w14:textId="77777777" w:rsidR="00E8132F" w:rsidRDefault="00E8132F"/>
    <w:sectPr w:rsidR="00E8132F" w:rsidSect="00E8040C">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F5C80FE" w14:textId="77777777" w:rsidR="003E759F" w:rsidRDefault="003E759F" w:rsidP="00E8040C">
      <w:pPr>
        <w:spacing w:after="0" w:line="240" w:lineRule="auto"/>
      </w:pPr>
      <w:r>
        <w:separator/>
      </w:r>
    </w:p>
  </w:endnote>
  <w:endnote w:type="continuationSeparator" w:id="0">
    <w:p w14:paraId="5A495435" w14:textId="77777777" w:rsidR="003E759F" w:rsidRDefault="003E759F" w:rsidP="00E8040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Lucida Sans Unicode">
    <w:panose1 w:val="020B0602030504020204"/>
    <w:charset w:val="00"/>
    <w:family w:val="swiss"/>
    <w:pitch w:val="variable"/>
    <w:sig w:usb0="80000AFF" w:usb1="0000396B" w:usb2="00000000" w:usb3="00000000" w:csb0="000000BF" w:csb1="00000000"/>
  </w:font>
  <w:font w:name="Footlight MT Light">
    <w:panose1 w:val="0204060206030A020304"/>
    <w:charset w:val="00"/>
    <w:family w:val="roman"/>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53033295"/>
      <w:docPartObj>
        <w:docPartGallery w:val="Page Numbers (Bottom of Page)"/>
        <w:docPartUnique/>
      </w:docPartObj>
    </w:sdtPr>
    <w:sdtEndPr>
      <w:rPr>
        <w:noProof/>
      </w:rPr>
    </w:sdtEndPr>
    <w:sdtContent>
      <w:p w14:paraId="205A6063" w14:textId="77777777" w:rsidR="00E8040C" w:rsidRDefault="00E8040C">
        <w:pPr>
          <w:pStyle w:val="Footer"/>
          <w:jc w:val="center"/>
        </w:pPr>
        <w:r>
          <w:fldChar w:fldCharType="begin"/>
        </w:r>
        <w:r>
          <w:instrText xml:space="preserve"> PAGE   \* MERGEFORMAT </w:instrText>
        </w:r>
        <w:r>
          <w:fldChar w:fldCharType="separate"/>
        </w:r>
        <w:r w:rsidR="006D425A">
          <w:rPr>
            <w:noProof/>
          </w:rPr>
          <w:t>ii</w:t>
        </w:r>
        <w:r>
          <w:rPr>
            <w:noProof/>
          </w:rPr>
          <w:fldChar w:fldCharType="end"/>
        </w:r>
      </w:p>
    </w:sdtContent>
  </w:sdt>
  <w:p w14:paraId="46306ED5" w14:textId="77777777" w:rsidR="00E8040C" w:rsidRDefault="00E8040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73B79" w14:textId="77777777" w:rsidR="003E759F" w:rsidRDefault="003E759F" w:rsidP="00E8040C">
      <w:pPr>
        <w:spacing w:after="0" w:line="240" w:lineRule="auto"/>
      </w:pPr>
      <w:r>
        <w:separator/>
      </w:r>
    </w:p>
  </w:footnote>
  <w:footnote w:type="continuationSeparator" w:id="0">
    <w:p w14:paraId="74D904D1" w14:textId="77777777" w:rsidR="003E759F" w:rsidRDefault="003E759F" w:rsidP="00E8040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457567"/>
    <w:multiLevelType w:val="hybridMultilevel"/>
    <w:tmpl w:val="66986B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2C12F52"/>
    <w:multiLevelType w:val="hybridMultilevel"/>
    <w:tmpl w:val="44FC04B8"/>
    <w:lvl w:ilvl="0" w:tplc="9BF8FE40">
      <w:start w:val="1"/>
      <w:numFmt w:val="bullet"/>
      <w:lvlText w:val=""/>
      <w:lvlJc w:val="left"/>
      <w:pPr>
        <w:ind w:left="720" w:hanging="360"/>
      </w:pPr>
      <w:rPr>
        <w:rFonts w:ascii="Wingdings" w:hAnsi="Wingdings" w:hint="default"/>
      </w:rPr>
    </w:lvl>
    <w:lvl w:ilvl="1" w:tplc="9546286C" w:tentative="1">
      <w:start w:val="1"/>
      <w:numFmt w:val="bullet"/>
      <w:lvlText w:val="o"/>
      <w:lvlJc w:val="left"/>
      <w:pPr>
        <w:ind w:left="1440" w:hanging="360"/>
      </w:pPr>
      <w:rPr>
        <w:rFonts w:ascii="Courier New" w:hAnsi="Courier New" w:cs="Courier New" w:hint="default"/>
      </w:rPr>
    </w:lvl>
    <w:lvl w:ilvl="2" w:tplc="2A988BCE" w:tentative="1">
      <w:start w:val="1"/>
      <w:numFmt w:val="bullet"/>
      <w:lvlText w:val=""/>
      <w:lvlJc w:val="left"/>
      <w:pPr>
        <w:ind w:left="2160" w:hanging="360"/>
      </w:pPr>
      <w:rPr>
        <w:rFonts w:ascii="Wingdings" w:hAnsi="Wingdings" w:hint="default"/>
      </w:rPr>
    </w:lvl>
    <w:lvl w:ilvl="3" w:tplc="0616ED86" w:tentative="1">
      <w:start w:val="1"/>
      <w:numFmt w:val="bullet"/>
      <w:lvlText w:val=""/>
      <w:lvlJc w:val="left"/>
      <w:pPr>
        <w:ind w:left="2880" w:hanging="360"/>
      </w:pPr>
      <w:rPr>
        <w:rFonts w:ascii="Symbol" w:hAnsi="Symbol" w:hint="default"/>
      </w:rPr>
    </w:lvl>
    <w:lvl w:ilvl="4" w:tplc="DDA0E260" w:tentative="1">
      <w:start w:val="1"/>
      <w:numFmt w:val="bullet"/>
      <w:lvlText w:val="o"/>
      <w:lvlJc w:val="left"/>
      <w:pPr>
        <w:ind w:left="3600" w:hanging="360"/>
      </w:pPr>
      <w:rPr>
        <w:rFonts w:ascii="Courier New" w:hAnsi="Courier New" w:cs="Courier New" w:hint="default"/>
      </w:rPr>
    </w:lvl>
    <w:lvl w:ilvl="5" w:tplc="19B474EA" w:tentative="1">
      <w:start w:val="1"/>
      <w:numFmt w:val="bullet"/>
      <w:lvlText w:val=""/>
      <w:lvlJc w:val="left"/>
      <w:pPr>
        <w:ind w:left="4320" w:hanging="360"/>
      </w:pPr>
      <w:rPr>
        <w:rFonts w:ascii="Wingdings" w:hAnsi="Wingdings" w:hint="default"/>
      </w:rPr>
    </w:lvl>
    <w:lvl w:ilvl="6" w:tplc="D7624A36" w:tentative="1">
      <w:start w:val="1"/>
      <w:numFmt w:val="bullet"/>
      <w:lvlText w:val=""/>
      <w:lvlJc w:val="left"/>
      <w:pPr>
        <w:ind w:left="5040" w:hanging="360"/>
      </w:pPr>
      <w:rPr>
        <w:rFonts w:ascii="Symbol" w:hAnsi="Symbol" w:hint="default"/>
      </w:rPr>
    </w:lvl>
    <w:lvl w:ilvl="7" w:tplc="573C2214" w:tentative="1">
      <w:start w:val="1"/>
      <w:numFmt w:val="bullet"/>
      <w:lvlText w:val="o"/>
      <w:lvlJc w:val="left"/>
      <w:pPr>
        <w:ind w:left="5760" w:hanging="360"/>
      </w:pPr>
      <w:rPr>
        <w:rFonts w:ascii="Courier New" w:hAnsi="Courier New" w:cs="Courier New" w:hint="default"/>
      </w:rPr>
    </w:lvl>
    <w:lvl w:ilvl="8" w:tplc="AE9C4880" w:tentative="1">
      <w:start w:val="1"/>
      <w:numFmt w:val="bullet"/>
      <w:lvlText w:val=""/>
      <w:lvlJc w:val="left"/>
      <w:pPr>
        <w:ind w:left="6480" w:hanging="360"/>
      </w:pPr>
      <w:rPr>
        <w:rFonts w:ascii="Wingdings" w:hAnsi="Wingdings" w:hint="default"/>
      </w:rPr>
    </w:lvl>
  </w:abstractNum>
  <w:abstractNum w:abstractNumId="2" w15:restartNumberingAfterBreak="0">
    <w:nsid w:val="22B77569"/>
    <w:multiLevelType w:val="hybridMultilevel"/>
    <w:tmpl w:val="41E45DCA"/>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BBC02A4"/>
    <w:multiLevelType w:val="hybridMultilevel"/>
    <w:tmpl w:val="E34A1FE6"/>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41FE6F3F"/>
    <w:multiLevelType w:val="hybridMultilevel"/>
    <w:tmpl w:val="1290A136"/>
    <w:lvl w:ilvl="0" w:tplc="6BFE6CB6">
      <w:start w:val="1"/>
      <w:numFmt w:val="bullet"/>
      <w:lvlText w:val=""/>
      <w:lvlJc w:val="left"/>
      <w:pPr>
        <w:ind w:left="720" w:hanging="360"/>
      </w:pPr>
      <w:rPr>
        <w:rFonts w:ascii="Wingdings" w:hAnsi="Wingdings" w:hint="default"/>
      </w:rPr>
    </w:lvl>
    <w:lvl w:ilvl="1" w:tplc="E4042EBE" w:tentative="1">
      <w:start w:val="1"/>
      <w:numFmt w:val="bullet"/>
      <w:lvlText w:val="o"/>
      <w:lvlJc w:val="left"/>
      <w:pPr>
        <w:ind w:left="1440" w:hanging="360"/>
      </w:pPr>
      <w:rPr>
        <w:rFonts w:ascii="Courier New" w:hAnsi="Courier New" w:cs="Courier New" w:hint="default"/>
      </w:rPr>
    </w:lvl>
    <w:lvl w:ilvl="2" w:tplc="85E28EE8" w:tentative="1">
      <w:start w:val="1"/>
      <w:numFmt w:val="bullet"/>
      <w:lvlText w:val=""/>
      <w:lvlJc w:val="left"/>
      <w:pPr>
        <w:ind w:left="2160" w:hanging="360"/>
      </w:pPr>
      <w:rPr>
        <w:rFonts w:ascii="Wingdings" w:hAnsi="Wingdings" w:hint="default"/>
      </w:rPr>
    </w:lvl>
    <w:lvl w:ilvl="3" w:tplc="E2F2086E" w:tentative="1">
      <w:start w:val="1"/>
      <w:numFmt w:val="bullet"/>
      <w:lvlText w:val=""/>
      <w:lvlJc w:val="left"/>
      <w:pPr>
        <w:ind w:left="2880" w:hanging="360"/>
      </w:pPr>
      <w:rPr>
        <w:rFonts w:ascii="Symbol" w:hAnsi="Symbol" w:hint="default"/>
      </w:rPr>
    </w:lvl>
    <w:lvl w:ilvl="4" w:tplc="E10E98EC" w:tentative="1">
      <w:start w:val="1"/>
      <w:numFmt w:val="bullet"/>
      <w:lvlText w:val="o"/>
      <w:lvlJc w:val="left"/>
      <w:pPr>
        <w:ind w:left="3600" w:hanging="360"/>
      </w:pPr>
      <w:rPr>
        <w:rFonts w:ascii="Courier New" w:hAnsi="Courier New" w:cs="Courier New" w:hint="default"/>
      </w:rPr>
    </w:lvl>
    <w:lvl w:ilvl="5" w:tplc="31AC0C20" w:tentative="1">
      <w:start w:val="1"/>
      <w:numFmt w:val="bullet"/>
      <w:lvlText w:val=""/>
      <w:lvlJc w:val="left"/>
      <w:pPr>
        <w:ind w:left="4320" w:hanging="360"/>
      </w:pPr>
      <w:rPr>
        <w:rFonts w:ascii="Wingdings" w:hAnsi="Wingdings" w:hint="default"/>
      </w:rPr>
    </w:lvl>
    <w:lvl w:ilvl="6" w:tplc="8564C04C" w:tentative="1">
      <w:start w:val="1"/>
      <w:numFmt w:val="bullet"/>
      <w:lvlText w:val=""/>
      <w:lvlJc w:val="left"/>
      <w:pPr>
        <w:ind w:left="5040" w:hanging="360"/>
      </w:pPr>
      <w:rPr>
        <w:rFonts w:ascii="Symbol" w:hAnsi="Symbol" w:hint="default"/>
      </w:rPr>
    </w:lvl>
    <w:lvl w:ilvl="7" w:tplc="9C18C8AE" w:tentative="1">
      <w:start w:val="1"/>
      <w:numFmt w:val="bullet"/>
      <w:lvlText w:val="o"/>
      <w:lvlJc w:val="left"/>
      <w:pPr>
        <w:ind w:left="5760" w:hanging="360"/>
      </w:pPr>
      <w:rPr>
        <w:rFonts w:ascii="Courier New" w:hAnsi="Courier New" w:cs="Courier New" w:hint="default"/>
      </w:rPr>
    </w:lvl>
    <w:lvl w:ilvl="8" w:tplc="5746957A" w:tentative="1">
      <w:start w:val="1"/>
      <w:numFmt w:val="bullet"/>
      <w:lvlText w:val=""/>
      <w:lvlJc w:val="left"/>
      <w:pPr>
        <w:ind w:left="6480" w:hanging="360"/>
      </w:pPr>
      <w:rPr>
        <w:rFonts w:ascii="Wingdings" w:hAnsi="Wingdings" w:hint="default"/>
      </w:rPr>
    </w:lvl>
  </w:abstractNum>
  <w:abstractNum w:abstractNumId="5" w15:restartNumberingAfterBreak="0">
    <w:nsid w:val="522934D6"/>
    <w:multiLevelType w:val="hybridMultilevel"/>
    <w:tmpl w:val="66ECEE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3"/>
  </w:num>
  <w:num w:numId="3">
    <w:abstractNumId w:val="1"/>
  </w:num>
  <w:num w:numId="4">
    <w:abstractNumId w:val="4"/>
  </w:num>
  <w:num w:numId="5">
    <w:abstractNumId w:val="0"/>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E95535"/>
    <w:rsid w:val="00007848"/>
    <w:rsid w:val="00012319"/>
    <w:rsid w:val="000126D2"/>
    <w:rsid w:val="00023044"/>
    <w:rsid w:val="000275E1"/>
    <w:rsid w:val="0003023A"/>
    <w:rsid w:val="00053D06"/>
    <w:rsid w:val="000543A2"/>
    <w:rsid w:val="00056019"/>
    <w:rsid w:val="00085C18"/>
    <w:rsid w:val="00087976"/>
    <w:rsid w:val="000A1FA9"/>
    <w:rsid w:val="000A3E35"/>
    <w:rsid w:val="000B4CBF"/>
    <w:rsid w:val="000C5181"/>
    <w:rsid w:val="000C7479"/>
    <w:rsid w:val="000D29FB"/>
    <w:rsid w:val="000E2AFF"/>
    <w:rsid w:val="000E5E17"/>
    <w:rsid w:val="000E6D3F"/>
    <w:rsid w:val="00114104"/>
    <w:rsid w:val="001177F4"/>
    <w:rsid w:val="001203A6"/>
    <w:rsid w:val="00123649"/>
    <w:rsid w:val="00134790"/>
    <w:rsid w:val="0014773D"/>
    <w:rsid w:val="00147951"/>
    <w:rsid w:val="00150598"/>
    <w:rsid w:val="00153678"/>
    <w:rsid w:val="001618A3"/>
    <w:rsid w:val="001660C8"/>
    <w:rsid w:val="00190A39"/>
    <w:rsid w:val="001A6DBF"/>
    <w:rsid w:val="001B7835"/>
    <w:rsid w:val="001C094B"/>
    <w:rsid w:val="001D189C"/>
    <w:rsid w:val="00204CE1"/>
    <w:rsid w:val="00227656"/>
    <w:rsid w:val="002447CE"/>
    <w:rsid w:val="00260EFC"/>
    <w:rsid w:val="0026415F"/>
    <w:rsid w:val="002676F9"/>
    <w:rsid w:val="0027310A"/>
    <w:rsid w:val="0027709B"/>
    <w:rsid w:val="00281678"/>
    <w:rsid w:val="00281C0B"/>
    <w:rsid w:val="002939F5"/>
    <w:rsid w:val="002A2062"/>
    <w:rsid w:val="002D16A7"/>
    <w:rsid w:val="002D20A0"/>
    <w:rsid w:val="002D24CE"/>
    <w:rsid w:val="002E1447"/>
    <w:rsid w:val="00302DDD"/>
    <w:rsid w:val="00311A35"/>
    <w:rsid w:val="003127D5"/>
    <w:rsid w:val="0032321E"/>
    <w:rsid w:val="00356718"/>
    <w:rsid w:val="00356899"/>
    <w:rsid w:val="00365D17"/>
    <w:rsid w:val="00371FFC"/>
    <w:rsid w:val="00375916"/>
    <w:rsid w:val="0038013F"/>
    <w:rsid w:val="00381027"/>
    <w:rsid w:val="003A2562"/>
    <w:rsid w:val="003B0E26"/>
    <w:rsid w:val="003B4563"/>
    <w:rsid w:val="003B742D"/>
    <w:rsid w:val="003C7277"/>
    <w:rsid w:val="003D6F67"/>
    <w:rsid w:val="003E65C6"/>
    <w:rsid w:val="003E759F"/>
    <w:rsid w:val="003F4FE1"/>
    <w:rsid w:val="00404046"/>
    <w:rsid w:val="004125AB"/>
    <w:rsid w:val="004153BB"/>
    <w:rsid w:val="004167CE"/>
    <w:rsid w:val="00462AB3"/>
    <w:rsid w:val="00471223"/>
    <w:rsid w:val="004743FB"/>
    <w:rsid w:val="00475CD0"/>
    <w:rsid w:val="00476110"/>
    <w:rsid w:val="004929D0"/>
    <w:rsid w:val="004A2511"/>
    <w:rsid w:val="004A794F"/>
    <w:rsid w:val="004E43F0"/>
    <w:rsid w:val="004F66AD"/>
    <w:rsid w:val="005043FB"/>
    <w:rsid w:val="00504A9D"/>
    <w:rsid w:val="005109E5"/>
    <w:rsid w:val="00510F97"/>
    <w:rsid w:val="005225B3"/>
    <w:rsid w:val="00523D7C"/>
    <w:rsid w:val="00526D1D"/>
    <w:rsid w:val="00532BB7"/>
    <w:rsid w:val="0054764E"/>
    <w:rsid w:val="005513BE"/>
    <w:rsid w:val="00590E33"/>
    <w:rsid w:val="005936AA"/>
    <w:rsid w:val="005A374A"/>
    <w:rsid w:val="005A3800"/>
    <w:rsid w:val="005B0ED4"/>
    <w:rsid w:val="005C43C9"/>
    <w:rsid w:val="005D1CDA"/>
    <w:rsid w:val="005F254C"/>
    <w:rsid w:val="005F7EA8"/>
    <w:rsid w:val="00601724"/>
    <w:rsid w:val="006053FE"/>
    <w:rsid w:val="00626470"/>
    <w:rsid w:val="006271F0"/>
    <w:rsid w:val="00664634"/>
    <w:rsid w:val="006767A4"/>
    <w:rsid w:val="00677B67"/>
    <w:rsid w:val="00691B2D"/>
    <w:rsid w:val="006929F0"/>
    <w:rsid w:val="006A152D"/>
    <w:rsid w:val="006D093F"/>
    <w:rsid w:val="006D3C62"/>
    <w:rsid w:val="006D425A"/>
    <w:rsid w:val="00704E81"/>
    <w:rsid w:val="00712BD4"/>
    <w:rsid w:val="00716D8C"/>
    <w:rsid w:val="007200B7"/>
    <w:rsid w:val="007231C3"/>
    <w:rsid w:val="00734371"/>
    <w:rsid w:val="007677C1"/>
    <w:rsid w:val="00773F64"/>
    <w:rsid w:val="00777F56"/>
    <w:rsid w:val="00780D6F"/>
    <w:rsid w:val="0078128A"/>
    <w:rsid w:val="007A681C"/>
    <w:rsid w:val="007C412F"/>
    <w:rsid w:val="007F3E07"/>
    <w:rsid w:val="008001F0"/>
    <w:rsid w:val="00803DFE"/>
    <w:rsid w:val="00805BC2"/>
    <w:rsid w:val="008134BA"/>
    <w:rsid w:val="0082085C"/>
    <w:rsid w:val="008241BB"/>
    <w:rsid w:val="008262F8"/>
    <w:rsid w:val="00836156"/>
    <w:rsid w:val="00844508"/>
    <w:rsid w:val="00877077"/>
    <w:rsid w:val="00880836"/>
    <w:rsid w:val="00884953"/>
    <w:rsid w:val="008978C6"/>
    <w:rsid w:val="008A19C1"/>
    <w:rsid w:val="008A3D15"/>
    <w:rsid w:val="008D07BA"/>
    <w:rsid w:val="008D1446"/>
    <w:rsid w:val="008E235B"/>
    <w:rsid w:val="008E4A26"/>
    <w:rsid w:val="00901CF6"/>
    <w:rsid w:val="0090358D"/>
    <w:rsid w:val="00907132"/>
    <w:rsid w:val="009239D9"/>
    <w:rsid w:val="00946541"/>
    <w:rsid w:val="00947CDD"/>
    <w:rsid w:val="009709A5"/>
    <w:rsid w:val="009746E2"/>
    <w:rsid w:val="00997728"/>
    <w:rsid w:val="009A6ADE"/>
    <w:rsid w:val="009B0FC9"/>
    <w:rsid w:val="009B3122"/>
    <w:rsid w:val="009B77B1"/>
    <w:rsid w:val="009C5C64"/>
    <w:rsid w:val="009E711C"/>
    <w:rsid w:val="009F235B"/>
    <w:rsid w:val="009F674E"/>
    <w:rsid w:val="00A10DA3"/>
    <w:rsid w:val="00A129B8"/>
    <w:rsid w:val="00A132CF"/>
    <w:rsid w:val="00A2586D"/>
    <w:rsid w:val="00A26697"/>
    <w:rsid w:val="00A306F3"/>
    <w:rsid w:val="00A328F2"/>
    <w:rsid w:val="00A66212"/>
    <w:rsid w:val="00A77381"/>
    <w:rsid w:val="00A82387"/>
    <w:rsid w:val="00A84EB0"/>
    <w:rsid w:val="00A914DA"/>
    <w:rsid w:val="00A91C0D"/>
    <w:rsid w:val="00AB47C7"/>
    <w:rsid w:val="00AC437D"/>
    <w:rsid w:val="00AD2EF4"/>
    <w:rsid w:val="00AE2BD0"/>
    <w:rsid w:val="00B03355"/>
    <w:rsid w:val="00B12C49"/>
    <w:rsid w:val="00B17F1C"/>
    <w:rsid w:val="00B60F28"/>
    <w:rsid w:val="00B71BAC"/>
    <w:rsid w:val="00B8285F"/>
    <w:rsid w:val="00B8314C"/>
    <w:rsid w:val="00B86D01"/>
    <w:rsid w:val="00B97643"/>
    <w:rsid w:val="00BA1CE0"/>
    <w:rsid w:val="00BA4594"/>
    <w:rsid w:val="00BB7A12"/>
    <w:rsid w:val="00BC0BD1"/>
    <w:rsid w:val="00BC56A0"/>
    <w:rsid w:val="00BE623C"/>
    <w:rsid w:val="00C20704"/>
    <w:rsid w:val="00C221A9"/>
    <w:rsid w:val="00C23BB2"/>
    <w:rsid w:val="00C351F8"/>
    <w:rsid w:val="00CB041F"/>
    <w:rsid w:val="00CD0914"/>
    <w:rsid w:val="00CF0007"/>
    <w:rsid w:val="00CF31A3"/>
    <w:rsid w:val="00CF70D0"/>
    <w:rsid w:val="00D109D8"/>
    <w:rsid w:val="00D2272D"/>
    <w:rsid w:val="00D22B65"/>
    <w:rsid w:val="00D35944"/>
    <w:rsid w:val="00D4705C"/>
    <w:rsid w:val="00D64177"/>
    <w:rsid w:val="00D642C0"/>
    <w:rsid w:val="00D80BE5"/>
    <w:rsid w:val="00D91E46"/>
    <w:rsid w:val="00DC3973"/>
    <w:rsid w:val="00DE1719"/>
    <w:rsid w:val="00DF386C"/>
    <w:rsid w:val="00E02DE7"/>
    <w:rsid w:val="00E2245E"/>
    <w:rsid w:val="00E25CEE"/>
    <w:rsid w:val="00E342E8"/>
    <w:rsid w:val="00E42B42"/>
    <w:rsid w:val="00E5068F"/>
    <w:rsid w:val="00E66B8D"/>
    <w:rsid w:val="00E8040C"/>
    <w:rsid w:val="00E8132F"/>
    <w:rsid w:val="00E824AA"/>
    <w:rsid w:val="00E83816"/>
    <w:rsid w:val="00E83BDF"/>
    <w:rsid w:val="00E95535"/>
    <w:rsid w:val="00EA550B"/>
    <w:rsid w:val="00EC0A7F"/>
    <w:rsid w:val="00ED6D53"/>
    <w:rsid w:val="00EF7F95"/>
    <w:rsid w:val="00F34479"/>
    <w:rsid w:val="00F37256"/>
    <w:rsid w:val="00F467F7"/>
    <w:rsid w:val="00F56BA1"/>
    <w:rsid w:val="00F91270"/>
    <w:rsid w:val="00FB3802"/>
    <w:rsid w:val="00FD00AB"/>
    <w:rsid w:val="00FE4DE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E8C778"/>
  <w15:docId w15:val="{4A5FBC1E-B36F-46AD-883A-598536DA94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95535"/>
    <w:pPr>
      <w:spacing w:after="160" w:line="256" w:lineRule="auto"/>
    </w:pPr>
    <w:rPr>
      <w:rFonts w:ascii="Times New Roman" w:hAnsi="Times New Roman"/>
      <w:sz w:val="24"/>
    </w:rPr>
  </w:style>
  <w:style w:type="paragraph" w:styleId="Heading1">
    <w:name w:val="heading 1"/>
    <w:basedOn w:val="Normal"/>
    <w:next w:val="Normal"/>
    <w:link w:val="Heading1Char"/>
    <w:uiPriority w:val="9"/>
    <w:qFormat/>
    <w:rsid w:val="00ED6D53"/>
    <w:pPr>
      <w:keepNext/>
      <w:keepLines/>
      <w:spacing w:before="480" w:after="0"/>
      <w:outlineLvl w:val="0"/>
    </w:pPr>
    <w:rPr>
      <w:rFonts w:eastAsiaTheme="majorEastAsia" w:cstheme="majorBidi"/>
      <w:b/>
      <w:bCs/>
      <w:szCs w:val="28"/>
    </w:rPr>
  </w:style>
  <w:style w:type="paragraph" w:styleId="Heading2">
    <w:name w:val="heading 2"/>
    <w:basedOn w:val="Normal"/>
    <w:next w:val="Normal"/>
    <w:link w:val="Heading2Char"/>
    <w:uiPriority w:val="9"/>
    <w:unhideWhenUsed/>
    <w:qFormat/>
    <w:rsid w:val="00ED6D53"/>
    <w:pPr>
      <w:keepNext/>
      <w:keepLines/>
      <w:spacing w:before="200" w:after="0"/>
      <w:outlineLvl w:val="1"/>
    </w:pPr>
    <w:rPr>
      <w:rFonts w:eastAsiaTheme="majorEastAsia" w:cstheme="majorBidi"/>
      <w:b/>
      <w:bCs/>
      <w:szCs w:val="26"/>
    </w:rPr>
  </w:style>
  <w:style w:type="paragraph" w:styleId="Heading3">
    <w:name w:val="heading 3"/>
    <w:basedOn w:val="Normal"/>
    <w:next w:val="Normal"/>
    <w:link w:val="Heading3Char"/>
    <w:uiPriority w:val="9"/>
    <w:unhideWhenUsed/>
    <w:qFormat/>
    <w:rsid w:val="005043FB"/>
    <w:pPr>
      <w:keepNext/>
      <w:keepLines/>
      <w:spacing w:before="200" w:after="0"/>
      <w:outlineLvl w:val="2"/>
    </w:pPr>
    <w:rPr>
      <w:rFonts w:eastAsiaTheme="majorEastAsia" w:cstheme="majorBidi"/>
      <w:b/>
      <w:bCs/>
    </w:rPr>
  </w:style>
  <w:style w:type="paragraph" w:styleId="Heading4">
    <w:name w:val="heading 4"/>
    <w:basedOn w:val="Normal"/>
    <w:next w:val="Normal"/>
    <w:link w:val="Heading4Char"/>
    <w:uiPriority w:val="9"/>
    <w:semiHidden/>
    <w:unhideWhenUsed/>
    <w:qFormat/>
    <w:rsid w:val="00A91C0D"/>
    <w:pPr>
      <w:keepNext/>
      <w:keepLines/>
      <w:spacing w:before="40" w:after="0"/>
      <w:outlineLvl w:val="3"/>
    </w:pPr>
    <w:rPr>
      <w:rFonts w:asciiTheme="majorHAnsi" w:eastAsiaTheme="majorEastAsia" w:hAnsiTheme="majorHAnsi" w:cstheme="majorBidi"/>
      <w:i/>
      <w:iCs/>
      <w:color w:val="365F91" w:themeColor="accent1" w:themeShade="BF"/>
    </w:rPr>
  </w:style>
  <w:style w:type="paragraph" w:styleId="Heading6">
    <w:name w:val="heading 6"/>
    <w:basedOn w:val="Normal"/>
    <w:next w:val="Normal"/>
    <w:link w:val="Heading6Char"/>
    <w:uiPriority w:val="9"/>
    <w:semiHidden/>
    <w:unhideWhenUsed/>
    <w:qFormat/>
    <w:rsid w:val="00A91C0D"/>
    <w:pPr>
      <w:keepNext/>
      <w:keepLines/>
      <w:spacing w:before="40" w:after="0"/>
      <w:outlineLvl w:val="5"/>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E9553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ED6D53"/>
    <w:rPr>
      <w:rFonts w:ascii="Times New Roman" w:eastAsiaTheme="majorEastAsia" w:hAnsi="Times New Roman" w:cstheme="majorBidi"/>
      <w:b/>
      <w:bCs/>
      <w:sz w:val="24"/>
      <w:szCs w:val="28"/>
    </w:rPr>
  </w:style>
  <w:style w:type="character" w:customStyle="1" w:styleId="Heading2Char">
    <w:name w:val="Heading 2 Char"/>
    <w:basedOn w:val="DefaultParagraphFont"/>
    <w:link w:val="Heading2"/>
    <w:uiPriority w:val="9"/>
    <w:rsid w:val="00ED6D53"/>
    <w:rPr>
      <w:rFonts w:ascii="Times New Roman" w:eastAsiaTheme="majorEastAsia" w:hAnsi="Times New Roman" w:cstheme="majorBidi"/>
      <w:b/>
      <w:bCs/>
      <w:sz w:val="24"/>
      <w:szCs w:val="26"/>
    </w:rPr>
  </w:style>
  <w:style w:type="paragraph" w:styleId="NormalWeb">
    <w:name w:val="Normal (Web)"/>
    <w:basedOn w:val="Normal"/>
    <w:unhideWhenUsed/>
    <w:rsid w:val="00D91E46"/>
    <w:pPr>
      <w:spacing w:before="100" w:beforeAutospacing="1" w:after="100" w:afterAutospacing="1" w:line="240" w:lineRule="auto"/>
    </w:pPr>
    <w:rPr>
      <w:rFonts w:eastAsia="Times New Roman" w:cs="Times New Roman"/>
      <w:szCs w:val="24"/>
    </w:rPr>
  </w:style>
  <w:style w:type="paragraph" w:styleId="BalloonText">
    <w:name w:val="Balloon Text"/>
    <w:basedOn w:val="Normal"/>
    <w:link w:val="BalloonTextChar"/>
    <w:uiPriority w:val="99"/>
    <w:semiHidden/>
    <w:unhideWhenUsed/>
    <w:rsid w:val="005A380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A3800"/>
    <w:rPr>
      <w:rFonts w:ascii="Tahoma" w:hAnsi="Tahoma" w:cs="Tahoma"/>
      <w:sz w:val="16"/>
      <w:szCs w:val="16"/>
    </w:rPr>
  </w:style>
  <w:style w:type="paragraph" w:styleId="NoSpacing">
    <w:name w:val="No Spacing"/>
    <w:uiPriority w:val="1"/>
    <w:qFormat/>
    <w:rsid w:val="00BC56A0"/>
    <w:pPr>
      <w:spacing w:beforeAutospacing="1" w:after="0" w:afterAutospacing="1" w:line="240" w:lineRule="auto"/>
      <w:jc w:val="both"/>
    </w:pPr>
    <w:rPr>
      <w:rFonts w:ascii="Times New Roman" w:eastAsia="Calibri" w:hAnsi="Times New Roman" w:cs="Times New Roman"/>
      <w:sz w:val="24"/>
    </w:rPr>
  </w:style>
  <w:style w:type="character" w:customStyle="1" w:styleId="Heading3Char">
    <w:name w:val="Heading 3 Char"/>
    <w:basedOn w:val="DefaultParagraphFont"/>
    <w:link w:val="Heading3"/>
    <w:uiPriority w:val="9"/>
    <w:rsid w:val="005043FB"/>
    <w:rPr>
      <w:rFonts w:ascii="Times New Roman" w:eastAsiaTheme="majorEastAsia" w:hAnsi="Times New Roman" w:cstheme="majorBidi"/>
      <w:b/>
      <w:bCs/>
      <w:sz w:val="24"/>
    </w:rPr>
  </w:style>
  <w:style w:type="paragraph" w:styleId="Caption">
    <w:name w:val="caption"/>
    <w:basedOn w:val="Normal"/>
    <w:next w:val="Normal"/>
    <w:uiPriority w:val="35"/>
    <w:unhideWhenUsed/>
    <w:qFormat/>
    <w:rsid w:val="00053D06"/>
    <w:pPr>
      <w:spacing w:after="200" w:line="240" w:lineRule="auto"/>
    </w:pPr>
    <w:rPr>
      <w:b/>
      <w:bCs/>
      <w:color w:val="4F81BD" w:themeColor="accent1"/>
      <w:sz w:val="18"/>
      <w:szCs w:val="18"/>
    </w:rPr>
  </w:style>
  <w:style w:type="paragraph" w:styleId="TableofFigures">
    <w:name w:val="table of figures"/>
    <w:basedOn w:val="Normal"/>
    <w:next w:val="Normal"/>
    <w:uiPriority w:val="99"/>
    <w:unhideWhenUsed/>
    <w:rsid w:val="00844508"/>
    <w:pPr>
      <w:spacing w:after="0"/>
    </w:pPr>
  </w:style>
  <w:style w:type="character" w:styleId="Hyperlink">
    <w:name w:val="Hyperlink"/>
    <w:basedOn w:val="DefaultParagraphFont"/>
    <w:uiPriority w:val="99"/>
    <w:unhideWhenUsed/>
    <w:rsid w:val="00844508"/>
    <w:rPr>
      <w:color w:val="0000FF" w:themeColor="hyperlink"/>
      <w:u w:val="single"/>
    </w:rPr>
  </w:style>
  <w:style w:type="paragraph" w:styleId="ListParagraph">
    <w:name w:val="List Paragraph"/>
    <w:basedOn w:val="Normal"/>
    <w:uiPriority w:val="34"/>
    <w:qFormat/>
    <w:rsid w:val="00626470"/>
    <w:pPr>
      <w:ind w:left="720"/>
      <w:contextualSpacing/>
    </w:pPr>
  </w:style>
  <w:style w:type="paragraph" w:customStyle="1" w:styleId="Default">
    <w:name w:val="Default"/>
    <w:rsid w:val="00E02DE7"/>
    <w:pPr>
      <w:autoSpaceDE w:val="0"/>
      <w:autoSpaceDN w:val="0"/>
      <w:adjustRightInd w:val="0"/>
      <w:spacing w:after="0" w:line="240" w:lineRule="auto"/>
    </w:pPr>
    <w:rPr>
      <w:rFonts w:ascii="Lucida Sans Unicode" w:eastAsia="Times New Roman" w:hAnsi="Lucida Sans Unicode" w:cs="Lucida Sans Unicode"/>
      <w:color w:val="000000"/>
      <w:sz w:val="24"/>
      <w:szCs w:val="24"/>
      <w:lang w:val="en-IE"/>
    </w:rPr>
  </w:style>
  <w:style w:type="paragraph" w:styleId="Header">
    <w:name w:val="header"/>
    <w:basedOn w:val="Normal"/>
    <w:link w:val="HeaderChar"/>
    <w:uiPriority w:val="99"/>
    <w:unhideWhenUsed/>
    <w:rsid w:val="00E8040C"/>
    <w:pPr>
      <w:tabs>
        <w:tab w:val="center" w:pos="4680"/>
        <w:tab w:val="right" w:pos="9360"/>
      </w:tabs>
      <w:spacing w:after="0" w:line="240" w:lineRule="auto"/>
    </w:pPr>
  </w:style>
  <w:style w:type="character" w:customStyle="1" w:styleId="HeaderChar">
    <w:name w:val="Header Char"/>
    <w:basedOn w:val="DefaultParagraphFont"/>
    <w:link w:val="Header"/>
    <w:uiPriority w:val="99"/>
    <w:rsid w:val="00E8040C"/>
    <w:rPr>
      <w:rFonts w:ascii="Times New Roman" w:hAnsi="Times New Roman"/>
      <w:sz w:val="24"/>
    </w:rPr>
  </w:style>
  <w:style w:type="paragraph" w:styleId="Footer">
    <w:name w:val="footer"/>
    <w:basedOn w:val="Normal"/>
    <w:link w:val="FooterChar"/>
    <w:uiPriority w:val="99"/>
    <w:unhideWhenUsed/>
    <w:rsid w:val="00E8040C"/>
    <w:pPr>
      <w:tabs>
        <w:tab w:val="center" w:pos="4680"/>
        <w:tab w:val="right" w:pos="9360"/>
      </w:tabs>
      <w:spacing w:after="0" w:line="240" w:lineRule="auto"/>
    </w:pPr>
  </w:style>
  <w:style w:type="character" w:customStyle="1" w:styleId="FooterChar">
    <w:name w:val="Footer Char"/>
    <w:basedOn w:val="DefaultParagraphFont"/>
    <w:link w:val="Footer"/>
    <w:uiPriority w:val="99"/>
    <w:rsid w:val="00E8040C"/>
    <w:rPr>
      <w:rFonts w:ascii="Times New Roman" w:hAnsi="Times New Roman"/>
      <w:sz w:val="24"/>
    </w:rPr>
  </w:style>
  <w:style w:type="paragraph" w:styleId="TOCHeading">
    <w:name w:val="TOC Heading"/>
    <w:basedOn w:val="Heading1"/>
    <w:next w:val="Normal"/>
    <w:uiPriority w:val="39"/>
    <w:semiHidden/>
    <w:unhideWhenUsed/>
    <w:qFormat/>
    <w:rsid w:val="00E8040C"/>
    <w:pPr>
      <w:spacing w:line="276" w:lineRule="auto"/>
      <w:outlineLvl w:val="9"/>
    </w:pPr>
    <w:rPr>
      <w:rFonts w:asciiTheme="majorHAnsi" w:hAnsiTheme="majorHAnsi"/>
      <w:color w:val="365F91" w:themeColor="accent1" w:themeShade="BF"/>
      <w:sz w:val="28"/>
      <w:lang w:eastAsia="ja-JP"/>
    </w:rPr>
  </w:style>
  <w:style w:type="paragraph" w:styleId="TOC1">
    <w:name w:val="toc 1"/>
    <w:basedOn w:val="Normal"/>
    <w:next w:val="Normal"/>
    <w:autoRedefine/>
    <w:uiPriority w:val="39"/>
    <w:unhideWhenUsed/>
    <w:rsid w:val="00E8040C"/>
    <w:pPr>
      <w:spacing w:after="100"/>
    </w:pPr>
  </w:style>
  <w:style w:type="paragraph" w:styleId="TOC2">
    <w:name w:val="toc 2"/>
    <w:basedOn w:val="Normal"/>
    <w:next w:val="Normal"/>
    <w:autoRedefine/>
    <w:uiPriority w:val="39"/>
    <w:unhideWhenUsed/>
    <w:rsid w:val="00E8040C"/>
    <w:pPr>
      <w:spacing w:after="100"/>
      <w:ind w:left="240"/>
    </w:pPr>
  </w:style>
  <w:style w:type="paragraph" w:styleId="TOC3">
    <w:name w:val="toc 3"/>
    <w:basedOn w:val="Normal"/>
    <w:next w:val="Normal"/>
    <w:autoRedefine/>
    <w:uiPriority w:val="39"/>
    <w:unhideWhenUsed/>
    <w:rsid w:val="00E8040C"/>
    <w:pPr>
      <w:spacing w:after="100"/>
      <w:ind w:left="480"/>
    </w:pPr>
  </w:style>
  <w:style w:type="character" w:customStyle="1" w:styleId="Heading4Char">
    <w:name w:val="Heading 4 Char"/>
    <w:basedOn w:val="DefaultParagraphFont"/>
    <w:link w:val="Heading4"/>
    <w:uiPriority w:val="9"/>
    <w:semiHidden/>
    <w:rsid w:val="00A91C0D"/>
    <w:rPr>
      <w:rFonts w:asciiTheme="majorHAnsi" w:eastAsiaTheme="majorEastAsia" w:hAnsiTheme="majorHAnsi" w:cstheme="majorBidi"/>
      <w:i/>
      <w:iCs/>
      <w:color w:val="365F91" w:themeColor="accent1" w:themeShade="BF"/>
      <w:sz w:val="24"/>
    </w:rPr>
  </w:style>
  <w:style w:type="character" w:customStyle="1" w:styleId="Heading6Char">
    <w:name w:val="Heading 6 Char"/>
    <w:basedOn w:val="DefaultParagraphFont"/>
    <w:link w:val="Heading6"/>
    <w:uiPriority w:val="9"/>
    <w:semiHidden/>
    <w:rsid w:val="00A91C0D"/>
    <w:rPr>
      <w:rFonts w:asciiTheme="majorHAnsi" w:eastAsiaTheme="majorEastAsia" w:hAnsiTheme="majorHAnsi" w:cstheme="majorBidi"/>
      <w:color w:val="243F60" w:themeColor="accent1" w:themeShade="7F"/>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4013865">
      <w:bodyDiv w:val="1"/>
      <w:marLeft w:val="0"/>
      <w:marRight w:val="0"/>
      <w:marTop w:val="0"/>
      <w:marBottom w:val="0"/>
      <w:divBdr>
        <w:top w:val="none" w:sz="0" w:space="0" w:color="auto"/>
        <w:left w:val="none" w:sz="0" w:space="0" w:color="auto"/>
        <w:bottom w:val="none" w:sz="0" w:space="0" w:color="auto"/>
        <w:right w:val="none" w:sz="0" w:space="0" w:color="auto"/>
      </w:divBdr>
    </w:div>
    <w:div w:id="584608804">
      <w:bodyDiv w:val="1"/>
      <w:marLeft w:val="0"/>
      <w:marRight w:val="0"/>
      <w:marTop w:val="0"/>
      <w:marBottom w:val="0"/>
      <w:divBdr>
        <w:top w:val="none" w:sz="0" w:space="0" w:color="auto"/>
        <w:left w:val="none" w:sz="0" w:space="0" w:color="auto"/>
        <w:bottom w:val="none" w:sz="0" w:space="0" w:color="auto"/>
        <w:right w:val="none" w:sz="0" w:space="0" w:color="auto"/>
      </w:divBdr>
    </w:div>
    <w:div w:id="635526972">
      <w:bodyDiv w:val="1"/>
      <w:marLeft w:val="0"/>
      <w:marRight w:val="0"/>
      <w:marTop w:val="0"/>
      <w:marBottom w:val="0"/>
      <w:divBdr>
        <w:top w:val="none" w:sz="0" w:space="0" w:color="auto"/>
        <w:left w:val="none" w:sz="0" w:space="0" w:color="auto"/>
        <w:bottom w:val="none" w:sz="0" w:space="0" w:color="auto"/>
        <w:right w:val="none" w:sz="0" w:space="0" w:color="auto"/>
      </w:divBdr>
    </w:div>
    <w:div w:id="946277512">
      <w:bodyDiv w:val="1"/>
      <w:marLeft w:val="0"/>
      <w:marRight w:val="0"/>
      <w:marTop w:val="0"/>
      <w:marBottom w:val="0"/>
      <w:divBdr>
        <w:top w:val="none" w:sz="0" w:space="0" w:color="auto"/>
        <w:left w:val="none" w:sz="0" w:space="0" w:color="auto"/>
        <w:bottom w:val="none" w:sz="0" w:space="0" w:color="auto"/>
        <w:right w:val="none" w:sz="0" w:space="0" w:color="auto"/>
      </w:divBdr>
    </w:div>
    <w:div w:id="1174762558">
      <w:bodyDiv w:val="1"/>
      <w:marLeft w:val="0"/>
      <w:marRight w:val="0"/>
      <w:marTop w:val="0"/>
      <w:marBottom w:val="0"/>
      <w:divBdr>
        <w:top w:val="none" w:sz="0" w:space="0" w:color="auto"/>
        <w:left w:val="none" w:sz="0" w:space="0" w:color="auto"/>
        <w:bottom w:val="none" w:sz="0" w:space="0" w:color="auto"/>
        <w:right w:val="none" w:sz="0" w:space="0" w:color="auto"/>
      </w:divBdr>
    </w:div>
    <w:div w:id="1430420134">
      <w:bodyDiv w:val="1"/>
      <w:marLeft w:val="0"/>
      <w:marRight w:val="0"/>
      <w:marTop w:val="0"/>
      <w:marBottom w:val="0"/>
      <w:divBdr>
        <w:top w:val="none" w:sz="0" w:space="0" w:color="auto"/>
        <w:left w:val="none" w:sz="0" w:space="0" w:color="auto"/>
        <w:bottom w:val="none" w:sz="0" w:space="0" w:color="auto"/>
        <w:right w:val="none" w:sz="0" w:space="0" w:color="auto"/>
      </w:divBdr>
    </w:div>
    <w:div w:id="1556041340">
      <w:bodyDiv w:val="1"/>
      <w:marLeft w:val="0"/>
      <w:marRight w:val="0"/>
      <w:marTop w:val="0"/>
      <w:marBottom w:val="0"/>
      <w:divBdr>
        <w:top w:val="none" w:sz="0" w:space="0" w:color="auto"/>
        <w:left w:val="none" w:sz="0" w:space="0" w:color="auto"/>
        <w:bottom w:val="none" w:sz="0" w:space="0" w:color="auto"/>
        <w:right w:val="none" w:sz="0" w:space="0" w:color="auto"/>
      </w:divBdr>
    </w:div>
    <w:div w:id="1608735885">
      <w:bodyDiv w:val="1"/>
      <w:marLeft w:val="0"/>
      <w:marRight w:val="0"/>
      <w:marTop w:val="0"/>
      <w:marBottom w:val="0"/>
      <w:divBdr>
        <w:top w:val="none" w:sz="0" w:space="0" w:color="auto"/>
        <w:left w:val="none" w:sz="0" w:space="0" w:color="auto"/>
        <w:bottom w:val="none" w:sz="0" w:space="0" w:color="auto"/>
        <w:right w:val="none" w:sz="0" w:space="0" w:color="auto"/>
      </w:divBdr>
    </w:div>
    <w:div w:id="1811512400">
      <w:bodyDiv w:val="1"/>
      <w:marLeft w:val="0"/>
      <w:marRight w:val="0"/>
      <w:marTop w:val="0"/>
      <w:marBottom w:val="0"/>
      <w:divBdr>
        <w:top w:val="none" w:sz="0" w:space="0" w:color="auto"/>
        <w:left w:val="none" w:sz="0" w:space="0" w:color="auto"/>
        <w:bottom w:val="none" w:sz="0" w:space="0" w:color="auto"/>
        <w:right w:val="none" w:sz="0" w:space="0" w:color="auto"/>
      </w:divBdr>
    </w:div>
    <w:div w:id="19499244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chart" Target="charts/chart4.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3.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5" Type="http://schemas.openxmlformats.org/officeDocument/2006/relationships/webSettings" Target="webSettings.xml"/><Relationship Id="rId15" Type="http://schemas.openxmlformats.org/officeDocument/2006/relationships/chart" Target="charts/chart6.xml"/><Relationship Id="rId10" Type="http://schemas.openxmlformats.org/officeDocument/2006/relationships/chart" Target="charts/chart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hart" Target="charts/chart5.xml"/></Relationships>
</file>

<file path=word/charts/_rels/chart1.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0"/>
    <c:view3D>
      <c:rotX val="30"/>
      <c:rotY val="0"/>
      <c:rAngAx val="0"/>
    </c:view3D>
    <c:floor>
      <c:thickness val="0"/>
    </c:floor>
    <c:sideWall>
      <c:thickness val="0"/>
    </c:sideWall>
    <c:backWall>
      <c:thickness val="0"/>
    </c:backWall>
    <c:plotArea>
      <c:layout/>
      <c:pie3DChart>
        <c:varyColors val="1"/>
        <c:ser>
          <c:idx val="0"/>
          <c:order val="0"/>
          <c:explosion val="25"/>
          <c:dLbls>
            <c:dLbl>
              <c:idx val="0"/>
              <c:layout>
                <c:manualLayout>
                  <c:x val="6.4308681672025719E-2"/>
                  <c:y val="9.2592592592592671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0-9AD3-4BBD-A6C9-26F620BAE46D}"/>
                </c:ext>
              </c:extLst>
            </c:dLbl>
            <c:dLbl>
              <c:idx val="1"/>
              <c:layout>
                <c:manualLayout>
                  <c:x val="-9.6463022508038593E-2"/>
                  <c:y val="-0.14814814814814814"/>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1-9AD3-4BBD-A6C9-26F620BAE46D}"/>
                </c:ext>
              </c:extLst>
            </c:dLbl>
            <c:spPr>
              <a:noFill/>
              <a:ln>
                <a:noFill/>
              </a:ln>
              <a:effectLst/>
            </c:spPr>
            <c:dLblPos val="outEnd"/>
            <c:showLegendKey val="0"/>
            <c:showVal val="0"/>
            <c:showCatName val="1"/>
            <c:showSerName val="0"/>
            <c:showPercent val="1"/>
            <c:showBubbleSize val="0"/>
            <c:showLeaderLines val="1"/>
            <c:extLst>
              <c:ext xmlns:c15="http://schemas.microsoft.com/office/drawing/2012/chart" uri="{CE6537A1-D6FC-4f65-9D91-7224C49458BB}"/>
            </c:extLst>
          </c:dLbls>
          <c:cat>
            <c:strRef>
              <c:f>Sheet1!$C$2:$C$3</c:f>
              <c:strCache>
                <c:ptCount val="2"/>
                <c:pt idx="0">
                  <c:v>Response</c:v>
                </c:pt>
                <c:pt idx="1">
                  <c:v>Non response </c:v>
                </c:pt>
              </c:strCache>
            </c:strRef>
          </c:cat>
          <c:val>
            <c:numRef>
              <c:f>Sheet1!$E$2:$E$3</c:f>
              <c:numCache>
                <c:formatCode>0%</c:formatCode>
                <c:ptCount val="2"/>
                <c:pt idx="0">
                  <c:v>0.66</c:v>
                </c:pt>
                <c:pt idx="1">
                  <c:v>0.34</c:v>
                </c:pt>
              </c:numCache>
            </c:numRef>
          </c:val>
          <c:extLst>
            <c:ext xmlns:c16="http://schemas.microsoft.com/office/drawing/2014/chart" uri="{C3380CC4-5D6E-409C-BE32-E72D297353CC}">
              <c16:uniqueId val="{00000002-9AD3-4BBD-A6C9-26F620BAE46D}"/>
            </c:ext>
          </c:extLst>
        </c:ser>
        <c:dLbls>
          <c:showLegendKey val="0"/>
          <c:showVal val="1"/>
          <c:showCatName val="0"/>
          <c:showSerName val="0"/>
          <c:showPercent val="0"/>
          <c:showBubbleSize val="0"/>
          <c:showLeaderLines val="1"/>
        </c:dLbls>
      </c:pie3DChart>
    </c:plotArea>
    <c:plotVisOnly val="1"/>
    <c:dispBlanksAs val="gap"/>
    <c:showDLblsOverMax val="0"/>
  </c:chart>
  <c:txPr>
    <a:bodyPr/>
    <a:lstStyle/>
    <a:p>
      <a:pPr>
        <a:defRPr sz="1200">
          <a:latin typeface="Times New Roman" pitchFamily="18" charset="0"/>
          <a:cs typeface="Times New Roman" pitchFamily="18" charset="0"/>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0"/>
    <c:view3D>
      <c:rotX val="30"/>
      <c:rotY val="0"/>
      <c:rAngAx val="0"/>
    </c:view3D>
    <c:floor>
      <c:thickness val="0"/>
    </c:floor>
    <c:sideWall>
      <c:thickness val="0"/>
    </c:sideWall>
    <c:backWall>
      <c:thickness val="0"/>
    </c:backWall>
    <c:plotArea>
      <c:layout/>
      <c:pie3DChart>
        <c:varyColors val="1"/>
        <c:ser>
          <c:idx val="0"/>
          <c:order val="0"/>
          <c:explosion val="18"/>
          <c:dLbls>
            <c:dLbl>
              <c:idx val="0"/>
              <c:layout>
                <c:manualLayout>
                  <c:x val="9.0707987344278596E-2"/>
                  <c:y val="8.2042941353642276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0-0FBE-4F9C-ACD7-95D91F87C7CD}"/>
                </c:ext>
              </c:extLst>
            </c:dLbl>
            <c:dLbl>
              <c:idx val="1"/>
              <c:layout>
                <c:manualLayout>
                  <c:x val="-6.1610444761820503E-2"/>
                  <c:y val="-0.15809044361258121"/>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1-0FBE-4F9C-ACD7-95D91F87C7CD}"/>
                </c:ext>
              </c:extLst>
            </c:dLbl>
            <c:numFmt formatCode="0.0%" sourceLinked="0"/>
            <c:spPr>
              <a:noFill/>
              <a:ln>
                <a:noFill/>
              </a:ln>
              <a:effectLst/>
            </c:spPr>
            <c:txPr>
              <a:bodyPr/>
              <a:lstStyle/>
              <a:p>
                <a:pPr>
                  <a:defRPr sz="1200">
                    <a:latin typeface="Times New Roman" pitchFamily="18" charset="0"/>
                    <a:cs typeface="Times New Roman" pitchFamily="18" charset="0"/>
                  </a:defRPr>
                </a:pPr>
                <a:endParaRPr lang="en-US"/>
              </a:p>
            </c:txPr>
            <c:dLblPos val="outEnd"/>
            <c:showLegendKey val="0"/>
            <c:showVal val="0"/>
            <c:showCatName val="1"/>
            <c:showSerName val="0"/>
            <c:showPercent val="1"/>
            <c:showBubbleSize val="0"/>
            <c:showLeaderLines val="1"/>
            <c:extLst>
              <c:ext xmlns:c15="http://schemas.microsoft.com/office/drawing/2012/chart" uri="{CE6537A1-D6FC-4f65-9D91-7224C49458BB}"/>
            </c:extLst>
          </c:dLbls>
          <c:cat>
            <c:strRef>
              <c:f>Sheet1!$E$38:$E$39</c:f>
              <c:strCache>
                <c:ptCount val="2"/>
                <c:pt idx="0">
                  <c:v>Male</c:v>
                </c:pt>
                <c:pt idx="1">
                  <c:v>Female</c:v>
                </c:pt>
              </c:strCache>
            </c:strRef>
          </c:cat>
          <c:val>
            <c:numRef>
              <c:f>Sheet1!$G$38:$G$39</c:f>
              <c:numCache>
                <c:formatCode>0.0%</c:formatCode>
                <c:ptCount val="2"/>
                <c:pt idx="0">
                  <c:v>0.63636363636363635</c:v>
                </c:pt>
                <c:pt idx="1">
                  <c:v>0.36363636363636365</c:v>
                </c:pt>
              </c:numCache>
            </c:numRef>
          </c:val>
          <c:extLst>
            <c:ext xmlns:c16="http://schemas.microsoft.com/office/drawing/2014/chart" uri="{C3380CC4-5D6E-409C-BE32-E72D297353CC}">
              <c16:uniqueId val="{00000002-0FBE-4F9C-ACD7-95D91F87C7CD}"/>
            </c:ext>
          </c:extLst>
        </c:ser>
        <c:dLbls>
          <c:showLegendKey val="0"/>
          <c:showVal val="1"/>
          <c:showCatName val="0"/>
          <c:showSerName val="0"/>
          <c:showPercent val="0"/>
          <c:showBubbleSize val="0"/>
          <c:showLeaderLines val="1"/>
        </c:dLbls>
      </c:pie3DChart>
    </c:plotArea>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stacked"/>
        <c:varyColors val="0"/>
        <c:ser>
          <c:idx val="0"/>
          <c:order val="0"/>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Sheet1!$E$61:$E$64</c:f>
              <c:strCache>
                <c:ptCount val="4"/>
                <c:pt idx="0">
                  <c:v>Less than 3 years </c:v>
                </c:pt>
                <c:pt idx="1">
                  <c:v>4-6 years</c:v>
                </c:pt>
                <c:pt idx="2">
                  <c:v>7-9 years </c:v>
                </c:pt>
                <c:pt idx="3">
                  <c:v>Over 10 years </c:v>
                </c:pt>
              </c:strCache>
            </c:strRef>
          </c:cat>
          <c:val>
            <c:numRef>
              <c:f>Sheet1!$G$61:$G$64</c:f>
              <c:numCache>
                <c:formatCode>0.0%</c:formatCode>
                <c:ptCount val="4"/>
                <c:pt idx="0">
                  <c:v>0.18181818181818182</c:v>
                </c:pt>
                <c:pt idx="1">
                  <c:v>0.30303030303030304</c:v>
                </c:pt>
                <c:pt idx="2">
                  <c:v>0.39393939393939392</c:v>
                </c:pt>
                <c:pt idx="3">
                  <c:v>0.12121212121212122</c:v>
                </c:pt>
              </c:numCache>
            </c:numRef>
          </c:val>
          <c:extLst>
            <c:ext xmlns:c16="http://schemas.microsoft.com/office/drawing/2014/chart" uri="{C3380CC4-5D6E-409C-BE32-E72D297353CC}">
              <c16:uniqueId val="{00000000-D1F6-4F65-8253-AC238D0903D5}"/>
            </c:ext>
          </c:extLst>
        </c:ser>
        <c:dLbls>
          <c:showLegendKey val="0"/>
          <c:showVal val="1"/>
          <c:showCatName val="0"/>
          <c:showSerName val="0"/>
          <c:showPercent val="0"/>
          <c:showBubbleSize val="0"/>
        </c:dLbls>
        <c:gapWidth val="150"/>
        <c:overlap val="100"/>
        <c:axId val="67166976"/>
        <c:axId val="67168512"/>
      </c:barChart>
      <c:catAx>
        <c:axId val="67166976"/>
        <c:scaling>
          <c:orientation val="minMax"/>
        </c:scaling>
        <c:delete val="0"/>
        <c:axPos val="b"/>
        <c:numFmt formatCode="General" sourceLinked="0"/>
        <c:majorTickMark val="out"/>
        <c:minorTickMark val="none"/>
        <c:tickLblPos val="nextTo"/>
        <c:crossAx val="67168512"/>
        <c:crosses val="autoZero"/>
        <c:auto val="1"/>
        <c:lblAlgn val="ctr"/>
        <c:lblOffset val="100"/>
        <c:noMultiLvlLbl val="0"/>
      </c:catAx>
      <c:valAx>
        <c:axId val="67168512"/>
        <c:scaling>
          <c:orientation val="minMax"/>
        </c:scaling>
        <c:delete val="0"/>
        <c:axPos val="l"/>
        <c:majorGridlines/>
        <c:numFmt formatCode="0.0%" sourceLinked="1"/>
        <c:majorTickMark val="out"/>
        <c:minorTickMark val="none"/>
        <c:tickLblPos val="nextTo"/>
        <c:crossAx val="67166976"/>
        <c:crosses val="autoZero"/>
        <c:crossBetween val="between"/>
      </c:valAx>
    </c:plotArea>
    <c:plotVisOnly val="1"/>
    <c:dispBlanksAs val="gap"/>
    <c:showDLblsOverMax val="0"/>
  </c:chart>
  <c:txPr>
    <a:bodyPr/>
    <a:lstStyle/>
    <a:p>
      <a:pPr>
        <a:defRPr sz="1100">
          <a:latin typeface="Times New Roman" pitchFamily="18" charset="0"/>
          <a:cs typeface="Times New Roman" pitchFamily="18" charset="0"/>
        </a:defRPr>
      </a:pPr>
      <a:endParaRPr lang="en-U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13"/>
    </mc:Choice>
    <mc:Fallback>
      <c:style val="13"/>
    </mc:Fallback>
  </mc:AlternateContent>
  <c:chart>
    <c:autoTitleDeleted val="0"/>
    <c:plotArea>
      <c:layout/>
      <c:barChart>
        <c:barDir val="col"/>
        <c:grouping val="clustered"/>
        <c:varyColors val="0"/>
        <c:ser>
          <c:idx val="0"/>
          <c:order val="0"/>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Sheet1!$E$61:$E$64</c:f>
              <c:strCache>
                <c:ptCount val="4"/>
                <c:pt idx="0">
                  <c:v>Less than 3 years </c:v>
                </c:pt>
                <c:pt idx="1">
                  <c:v>4-6 years</c:v>
                </c:pt>
                <c:pt idx="2">
                  <c:v>7-9 years </c:v>
                </c:pt>
                <c:pt idx="3">
                  <c:v>Over 10 years </c:v>
                </c:pt>
              </c:strCache>
            </c:strRef>
          </c:cat>
          <c:val>
            <c:numRef>
              <c:f>Sheet1!$G$61:$G$64</c:f>
              <c:numCache>
                <c:formatCode>0.0%</c:formatCode>
                <c:ptCount val="4"/>
                <c:pt idx="0">
                  <c:v>0.18181818181818182</c:v>
                </c:pt>
                <c:pt idx="1">
                  <c:v>0.30303030303030304</c:v>
                </c:pt>
                <c:pt idx="2">
                  <c:v>0.39393939393939392</c:v>
                </c:pt>
                <c:pt idx="3">
                  <c:v>0.12121212121212122</c:v>
                </c:pt>
              </c:numCache>
            </c:numRef>
          </c:val>
          <c:extLst>
            <c:ext xmlns:c16="http://schemas.microsoft.com/office/drawing/2014/chart" uri="{C3380CC4-5D6E-409C-BE32-E72D297353CC}">
              <c16:uniqueId val="{00000000-1AC1-45F6-BF24-64FB55443A5A}"/>
            </c:ext>
          </c:extLst>
        </c:ser>
        <c:dLbls>
          <c:showLegendKey val="0"/>
          <c:showVal val="1"/>
          <c:showCatName val="0"/>
          <c:showSerName val="0"/>
          <c:showPercent val="0"/>
          <c:showBubbleSize val="0"/>
        </c:dLbls>
        <c:gapWidth val="150"/>
        <c:axId val="60233984"/>
        <c:axId val="60243968"/>
      </c:barChart>
      <c:catAx>
        <c:axId val="60233984"/>
        <c:scaling>
          <c:orientation val="minMax"/>
        </c:scaling>
        <c:delete val="0"/>
        <c:axPos val="b"/>
        <c:numFmt formatCode="General" sourceLinked="0"/>
        <c:majorTickMark val="out"/>
        <c:minorTickMark val="none"/>
        <c:tickLblPos val="nextTo"/>
        <c:crossAx val="60243968"/>
        <c:crosses val="autoZero"/>
        <c:auto val="1"/>
        <c:lblAlgn val="ctr"/>
        <c:lblOffset val="100"/>
        <c:noMultiLvlLbl val="0"/>
      </c:catAx>
      <c:valAx>
        <c:axId val="60243968"/>
        <c:scaling>
          <c:orientation val="minMax"/>
        </c:scaling>
        <c:delete val="0"/>
        <c:axPos val="l"/>
        <c:majorGridlines/>
        <c:numFmt formatCode="0.0%" sourceLinked="1"/>
        <c:majorTickMark val="out"/>
        <c:minorTickMark val="none"/>
        <c:tickLblPos val="nextTo"/>
        <c:crossAx val="60233984"/>
        <c:crosses val="autoZero"/>
        <c:crossBetween val="between"/>
      </c:valAx>
    </c:plotArea>
    <c:plotVisOnly val="1"/>
    <c:dispBlanksAs val="gap"/>
    <c:showDLblsOverMax val="0"/>
  </c:chart>
  <c:txPr>
    <a:bodyPr/>
    <a:lstStyle/>
    <a:p>
      <a:pPr>
        <a:defRPr sz="1100">
          <a:latin typeface="Times New Roman" pitchFamily="18" charset="0"/>
          <a:cs typeface="Times New Roman" pitchFamily="18" charset="0"/>
        </a:defRPr>
      </a:pPr>
      <a:endParaRPr lang="en-US"/>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pieChart>
        <c:varyColors val="1"/>
        <c:ser>
          <c:idx val="0"/>
          <c:order val="0"/>
          <c:explosion val="25"/>
          <c:dLbls>
            <c:dLbl>
              <c:idx val="0"/>
              <c:layout>
                <c:manualLayout>
                  <c:x val="4.1666666666666664E-2"/>
                  <c:y val="-1.3888888888888888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0-38DC-48A0-8A51-173043072539}"/>
                </c:ext>
              </c:extLst>
            </c:dLbl>
            <c:dLbl>
              <c:idx val="1"/>
              <c:layout>
                <c:manualLayout>
                  <c:x val="-6.6089661497626809E-2"/>
                  <c:y val="7.0399585702011463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1-38DC-48A0-8A51-173043072539}"/>
                </c:ext>
              </c:extLst>
            </c:dLbl>
            <c:dLbl>
              <c:idx val="2"/>
              <c:layout>
                <c:manualLayout>
                  <c:x val="-3.8888888888888876E-2"/>
                  <c:y val="-7.407407407407407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2-38DC-48A0-8A51-173043072539}"/>
                </c:ext>
              </c:extLst>
            </c:dLbl>
            <c:numFmt formatCode="0.0%" sourceLinked="0"/>
            <c:spPr>
              <a:noFill/>
              <a:ln>
                <a:noFill/>
              </a:ln>
              <a:effectLst/>
            </c:spPr>
            <c:dLblPos val="outEnd"/>
            <c:showLegendKey val="0"/>
            <c:showVal val="0"/>
            <c:showCatName val="1"/>
            <c:showSerName val="0"/>
            <c:showPercent val="1"/>
            <c:showBubbleSize val="0"/>
            <c:showLeaderLines val="1"/>
            <c:extLst>
              <c:ext xmlns:c15="http://schemas.microsoft.com/office/drawing/2012/chart" uri="{CE6537A1-D6FC-4f65-9D91-7224C49458BB}"/>
            </c:extLst>
          </c:dLbls>
          <c:cat>
            <c:strRef>
              <c:f>Sheet1!$F$97:$F$99</c:f>
              <c:strCache>
                <c:ptCount val="3"/>
                <c:pt idx="0">
                  <c:v>Yes</c:v>
                </c:pt>
                <c:pt idx="1">
                  <c:v>No</c:v>
                </c:pt>
                <c:pt idx="2">
                  <c:v>I don’t Know</c:v>
                </c:pt>
              </c:strCache>
            </c:strRef>
          </c:cat>
          <c:val>
            <c:numRef>
              <c:f>Sheet1!$H$97:$H$99</c:f>
              <c:numCache>
                <c:formatCode>0.0%</c:formatCode>
                <c:ptCount val="3"/>
                <c:pt idx="0">
                  <c:v>0.51515151515151514</c:v>
                </c:pt>
                <c:pt idx="1">
                  <c:v>0.33333333333333331</c:v>
                </c:pt>
                <c:pt idx="2">
                  <c:v>0.15151515151515152</c:v>
                </c:pt>
              </c:numCache>
            </c:numRef>
          </c:val>
          <c:extLst>
            <c:ext xmlns:c16="http://schemas.microsoft.com/office/drawing/2014/chart" uri="{C3380CC4-5D6E-409C-BE32-E72D297353CC}">
              <c16:uniqueId val="{00000003-38DC-48A0-8A51-173043072539}"/>
            </c:ext>
          </c:extLst>
        </c:ser>
        <c:dLbls>
          <c:showLegendKey val="0"/>
          <c:showVal val="1"/>
          <c:showCatName val="0"/>
          <c:showSerName val="0"/>
          <c:showPercent val="0"/>
          <c:showBubbleSize val="0"/>
          <c:showLeaderLines val="1"/>
        </c:dLbls>
        <c:firstSliceAng val="0"/>
      </c:pieChart>
    </c:plotArea>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stacked"/>
        <c:varyColors val="0"/>
        <c:ser>
          <c:idx val="0"/>
          <c:order val="0"/>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Sheet1!$C$188:$C$192</c:f>
              <c:strCache>
                <c:ptCount val="5"/>
                <c:pt idx="0">
                  <c:v>No extent</c:v>
                </c:pt>
                <c:pt idx="1">
                  <c:v>Little extent</c:v>
                </c:pt>
                <c:pt idx="2">
                  <c:v>Moderate extent</c:v>
                </c:pt>
                <c:pt idx="3">
                  <c:v>Great extent </c:v>
                </c:pt>
                <c:pt idx="4">
                  <c:v>Very great extent </c:v>
                </c:pt>
              </c:strCache>
            </c:strRef>
          </c:cat>
          <c:val>
            <c:numRef>
              <c:f>Sheet1!$E$188:$E$192</c:f>
              <c:numCache>
                <c:formatCode>General</c:formatCode>
                <c:ptCount val="5"/>
                <c:pt idx="0">
                  <c:v>6.1</c:v>
                </c:pt>
                <c:pt idx="1">
                  <c:v>18.2</c:v>
                </c:pt>
                <c:pt idx="2">
                  <c:v>18.2</c:v>
                </c:pt>
                <c:pt idx="3">
                  <c:v>54.5</c:v>
                </c:pt>
                <c:pt idx="4">
                  <c:v>3</c:v>
                </c:pt>
              </c:numCache>
            </c:numRef>
          </c:val>
          <c:extLst>
            <c:ext xmlns:c16="http://schemas.microsoft.com/office/drawing/2014/chart" uri="{C3380CC4-5D6E-409C-BE32-E72D297353CC}">
              <c16:uniqueId val="{00000000-62EB-43E5-8700-920811972AFA}"/>
            </c:ext>
          </c:extLst>
        </c:ser>
        <c:dLbls>
          <c:showLegendKey val="0"/>
          <c:showVal val="1"/>
          <c:showCatName val="0"/>
          <c:showSerName val="0"/>
          <c:showPercent val="0"/>
          <c:showBubbleSize val="0"/>
        </c:dLbls>
        <c:gapWidth val="150"/>
        <c:overlap val="100"/>
        <c:axId val="90168704"/>
        <c:axId val="60118144"/>
      </c:barChart>
      <c:catAx>
        <c:axId val="90168704"/>
        <c:scaling>
          <c:orientation val="minMax"/>
        </c:scaling>
        <c:delete val="0"/>
        <c:axPos val="b"/>
        <c:numFmt formatCode="General" sourceLinked="0"/>
        <c:majorTickMark val="out"/>
        <c:minorTickMark val="none"/>
        <c:tickLblPos val="nextTo"/>
        <c:crossAx val="60118144"/>
        <c:crosses val="autoZero"/>
        <c:auto val="1"/>
        <c:lblAlgn val="ctr"/>
        <c:lblOffset val="100"/>
        <c:noMultiLvlLbl val="0"/>
      </c:catAx>
      <c:valAx>
        <c:axId val="60118144"/>
        <c:scaling>
          <c:orientation val="minMax"/>
        </c:scaling>
        <c:delete val="0"/>
        <c:axPos val="l"/>
        <c:majorGridlines/>
        <c:numFmt formatCode="General" sourceLinked="1"/>
        <c:majorTickMark val="out"/>
        <c:minorTickMark val="none"/>
        <c:tickLblPos val="nextTo"/>
        <c:crossAx val="90168704"/>
        <c:crosses val="autoZero"/>
        <c:crossBetween val="between"/>
      </c:valAx>
    </c:plotArea>
    <c:plotVisOnly val="1"/>
    <c:dispBlanksAs val="gap"/>
    <c:showDLblsOverMax val="0"/>
  </c:chart>
  <c:txPr>
    <a:bodyPr/>
    <a:lstStyle/>
    <a:p>
      <a:pPr>
        <a:defRPr>
          <a:latin typeface="Times New Roman" pitchFamily="18" charset="0"/>
          <a:cs typeface="Times New Roman" pitchFamily="18" charset="0"/>
        </a:defRPr>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A82FB8E-7BBF-4393-82DF-86B4D39331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59</Pages>
  <Words>14958</Words>
  <Characters>85264</Characters>
  <Application>Microsoft Office Word</Application>
  <DocSecurity>0</DocSecurity>
  <Lines>710</Lines>
  <Paragraphs>200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100022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Comp2</dc:creator>
  <cp:lastModifiedBy>isabellawangui kangethe</cp:lastModifiedBy>
  <cp:revision>6</cp:revision>
  <dcterms:created xsi:type="dcterms:W3CDTF">2021-09-03T00:46:00Z</dcterms:created>
  <dcterms:modified xsi:type="dcterms:W3CDTF">2021-09-03T19:14:00Z</dcterms:modified>
</cp:coreProperties>
</file>